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lang w:val="es-ES_tradnl"/>
        </w:rPr>
        <w:id w:val="-1743633326"/>
        <w:docPartObj>
          <w:docPartGallery w:val="Cover Pages"/>
          <w:docPartUnique/>
        </w:docPartObj>
      </w:sdtPr>
      <w:sdtEndPr>
        <w:rPr>
          <w:caps/>
        </w:rPr>
      </w:sdtEndPr>
      <w:sdtContent>
        <w:p w:rsidR="00422AC5" w:rsidRPr="005D1FE0" w:rsidRDefault="00C576E1" w:rsidP="00E45450">
          <w:pPr>
            <w:jc w:val="center"/>
            <w:rPr>
              <w:lang w:val="es-ES_tradnl"/>
            </w:rPr>
          </w:pPr>
          <w:r>
            <w:rPr>
              <w:noProof/>
              <w:lang w:eastAsia="es-CO"/>
            </w:rPr>
            <w:pict>
              <v:rect id="Rectangle 16" o:spid="_x0000_s1026" style="position:absolute;left:0;text-align:left;margin-left:87.75pt;margin-top:129pt;width:637.5pt;height:79.5pt;z-index:2516515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AUQgIAAIoEAAAOAAAAZHJzL2Uyb0RvYy54bWysVNuO0zAQfUfiHyy/06TRbreNmq5WLYuQ&#10;Flix8AGO4yQWvjF2my5fz9jpFd4QebA8nvHxzDkzWd7vtSI7AV5aU9HpJKdEGG4babqKfv/2+G5O&#10;iQ/MNExZIyr6Kjy9X719sxxcKQrbW9UIIAhifDm4ivYhuDLLPO+FZn5inTDobC1oFtCELmuADYiu&#10;VVbk+SwbLDQOLBfe4+lmdNJVwm9bwcOXtvUiEFVRzC2kFdJaxzVbLVnZAXO95Ic02D9koZk0+OgJ&#10;asMCI1uQf0FpycF624YJtzqzbSu5SDVgNdP8j2peeuZEqgXJ8e5Ek/9/sPzz7hmIbCpaLCgxTKNG&#10;X5E1ZjolyHQWCRqcLzHuxT1DLNG7J8t/eGLsuscw8QBgh16wBtOaxvjs6kI0PF4l9fDJNgjPtsEm&#10;rvYt6AiILJB9kuT1JInYB8LxcJ4vZsUtKsfRN83RQiO+wcrjdQc+fBBWk7ipKGD2CZ7tnnwYQ48h&#10;KX2rZPMolUoGdPVaAdkx7I9FsclP6P4yTBky4PPFXZ4n6Ctn6lVxQmGcCxNuUpzaaqx5RMfk8Rsb&#10;Ds+xLcfzYzknmFTc1QtaBhwSJXXk44wSOX9vGiyRlYFJNe6RGWUOIkTeR/3Cvt5jYBSjts0rygF2&#10;HAYcXtz0Fn5RMuAgVNT/3DIQlKiPJko6L+bzODrJurm9K9CAK1d96WKGI1hFeQBKRmMdxonbOpBd&#10;j69NEzvGPmArtDKJdM7skDs2fGLiMJxxoi7tFHX+hax+AwAA//8DAFBLAwQUAAYACAAAACEAWlaD&#10;P+MAAAAMAQAADwAAAGRycy9kb3ducmV2LnhtbEyPwU7DMBBE70j8g7VI3Kjd0tAS4lQIqUKIQ9WC&#10;ENzc2E0C9jqy3TT067s9wXFmn2ZnisXgLOtNiK1HCeORAGaw8rrFWsL72/JmDiwmhVpZj0bCr4mw&#10;KC8vCpVrf8C16TepZhSCMVcSmpS6nPNYNcapOPKdQbrtfHAqkQw110EdKNxZPhHijjvVIn1oVGee&#10;GlP9bPZOwof+7G1/vD/ubgM+f78uX1ar9ZeU11fD4wOwZIb0B8O5PlWHkjpt/R51ZJb0LMsIlTDJ&#10;5jTqTEwzQdZWwnQ8E8DLgv8fUZ4AAAD//wMAUEsBAi0AFAAGAAgAAAAhALaDOJL+AAAA4QEAABMA&#10;AAAAAAAAAAAAAAAAAAAAAFtDb250ZW50X1R5cGVzXS54bWxQSwECLQAUAAYACAAAACEAOP0h/9YA&#10;AACUAQAACwAAAAAAAAAAAAAAAAAvAQAAX3JlbHMvLnJlbHNQSwECLQAUAAYACAAAACEAs3RgFEIC&#10;AACKBAAADgAAAAAAAAAAAAAAAAAuAgAAZHJzL2Uyb0RvYy54bWxQSwECLQAUAAYACAAAACEAWlaD&#10;P+MAAAAMAQAADwAAAAAAAAAAAAAAAACcBAAAZHJzL2Rvd25yZXYueG1sUEsFBgAAAAAEAAQA8wAA&#10;AKwFAAAAAA==&#10;" o:allowincell="f" fillcolor="#92d050" strokecolor="#956251 [3207]" strokeweight="1pt">
                <v:textbox inset="14.4pt,,14.4pt">
                  <w:txbxContent>
                    <w:p w:rsidR="008502D1" w:rsidRPr="00E45450" w:rsidRDefault="008502D1" w:rsidP="00E45450">
                      <w:pPr>
                        <w:pStyle w:val="Sinespaciado"/>
                        <w:pBdr>
                          <w:top w:val="single" w:sz="4" w:space="21" w:color="auto"/>
                          <w:left w:val="single" w:sz="4" w:space="4" w:color="auto"/>
                          <w:bottom w:val="single" w:sz="4" w:space="1" w:color="auto"/>
                          <w:right w:val="single" w:sz="4" w:space="4" w:color="auto"/>
                        </w:pBdr>
                        <w:jc w:val="center"/>
                        <w:rPr>
                          <w:rFonts w:ascii="Calibri" w:hAnsi="Calibri"/>
                          <w:b/>
                          <w:color w:val="000000" w:themeColor="text1"/>
                          <w:sz w:val="36"/>
                          <w:szCs w:val="36"/>
                          <w:lang w:val="es-ES_tradnl"/>
                        </w:rPr>
                      </w:pPr>
                      <w:r w:rsidRPr="00E45450">
                        <w:rPr>
                          <w:rFonts w:ascii="Calibri" w:hAnsi="Calibri"/>
                          <w:b/>
                          <w:color w:val="000000" w:themeColor="text1"/>
                          <w:sz w:val="36"/>
                          <w:szCs w:val="36"/>
                          <w:lang w:val="es-ES_tradnl"/>
                        </w:rPr>
                        <w:t>DOCUMENTO Y/O IN</w:t>
                      </w:r>
                      <w:r>
                        <w:rPr>
                          <w:rFonts w:ascii="Calibri" w:hAnsi="Calibri"/>
                          <w:b/>
                          <w:color w:val="000000" w:themeColor="text1"/>
                          <w:sz w:val="36"/>
                          <w:szCs w:val="36"/>
                          <w:lang w:val="es-ES_tradnl"/>
                        </w:rPr>
                        <w:t>S</w:t>
                      </w:r>
                      <w:r w:rsidRPr="00E45450">
                        <w:rPr>
                          <w:rFonts w:ascii="Calibri" w:hAnsi="Calibri"/>
                          <w:b/>
                          <w:color w:val="000000" w:themeColor="text1"/>
                          <w:sz w:val="36"/>
                          <w:szCs w:val="36"/>
                          <w:lang w:val="es-ES_tradnl"/>
                        </w:rPr>
                        <w:t>TRUCTIVO DE APOYO   RENDICION DE CUENTAS</w:t>
                      </w:r>
                    </w:p>
                    <w:p w:rsidR="008502D1" w:rsidRPr="00E45450" w:rsidRDefault="008502D1" w:rsidP="00E45450">
                      <w:pPr>
                        <w:pStyle w:val="Sinespaciado"/>
                        <w:pBdr>
                          <w:top w:val="single" w:sz="4" w:space="21" w:color="auto"/>
                          <w:left w:val="single" w:sz="4" w:space="4" w:color="auto"/>
                          <w:bottom w:val="single" w:sz="4" w:space="1" w:color="auto"/>
                          <w:right w:val="single" w:sz="4" w:space="4" w:color="auto"/>
                        </w:pBdr>
                        <w:jc w:val="center"/>
                        <w:rPr>
                          <w:rFonts w:asciiTheme="majorHAnsi" w:eastAsiaTheme="majorEastAsia" w:hAnsiTheme="majorHAnsi" w:cstheme="majorBidi"/>
                          <w:b/>
                          <w:color w:val="000000" w:themeColor="text1"/>
                          <w:sz w:val="36"/>
                          <w:szCs w:val="36"/>
                          <w:lang w:val="es-ES_tradnl"/>
                        </w:rPr>
                      </w:pPr>
                      <w:r w:rsidRPr="00E45450">
                        <w:rPr>
                          <w:rFonts w:ascii="Calibri" w:hAnsi="Calibri"/>
                          <w:b/>
                          <w:color w:val="000000" w:themeColor="text1"/>
                          <w:sz w:val="36"/>
                          <w:szCs w:val="36"/>
                          <w:lang w:val="es-ES_tradnl"/>
                        </w:rPr>
                        <w:t>CONTRALORIA MUNICIPAL DE NEIVA</w:t>
                      </w:r>
                    </w:p>
                  </w:txbxContent>
                </v:textbox>
                <w10:wrap anchorx="page" anchory="page"/>
              </v:rect>
            </w:pict>
          </w:r>
          <w:r w:rsidR="00634C91">
            <w:rPr>
              <w:noProof/>
              <w:lang w:eastAsia="es-CO"/>
            </w:rPr>
            <w:drawing>
              <wp:anchor distT="0" distB="0" distL="114300" distR="114300" simplePos="0" relativeHeight="251667968" behindDoc="1" locked="0" layoutInCell="1" allowOverlap="1">
                <wp:simplePos x="0" y="0"/>
                <wp:positionH relativeFrom="column">
                  <wp:posOffset>1033145</wp:posOffset>
                </wp:positionH>
                <wp:positionV relativeFrom="paragraph">
                  <wp:posOffset>650875</wp:posOffset>
                </wp:positionV>
                <wp:extent cx="6267450" cy="3971925"/>
                <wp:effectExtent l="304800" t="266700" r="323850" b="276225"/>
                <wp:wrapTight wrapText="bothSides">
                  <wp:wrapPolygon edited="0">
                    <wp:start x="1838" y="-1450"/>
                    <wp:lineTo x="1247" y="-1347"/>
                    <wp:lineTo x="-197" y="-207"/>
                    <wp:lineTo x="-197" y="207"/>
                    <wp:lineTo x="-853" y="1865"/>
                    <wp:lineTo x="-1050" y="21755"/>
                    <wp:lineTo x="-525" y="23102"/>
                    <wp:lineTo x="-328" y="23102"/>
                    <wp:lineTo x="19893" y="23102"/>
                    <wp:lineTo x="20287" y="23102"/>
                    <wp:lineTo x="21666" y="22066"/>
                    <wp:lineTo x="21666" y="21755"/>
                    <wp:lineTo x="21731" y="21755"/>
                    <wp:lineTo x="22388" y="20201"/>
                    <wp:lineTo x="22388" y="20098"/>
                    <wp:lineTo x="22650" y="18544"/>
                    <wp:lineTo x="22650" y="311"/>
                    <wp:lineTo x="22716" y="-207"/>
                    <wp:lineTo x="22257" y="-1243"/>
                    <wp:lineTo x="21928" y="-1450"/>
                    <wp:lineTo x="1838" y="-145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7450" cy="3971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lang w:eastAsia="es-CO"/>
            </w:rPr>
            <w:pict>
              <v:shapetype id="_x0000_t202" coordsize="21600,21600" o:spt="202" path="m,l,21600r21600,l21600,xe">
                <v:stroke joinstyle="miter"/>
                <v:path gradientshapeok="t" o:connecttype="rect"/>
              </v:shapetype>
              <v:shape id="Text Box 10" o:spid="_x0000_s1027" type="#_x0000_t202" style="position:absolute;left:0;text-align:left;margin-left:246.35pt;margin-top:553.15pt;width:273.35pt;height:59.2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p6hQIAABgFAAAOAAAAZHJzL2Uyb0RvYy54bWysVNmO2yAUfa/Uf0C8Z7wUT2JrnNEsTVVp&#10;ukgz/QACOEa1gQKJPa36773gJJPpIlVV/YBZLucu51wuLse+QzthndSqxtlZipFQTHOpNjX+9LCa&#10;LTBynipOO61EjR+Fw5fLly8uBlOJXLe648IiAFGuGkyNW+9NlSSOtaKn7kwboeCw0banHpZ2k3BL&#10;B0DvuyRP0/Nk0JYbq5lwDnZvp0O8jPhNI5j/0DROeNTVGGLzcbRxXIcxWV7QamOpaSXbh0H/IYqe&#10;SgVOj1C31FO0tfIXqF4yq51u/BnTfaKbRjIRc4BssvSnbO5bakTMBYrjzLFM7v/Bsve7jxZJDtwR&#10;jBTtgaMHMXp0rUeUxfoMxlVgdm/A0I+wD7YxV2fuNPvskNI3LVUbcWWtHlpBOcSXhcomJ1cDI65y&#10;AWQ9vNMc/NCt1xFobGwfigflQIAOPD0euQmxMNh8ReZZQQqMGJzNi5zMi+iCVofbxjr/RugehUmN&#10;LXAf0enuzvkQDa0OJsGZ053kK9l1cWE365vOoh0Fnazit0d/ZtapYKx0uDYhTjsQJPgIZyHcyPu3&#10;MstJep2Xs9X5Yj4jK1LMynm6mKVZeV2ep6Qkt6vvIcCMVK3kXKg7qcRBgxn5O4733TCpJ6oQDTUu&#10;i7yYKPpjkmn8fpdkLz20ZCf7Gi+ORrQKxL5WPDaMp7Kb5snz8GOVoQaHf6xKlEFgftKAH9fjpLjg&#10;Pahirfkj6MJqoA3Ih+cEJq22XzEaoDVr7L5sqRUYdW8VaKvMCAm9HBekmOewsKcn69MTqhhA1dhj&#10;NE1v/NT/W2PlpgVPk5qVvgI9NjJK5SmqvYqh/WJO+6ci9PfpOlo9PWjLHwAAAP//AwBQSwMEFAAG&#10;AAgAAAAhAMYEeXfhAAAADgEAAA8AAABkcnMvZG93bnJldi54bWxMj0FugzAQRfeVegdrInVTNXYI&#10;hUAxUVupVbZJc4ABO4CCxwg7gdy+zqrdzeg//XlTbGfTs6seXWdJwmopgGmqreqokXD8+XrZAHMe&#10;SWFvSUu4aQfb8vGhwFzZifb6evANCyXkcpTQej/knLu61Qbd0g6aQnayo0Ef1rHhasQplJueR0Ik&#10;3GBH4UKLg/5sdX0+XIyE0256fs2m6tsf032cfGCXVvYm5dNifn8D5vXs/2C46wd1KINTZS+kHOsl&#10;xFmUBjQEK5Gsgd0Rsc5iYFWYoijeAC8L/v+N8hcAAP//AwBQSwECLQAUAAYACAAAACEAtoM4kv4A&#10;AADhAQAAEwAAAAAAAAAAAAAAAAAAAAAAW0NvbnRlbnRfVHlwZXNdLnhtbFBLAQItABQABgAIAAAA&#10;IQA4/SH/1gAAAJQBAAALAAAAAAAAAAAAAAAAAC8BAABfcmVscy8ucmVsc1BLAQItABQABgAIAAAA&#10;IQCwgUp6hQIAABgFAAAOAAAAAAAAAAAAAAAAAC4CAABkcnMvZTJvRG9jLnhtbFBLAQItABQABgAI&#10;AAAAIQDGBHl34QAAAA4BAAAPAAAAAAAAAAAAAAAAAN8EAABkcnMvZG93bnJldi54bWxQSwUGAAAA&#10;AAQABADzAAAA7QUAAAAA&#10;" stroked="f">
                <v:textbox>
                  <w:txbxContent>
                    <w:p w:rsidR="008502D1" w:rsidRPr="00FE3F3D" w:rsidRDefault="008502D1" w:rsidP="00C41631">
                      <w:pPr>
                        <w:jc w:val="right"/>
                        <w:rPr>
                          <w:color w:val="00B050"/>
                          <w:lang w:val="es-ES_tradnl"/>
                        </w:rPr>
                      </w:pPr>
                      <w:r>
                        <w:rPr>
                          <w:caps/>
                          <w:noProof/>
                          <w:lang w:eastAsia="es-CO"/>
                        </w:rPr>
                        <w:drawing>
                          <wp:inline distT="0" distB="0" distL="0" distR="0">
                            <wp:extent cx="2657475" cy="1314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227" cy="1314822"/>
                                    </a:xfrm>
                                    <a:prstGeom prst="rect">
                                      <a:avLst/>
                                    </a:prstGeom>
                                    <a:noFill/>
                                  </pic:spPr>
                                </pic:pic>
                              </a:graphicData>
                            </a:graphic>
                          </wp:inline>
                        </w:drawing>
                      </w:r>
                    </w:p>
                  </w:txbxContent>
                </v:textbox>
              </v:shape>
            </w:pict>
          </w:r>
          <w:r w:rsidR="00422AC5" w:rsidRPr="005D1FE0">
            <w:rPr>
              <w:caps/>
              <w:lang w:val="es-ES_tradnl"/>
            </w:rPr>
            <w:br w:type="page"/>
          </w:r>
        </w:p>
      </w:sdtContent>
    </w:sdt>
    <w:p w:rsidR="00A63478" w:rsidRPr="004C0B67" w:rsidRDefault="00C576E1" w:rsidP="008502D1">
      <w:pPr>
        <w:pStyle w:val="Ttulo1"/>
        <w:numPr>
          <w:ilvl w:val="0"/>
          <w:numId w:val="0"/>
        </w:numPr>
        <w:ind w:left="432"/>
        <w:jc w:val="left"/>
      </w:pPr>
      <w:r>
        <w:rPr>
          <w:rFonts w:ascii="Arial Narrow" w:hAnsi="Arial Narrow"/>
          <w:noProof/>
          <w:lang w:eastAsia="es-CO"/>
        </w:rPr>
        <w:lastRenderedPageBreak/>
        <w:pict>
          <v:roundrect id="24 Rectángulo redondeado" o:spid="_x0000_s1040" style="position:absolute;left:0;text-align:left;margin-left:22.35pt;margin-top:-5.55pt;width:420.3pt;height:25.1pt;z-index:-251653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15vAIAANoFAAAOAAAAZHJzL2Uyb0RvYy54bWysVNtu2zAMfR+wfxD0vvrSZGmNOkXQosOA&#10;oCvaDn1WZCk2JouapNz2N/uW/dgo+dKsLfYwzA+CaJKH5BHJi8t9q8hWWNeALml2klIiNIeq0euS&#10;fn28+XBGifNMV0yBFiU9CEcv5+/fXexMIXKoQVXCEgTRrtiZktbemyJJHK9Fy9wJGKFRKcG2zKNo&#10;10ll2Q7RW5Xkafox2YGtjAUunMO/152SziO+lIL7L1I64YkqKebm42njuQpnMr9gxdoyUze8T4P9&#10;QxYtazQGHaGumWdkY5tXUG3DLTiQ/oRDm4CUDRexBqwmS19U81AzI2ItSI4zI03u/8Hy2+2dJU1V&#10;0nxCiWYtvlE+IfdI3K+fer1RQKyoQFeCVRDY2hlXoNODubOhXmeWwL85VCR/aILgepu9tG2wxWrJ&#10;PlJ/GKkXe084/pyens7OMnwhjrrT7Gw2i2+TsGLwNtb5TwJaEi4ltbDRVUgz0s62S+dDEqwY7GJ2&#10;oJrqplEqCna9ulKWbBn2wnl+nU6HEO7YTOnXnqEbxejr91lgAmMdOaIUPCMLXeGRAn9QIuApfS8k&#10;8oyl5jHj2OHPmIxzoX3WqWpWiS7NaYrfEGzIIoaOgAFZYnkjdg8wWHYgA3aXc28fXEUckNE5/Vti&#10;nfPoESOD9qNz22iwbwEorKqP3NkPJHXUBJZWUB2wCy104+kMv2nwkZfM+TtmcR6xL3DH+C94SAW7&#10;kkJ/o6QG++Ot/8EexwS1lOxwvkvqvm+YFZSozxoH6DybTMJCiMJkOstRsMea1bFGb9orwLbJcJsZ&#10;Hq/B3qvhKi20T7iKFiEqqpjmGLuk3NtBuPLd3sFlxsViEc1wCRjml/rB8AAeWA39+7h/Ytb0ne5x&#10;Rm5h2AWseNHrnW3w1LDYeJBNHIRnXnu+cYHExumXXdhQx3K0el7J898AAAD//wMAUEsDBBQABgAI&#10;AAAAIQBHva163gAAAAkBAAAPAAAAZHJzL2Rvd25yZXYueG1sTI/BTsMwEETvlfgHa5G4tY5pA2nI&#10;pqqQEL22cIDbNjZJlHgdYrcNf497guNqnmbeFpvJ9uJsRt86RlCLBIThyumWa4T3t5d5BsIHYk29&#10;Y4PwYzxsyptZQbl2F96b8yHUIpawzwmhCWHIpfRVYyz5hRsMx+zLjZZCPMda6pEusdz28j5JHqSl&#10;luNCQ4N5bkzVHU4WIbXDqNc0pfpz/7qT39ud77oPxLvbafsEIpgp/MFw1Y/qUEanozux9qJHWK0e&#10;I4kwV0qBiECWpUsQR4TlWoEsC/n/g/IXAAD//wMAUEsBAi0AFAAGAAgAAAAhALaDOJL+AAAA4QEA&#10;ABMAAAAAAAAAAAAAAAAAAAAAAFtDb250ZW50X1R5cGVzXS54bWxQSwECLQAUAAYACAAAACEAOP0h&#10;/9YAAACUAQAACwAAAAAAAAAAAAAAAAAvAQAAX3JlbHMvLnJlbHNQSwECLQAUAAYACAAAACEAO4Hd&#10;ebwCAADaBQAADgAAAAAAAAAAAAAAAAAuAgAAZHJzL2Uyb0RvYy54bWxQSwECLQAUAAYACAAAACEA&#10;R72tet4AAAAJAQAADwAAAAAAAAAAAAAAAAAWBQAAZHJzL2Rvd25yZXYueG1sUEsFBgAAAAAEAAQA&#10;8wAAACEGAAAAAA==&#10;" fillcolor="#92d050" strokecolor="black [3213]" strokeweight="1pt">
            <v:path arrowok="t"/>
          </v:roundrect>
        </w:pict>
      </w:r>
      <w:r w:rsidR="00A63478">
        <w:t>PRESENTACION</w:t>
      </w:r>
    </w:p>
    <w:p w:rsidR="00A63478" w:rsidRPr="004C0B67" w:rsidRDefault="00A63478" w:rsidP="004C0B67">
      <w:pPr>
        <w:jc w:val="both"/>
        <w:rPr>
          <w:rFonts w:ascii="Arial Narrow" w:hAnsi="Arial Narrow"/>
          <w:b/>
          <w:sz w:val="24"/>
        </w:rPr>
      </w:pPr>
    </w:p>
    <w:p w:rsidR="00E71080" w:rsidRPr="00E71080" w:rsidRDefault="00E71080" w:rsidP="00E71080">
      <w:pPr>
        <w:pStyle w:val="Textoindependiente"/>
        <w:spacing w:after="0"/>
        <w:ind w:firstLine="0"/>
        <w:rPr>
          <w:rFonts w:ascii="Arial" w:hAnsi="Arial" w:cs="Arial"/>
          <w:sz w:val="24"/>
          <w:szCs w:val="24"/>
        </w:rPr>
      </w:pPr>
      <w:r w:rsidRPr="00E71080">
        <w:rPr>
          <w:rFonts w:ascii="Arial" w:hAnsi="Arial" w:cs="Arial"/>
          <w:sz w:val="24"/>
          <w:szCs w:val="24"/>
        </w:rPr>
        <w:t>Con el propósito de fortalecer los mecanismos de participación ciudadana y dar cumplimiento a la Política de Transparencia, Participación y Servicio al Ciudadano establecida por el Gobierno Nacional, las entidades del sector público están llamadas a realizar audiencias públicas de rendición de cuentas, que deben ser convocadas con el fin de discutir con los grupos de interés, aspectos relacionados con la formulación, ejecución y evaluación de políticas o programas a su cargo.</w:t>
      </w:r>
    </w:p>
    <w:p w:rsidR="00E71080" w:rsidRPr="00E71080" w:rsidRDefault="00E71080" w:rsidP="00E71080">
      <w:pPr>
        <w:pStyle w:val="Textoindependiente"/>
        <w:spacing w:after="0"/>
        <w:ind w:firstLine="0"/>
        <w:rPr>
          <w:rFonts w:ascii="Arial" w:hAnsi="Arial" w:cs="Arial"/>
          <w:sz w:val="24"/>
          <w:szCs w:val="24"/>
        </w:rPr>
      </w:pPr>
    </w:p>
    <w:p w:rsidR="00E71080" w:rsidRPr="00E71080" w:rsidRDefault="00E71080" w:rsidP="00E71080">
      <w:pPr>
        <w:pStyle w:val="Textoindependiente"/>
        <w:spacing w:after="0"/>
        <w:ind w:firstLine="0"/>
        <w:rPr>
          <w:rFonts w:ascii="Arial" w:hAnsi="Arial" w:cs="Arial"/>
          <w:sz w:val="24"/>
          <w:szCs w:val="24"/>
        </w:rPr>
      </w:pPr>
      <w:r w:rsidRPr="00E71080">
        <w:rPr>
          <w:rFonts w:ascii="Arial" w:hAnsi="Arial" w:cs="Arial"/>
          <w:sz w:val="24"/>
          <w:szCs w:val="24"/>
        </w:rPr>
        <w:t>Lo anteriormente expuesto, tiene su sustento en el artículo 270 de la Constitución Política de Colombia</w:t>
      </w:r>
      <w:r>
        <w:rPr>
          <w:rFonts w:ascii="Arial" w:hAnsi="Arial" w:cs="Arial"/>
          <w:sz w:val="24"/>
          <w:szCs w:val="24"/>
        </w:rPr>
        <w:t xml:space="preserve">, </w:t>
      </w:r>
      <w:r w:rsidRPr="00E71080">
        <w:rPr>
          <w:rFonts w:ascii="Arial" w:hAnsi="Arial" w:cs="Arial"/>
          <w:sz w:val="24"/>
          <w:szCs w:val="24"/>
        </w:rPr>
        <w:t xml:space="preserve"> que establece el derecho a la participación ciudadana con el fin de permitir la vigilancia del cumplimiento de la gestión pública en todos los niveles administrativos y verificar sus resultados; así mismo, en el documento CONPES 3654 de 2010, mediante el cual se fija la Política de Rendición de Cuentas en Colombia; y en el artículo 32 de la Ley 489 de 1998, modificado por el artículo 78 de la Ley 1474 de 2011, el cual establece que todas las entidades y organismos de la administración pública tienen la obligación de desarrollar su gestión acorde con los principios de democracia participativa y democratización de la gestión pública.</w:t>
      </w:r>
    </w:p>
    <w:p w:rsidR="00E71080" w:rsidRPr="00E71080" w:rsidRDefault="00E71080" w:rsidP="00E71080">
      <w:pPr>
        <w:pStyle w:val="Textoindependiente"/>
        <w:spacing w:after="0"/>
        <w:ind w:firstLine="0"/>
        <w:rPr>
          <w:rFonts w:ascii="Arial" w:hAnsi="Arial" w:cs="Arial"/>
          <w:sz w:val="24"/>
          <w:szCs w:val="24"/>
        </w:rPr>
      </w:pPr>
    </w:p>
    <w:p w:rsidR="00E71080" w:rsidRPr="00E71080" w:rsidRDefault="00E71080" w:rsidP="00E71080">
      <w:pPr>
        <w:pStyle w:val="Textoindependiente"/>
        <w:spacing w:after="0"/>
        <w:ind w:firstLine="0"/>
        <w:rPr>
          <w:rFonts w:ascii="Arial" w:hAnsi="Arial" w:cs="Arial"/>
          <w:sz w:val="24"/>
          <w:szCs w:val="24"/>
        </w:rPr>
      </w:pPr>
      <w:r>
        <w:rPr>
          <w:rFonts w:ascii="Arial" w:hAnsi="Arial" w:cs="Arial"/>
          <w:sz w:val="24"/>
          <w:szCs w:val="24"/>
        </w:rPr>
        <w:t>Es</w:t>
      </w:r>
      <w:r w:rsidRPr="00E71080">
        <w:rPr>
          <w:rFonts w:ascii="Arial" w:hAnsi="Arial" w:cs="Arial"/>
          <w:sz w:val="24"/>
          <w:szCs w:val="24"/>
        </w:rPr>
        <w:t xml:space="preserve"> deber de la Contraloría </w:t>
      </w:r>
      <w:r>
        <w:rPr>
          <w:rFonts w:ascii="Arial" w:hAnsi="Arial" w:cs="Arial"/>
          <w:sz w:val="24"/>
          <w:szCs w:val="24"/>
        </w:rPr>
        <w:t xml:space="preserve">Municipal </w:t>
      </w:r>
      <w:r w:rsidRPr="00E71080">
        <w:rPr>
          <w:rFonts w:ascii="Arial" w:hAnsi="Arial" w:cs="Arial"/>
          <w:sz w:val="24"/>
          <w:szCs w:val="24"/>
        </w:rPr>
        <w:t>de</w:t>
      </w:r>
      <w:r>
        <w:rPr>
          <w:rFonts w:ascii="Arial" w:hAnsi="Arial" w:cs="Arial"/>
          <w:sz w:val="24"/>
          <w:szCs w:val="24"/>
        </w:rPr>
        <w:t xml:space="preserve"> Neiva</w:t>
      </w:r>
      <w:r w:rsidRPr="00E71080">
        <w:rPr>
          <w:rFonts w:ascii="Arial" w:hAnsi="Arial" w:cs="Arial"/>
          <w:sz w:val="24"/>
          <w:szCs w:val="24"/>
        </w:rPr>
        <w:t xml:space="preserve"> rendir cuentas ante la </w:t>
      </w:r>
      <w:r w:rsidR="00C15DC0">
        <w:rPr>
          <w:rFonts w:ascii="Arial" w:hAnsi="Arial" w:cs="Arial"/>
          <w:sz w:val="24"/>
          <w:szCs w:val="24"/>
        </w:rPr>
        <w:t>C</w:t>
      </w:r>
      <w:r w:rsidRPr="00E71080">
        <w:rPr>
          <w:rFonts w:ascii="Arial" w:hAnsi="Arial" w:cs="Arial"/>
          <w:sz w:val="24"/>
          <w:szCs w:val="24"/>
        </w:rPr>
        <w:t xml:space="preserve">iudadanía como una estrategia de transparencia en la búsqueda de fortalecer los lazos de interacción con los ciudadanos, siendo preciso expedir un reglamento que señale el paso a paso para la realización de la audiencia pública de rendición de cuentas a la ciudadanía, desde su fase </w:t>
      </w:r>
      <w:r w:rsidR="00173AAB">
        <w:rPr>
          <w:rFonts w:ascii="Arial" w:hAnsi="Arial" w:cs="Arial"/>
          <w:sz w:val="24"/>
          <w:szCs w:val="24"/>
        </w:rPr>
        <w:t>aprestamiento hasta su ejecución, evaluación y seguimiento.</w:t>
      </w:r>
    </w:p>
    <w:p w:rsidR="00AC6377" w:rsidRPr="00E71080" w:rsidRDefault="00AC6377" w:rsidP="00A63478">
      <w:pPr>
        <w:pStyle w:val="Ttulo2"/>
        <w:numPr>
          <w:ilvl w:val="0"/>
          <w:numId w:val="0"/>
        </w:numPr>
        <w:spacing w:before="0"/>
        <w:ind w:left="576"/>
        <w:jc w:val="both"/>
        <w:rPr>
          <w:rFonts w:cs="Arial"/>
          <w:szCs w:val="24"/>
        </w:rPr>
      </w:pPr>
    </w:p>
    <w:p w:rsidR="00AC6377" w:rsidRPr="00E71080" w:rsidRDefault="00AC6377" w:rsidP="00A63478">
      <w:pPr>
        <w:pStyle w:val="Ttulo2"/>
        <w:numPr>
          <w:ilvl w:val="0"/>
          <w:numId w:val="0"/>
        </w:numPr>
        <w:spacing w:before="0"/>
        <w:ind w:left="576"/>
        <w:jc w:val="both"/>
        <w:rPr>
          <w:rFonts w:cs="Arial"/>
          <w:szCs w:val="24"/>
        </w:rPr>
      </w:pPr>
    </w:p>
    <w:p w:rsidR="00554388" w:rsidRPr="00E71080" w:rsidRDefault="00AC6377" w:rsidP="00E71080">
      <w:pPr>
        <w:spacing w:after="0"/>
        <w:jc w:val="both"/>
        <w:rPr>
          <w:rFonts w:ascii="Arial" w:hAnsi="Arial" w:cs="Arial"/>
          <w:sz w:val="24"/>
          <w:szCs w:val="24"/>
        </w:rPr>
      </w:pPr>
      <w:r w:rsidRPr="00E71080">
        <w:rPr>
          <w:rFonts w:ascii="Arial" w:hAnsi="Arial" w:cs="Arial"/>
          <w:sz w:val="24"/>
          <w:szCs w:val="24"/>
        </w:rPr>
        <w:br w:type="page"/>
      </w:r>
    </w:p>
    <w:p w:rsidR="00554388" w:rsidRDefault="00C576E1" w:rsidP="008502D1">
      <w:pPr>
        <w:pStyle w:val="Ttulo1"/>
        <w:numPr>
          <w:ilvl w:val="0"/>
          <w:numId w:val="0"/>
        </w:numPr>
        <w:ind w:left="432"/>
        <w:jc w:val="left"/>
      </w:pPr>
      <w:r>
        <w:rPr>
          <w:rFonts w:ascii="Arial Narrow" w:hAnsi="Arial Narrow"/>
          <w:b w:val="0"/>
          <w:noProof/>
          <w:lang w:eastAsia="es-CO"/>
        </w:rPr>
        <w:lastRenderedPageBreak/>
        <w:pict>
          <v:roundrect id="16 Rectángulo redondeado" o:spid="_x0000_s1028" style="position:absolute;left:0;text-align:left;margin-left:8.6pt;margin-top:-7.05pt;width:420.25pt;height:25.1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YsxAIAAOsFAAAOAAAAZHJzL2Uyb0RvYy54bWysVM1u2zAMvg/YOwi6r7bTpmmNOkXQosOA&#10;oC3aDj0rspQYk0VNUmJnb7Nn2YuNkn+atcUOw3wQTJH8SH4ieXHZ1orshHUV6IJmRyklQnMoK70u&#10;6Nenm09nlDjPdMkUaFHQvXD0cv7xw0VjcjGBDahSWIIg2uWNKejGe5MnieMbUTN3BEZoVEqwNfMo&#10;2nVSWtYgeq2SSZqeJg3Y0ljgwjm8ve6UdB7xpRTc30nphCeqoJibj6eN5yqcyfyC5WvLzKbifRrs&#10;H7KoWaUx6Ah1zTwjW1u9gaorbsGB9Ecc6gSkrLiINWA1WfqqmscNMyLWguQ4M9Lk/h8sv93dW1KV&#10;BZ1QolmNT5Sdkgfk7ddPvd4qIFaUoEvBSghkNcbl6PNo7m0o15kl8G8OFckfmiC43qaVtg62WCxp&#10;I/P7kXnResLxcnp8PMtmU0o46o6zs9ksPk3C8sHbWOc/C6hJ+Cmoha0uQ5qRdbZbOh+SYPlgF7MD&#10;VZU3lVJRsOvVlbJkx7AVzifX6XQI4Q7NlH7rGZpRjL6+zQITGOvAEaXgGVnoCo8U+L0SAU/pByGR&#10;Zix1EjOODf6CyTgX2medasNK0aU5TfEbgg1ZxNARMCBLLG/E7gEGyw5kwO5y7u2Dq4jzMTqnf0us&#10;cx49YmTQfnSuKw32PQCFVfWRO/uBpI6awJJvV23fgmgZblZQ7rEtLXTz6gy/qfDZl8z5e2ZxQHGU&#10;cen4Ozykgqag0P9RsgH74737YI9zg1pKGhz4grrvW2YFJeqLxok6z05OwoaIwsl0NkHBHmpWhxq9&#10;ra8AGynD9WZ4/A32Xg2/0kL9jLtpEaKiimmOsQvKvR2EK98tItxuXCwW0Qy3gmF+qR8ND+CB59DR&#10;T+0zs6bvfY9TcwvDcmD5q+7vbIOnhsXWg6ziaLzw2r8AbpTYSv32CyvrUI5WLzt6/hsAAP//AwBQ&#10;SwMEFAAGAAgAAAAhAFRs5cfeAAAACQEAAA8AAABkcnMvZG93bnJldi54bWxMj8FOwzAQRO9I/IO1&#10;SNxaJ4U0JcSpKiREry0c4LaNTRIlXgfbbcPfdzmV42ifZt6W68kO4mR86BwpSOcJCEO10x01Cj7e&#10;X2crECEiaRwcGQW/JsC6ur0psdDuTDtz2sdGcAmFAhW0MY6FlKFujcUwd6Mhvn07bzFy9I3UHs9c&#10;bge5SJKltNgRL7Q4mpfW1P3+aBVkdvT6CadMf+3etvJnsw19/6nU/d20eQYRzRSvMPzpszpU7HRw&#10;R9JBDJzzBZMKZuljCoKBVZbnIA4KHpYpyKqU/z+oLgAAAP//AwBQSwECLQAUAAYACAAAACEAtoM4&#10;kv4AAADhAQAAEwAAAAAAAAAAAAAAAAAAAAAAW0NvbnRlbnRfVHlwZXNdLnhtbFBLAQItABQABgAI&#10;AAAAIQA4/SH/1gAAAJQBAAALAAAAAAAAAAAAAAAAAC8BAABfcmVscy8ucmVsc1BLAQItABQABgAI&#10;AAAAIQCiX3YsxAIAAOsFAAAOAAAAAAAAAAAAAAAAAC4CAABkcnMvZTJvRG9jLnhtbFBLAQItABQA&#10;BgAIAAAAIQBUbOXH3gAAAAkBAAAPAAAAAAAAAAAAAAAAAB4FAABkcnMvZG93bnJldi54bWxQSwUG&#10;AAAAAAQABADzAAAAKQYAAAAA&#10;" fillcolor="#92d050" strokecolor="black [3213]" strokeweight="1pt">
            <v:path arrowok="t"/>
            <v:textbox>
              <w:txbxContent>
                <w:p w:rsidR="008502D1" w:rsidRPr="00554388" w:rsidRDefault="008502D1" w:rsidP="00554388">
                  <w:pPr>
                    <w:pStyle w:val="Ttulo1"/>
                  </w:pPr>
                  <w:r>
                    <w:t>NOR</w:t>
                  </w:r>
                </w:p>
              </w:txbxContent>
            </v:textbox>
          </v:roundrect>
        </w:pict>
      </w:r>
      <w:r w:rsidR="008502D1">
        <w:t xml:space="preserve"> </w:t>
      </w:r>
      <w:r w:rsidR="00554388">
        <w:t>NORMATIVIDAD APLICABLE</w:t>
      </w:r>
    </w:p>
    <w:p w:rsidR="00554388" w:rsidRDefault="00554388" w:rsidP="00554388"/>
    <w:p w:rsidR="00554388" w:rsidRPr="00E81A64" w:rsidRDefault="00554388" w:rsidP="00554388">
      <w:pPr>
        <w:spacing w:after="0"/>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Constitución Política de Colombia: </w:t>
      </w:r>
    </w:p>
    <w:p w:rsidR="00554388" w:rsidRPr="00E81A64" w:rsidRDefault="00554388" w:rsidP="00554388">
      <w:pPr>
        <w:spacing w:after="0" w:line="240" w:lineRule="auto"/>
        <w:jc w:val="both"/>
        <w:rPr>
          <w:rFonts w:ascii="Arial" w:eastAsia="Times New Roman" w:hAnsi="Arial" w:cs="Arial"/>
          <w:sz w:val="24"/>
          <w:szCs w:val="24"/>
          <w:lang w:eastAsia="es-CO"/>
        </w:rPr>
      </w:pPr>
    </w:p>
    <w:p w:rsidR="00554388" w:rsidRPr="00E81A64" w:rsidRDefault="00554388" w:rsidP="00846635">
      <w:pPr>
        <w:pStyle w:val="Prrafodelista"/>
        <w:numPr>
          <w:ilvl w:val="0"/>
          <w:numId w:val="9"/>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Artículos 1, 2, 3 y 40: Derecho a conformar, ejercer y controlar el poder público. </w:t>
      </w:r>
    </w:p>
    <w:p w:rsidR="00554388" w:rsidRPr="00E81A64" w:rsidRDefault="00554388" w:rsidP="00846635">
      <w:pPr>
        <w:pStyle w:val="Prrafodelista"/>
        <w:numPr>
          <w:ilvl w:val="0"/>
          <w:numId w:val="9"/>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 23: Derecho de petición, mecanismo a través del cual las personas pueden acceder en forma oportuna a la información y documentación pública que deseen, y las entidades que tengan en su poder dichos papeles están en la obligación de proveerlos. </w:t>
      </w:r>
    </w:p>
    <w:p w:rsidR="00554388" w:rsidRPr="00E81A64" w:rsidRDefault="00554388" w:rsidP="00846635">
      <w:pPr>
        <w:pStyle w:val="Prrafodelista"/>
        <w:numPr>
          <w:ilvl w:val="0"/>
          <w:numId w:val="9"/>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 74: Derecho a las personas y organizaciones a acceder a los documentos públicos. </w:t>
      </w:r>
    </w:p>
    <w:p w:rsidR="00554388" w:rsidRPr="00E81A64" w:rsidRDefault="00554388" w:rsidP="00846635">
      <w:pPr>
        <w:pStyle w:val="Prrafodelista"/>
        <w:numPr>
          <w:ilvl w:val="0"/>
          <w:numId w:val="9"/>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 209: Obligación de cumplir con el principio de publicidad de la administración. </w:t>
      </w:r>
    </w:p>
    <w:p w:rsidR="00554388" w:rsidRPr="00E81A64" w:rsidRDefault="00554388" w:rsidP="00554388">
      <w:pPr>
        <w:spacing w:after="0"/>
        <w:jc w:val="both"/>
        <w:rPr>
          <w:rFonts w:ascii="Arial" w:hAnsi="Arial" w:cs="Arial"/>
          <w:sz w:val="24"/>
          <w:szCs w:val="24"/>
        </w:rPr>
      </w:pPr>
    </w:p>
    <w:p w:rsidR="00554388" w:rsidRPr="00554388" w:rsidRDefault="00554388" w:rsidP="00554388">
      <w:pPr>
        <w:spacing w:after="0" w:line="240" w:lineRule="auto"/>
        <w:jc w:val="both"/>
        <w:rPr>
          <w:rFonts w:ascii="Arial" w:eastAsia="Times New Roman" w:hAnsi="Arial" w:cs="Arial"/>
          <w:sz w:val="24"/>
          <w:szCs w:val="24"/>
          <w:lang w:eastAsia="es-CO"/>
        </w:rPr>
      </w:pPr>
      <w:r w:rsidRPr="00554388">
        <w:rPr>
          <w:rFonts w:ascii="Arial" w:eastAsia="Times New Roman" w:hAnsi="Arial" w:cs="Arial"/>
          <w:sz w:val="24"/>
          <w:szCs w:val="24"/>
          <w:lang w:eastAsia="es-CO"/>
        </w:rPr>
        <w:t>Ley 850 de 2003, “Por medio de la cual se reglamentan las veedurías ciudadanas.”</w:t>
      </w:r>
    </w:p>
    <w:p w:rsidR="00554388" w:rsidRPr="00554388" w:rsidRDefault="00554388" w:rsidP="00554388">
      <w:pPr>
        <w:spacing w:after="0" w:line="240" w:lineRule="auto"/>
        <w:jc w:val="both"/>
        <w:rPr>
          <w:rFonts w:ascii="Arial" w:eastAsia="Times New Roman" w:hAnsi="Arial" w:cs="Arial"/>
          <w:sz w:val="24"/>
          <w:szCs w:val="24"/>
          <w:lang w:eastAsia="es-CO"/>
        </w:rPr>
      </w:pPr>
    </w:p>
    <w:p w:rsidR="00554388" w:rsidRPr="00E81A64" w:rsidRDefault="00554388" w:rsidP="00846635">
      <w:pPr>
        <w:pStyle w:val="Prrafodelista"/>
        <w:numPr>
          <w:ilvl w:val="0"/>
          <w:numId w:val="10"/>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Disposiciones sobre su funcionamiento y su derecho a la información.</w:t>
      </w:r>
    </w:p>
    <w:p w:rsidR="00554388" w:rsidRPr="00E81A64" w:rsidRDefault="00554388" w:rsidP="00846635">
      <w:pPr>
        <w:pStyle w:val="Prrafodelista"/>
        <w:numPr>
          <w:ilvl w:val="0"/>
          <w:numId w:val="10"/>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Establece que las autoridades deben apoyar a estos mecanismos de control social</w:t>
      </w:r>
    </w:p>
    <w:p w:rsidR="00554388" w:rsidRPr="00E81A64" w:rsidRDefault="00554388" w:rsidP="00554388">
      <w:pPr>
        <w:pStyle w:val="Prrafodelista"/>
        <w:spacing w:after="0" w:line="240" w:lineRule="auto"/>
        <w:jc w:val="both"/>
        <w:rPr>
          <w:rFonts w:ascii="Arial" w:eastAsia="Times New Roman" w:hAnsi="Arial" w:cs="Arial"/>
          <w:sz w:val="24"/>
          <w:szCs w:val="24"/>
          <w:lang w:eastAsia="es-CO"/>
        </w:rPr>
      </w:pPr>
    </w:p>
    <w:p w:rsidR="00554388" w:rsidRPr="00554388" w:rsidRDefault="00554388" w:rsidP="00554388">
      <w:pPr>
        <w:spacing w:after="0" w:line="240" w:lineRule="auto"/>
        <w:jc w:val="both"/>
        <w:rPr>
          <w:rFonts w:ascii="Arial" w:eastAsia="Times New Roman" w:hAnsi="Arial" w:cs="Arial"/>
          <w:sz w:val="24"/>
          <w:szCs w:val="24"/>
          <w:lang w:eastAsia="es-CO"/>
        </w:rPr>
      </w:pPr>
      <w:r w:rsidRPr="00554388">
        <w:rPr>
          <w:rFonts w:ascii="Arial" w:eastAsia="Times New Roman" w:hAnsi="Arial" w:cs="Arial"/>
          <w:sz w:val="24"/>
          <w:szCs w:val="24"/>
          <w:lang w:eastAsia="es-CO"/>
        </w:rPr>
        <w:t>Ley 962 de 2005, “Por la cual se dictan disposiciones sobre racionalización de trámites y procedimientos administrativos de los organismos y entidades del Estado y de los particulares que ejercen funciones públicas o prestan servicios públicos.”</w:t>
      </w:r>
    </w:p>
    <w:p w:rsidR="00554388" w:rsidRPr="00554388" w:rsidRDefault="00554388" w:rsidP="00554388">
      <w:pPr>
        <w:spacing w:after="0" w:line="240" w:lineRule="auto"/>
        <w:jc w:val="both"/>
        <w:rPr>
          <w:rFonts w:ascii="Arial" w:eastAsia="Times New Roman" w:hAnsi="Arial" w:cs="Arial"/>
          <w:sz w:val="24"/>
          <w:szCs w:val="24"/>
          <w:lang w:eastAsia="es-CO"/>
        </w:rPr>
      </w:pPr>
    </w:p>
    <w:p w:rsidR="00554388" w:rsidRPr="00E81A64" w:rsidRDefault="00554388" w:rsidP="00846635">
      <w:pPr>
        <w:pStyle w:val="Prrafodelista"/>
        <w:numPr>
          <w:ilvl w:val="0"/>
          <w:numId w:val="11"/>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 8: Entrega de información. </w:t>
      </w:r>
    </w:p>
    <w:p w:rsidR="00554388" w:rsidRPr="00E81A64" w:rsidRDefault="00554388" w:rsidP="00554388">
      <w:pPr>
        <w:spacing w:after="0"/>
        <w:jc w:val="both"/>
        <w:rPr>
          <w:rFonts w:ascii="Arial" w:hAnsi="Arial" w:cs="Arial"/>
          <w:sz w:val="24"/>
          <w:szCs w:val="24"/>
        </w:rPr>
      </w:pPr>
    </w:p>
    <w:p w:rsidR="00554388" w:rsidRPr="00554388" w:rsidRDefault="00554388" w:rsidP="00554388">
      <w:pPr>
        <w:spacing w:after="0" w:line="240" w:lineRule="auto"/>
        <w:jc w:val="both"/>
        <w:rPr>
          <w:rFonts w:ascii="Arial" w:eastAsia="Times New Roman" w:hAnsi="Arial" w:cs="Arial"/>
          <w:sz w:val="24"/>
          <w:szCs w:val="24"/>
          <w:lang w:eastAsia="es-CO"/>
        </w:rPr>
      </w:pPr>
      <w:r w:rsidRPr="00554388">
        <w:rPr>
          <w:rFonts w:ascii="Arial" w:eastAsia="Times New Roman" w:hAnsi="Arial" w:cs="Arial"/>
          <w:sz w:val="24"/>
          <w:szCs w:val="24"/>
          <w:lang w:eastAsia="es-CO"/>
        </w:rPr>
        <w:t>CONPES 3654 de 2010, “Política de Rendición de Cuentas de la Rama Ejecutiva a los Ciudadanos.”</w:t>
      </w:r>
    </w:p>
    <w:p w:rsidR="00554388" w:rsidRPr="00554388" w:rsidRDefault="00554388" w:rsidP="00554388">
      <w:pPr>
        <w:spacing w:after="0" w:line="240" w:lineRule="auto"/>
        <w:jc w:val="both"/>
        <w:rPr>
          <w:rFonts w:ascii="Arial" w:eastAsia="Times New Roman" w:hAnsi="Arial" w:cs="Arial"/>
          <w:sz w:val="24"/>
          <w:szCs w:val="24"/>
          <w:lang w:eastAsia="es-CO"/>
        </w:rPr>
      </w:pPr>
    </w:p>
    <w:p w:rsidR="00554388" w:rsidRPr="00E81A64" w:rsidRDefault="00554388" w:rsidP="00846635">
      <w:pPr>
        <w:pStyle w:val="Prrafodelista"/>
        <w:numPr>
          <w:ilvl w:val="0"/>
          <w:numId w:val="11"/>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Presenta lineamientos de política para consolidar la rendición de cuentas como un proceso permanente entre la rama ejecutiva y los ciudadanos.</w:t>
      </w:r>
    </w:p>
    <w:p w:rsidR="00554388" w:rsidRPr="00E81A64" w:rsidRDefault="00554388" w:rsidP="00554388">
      <w:pPr>
        <w:spacing w:after="0" w:line="240" w:lineRule="auto"/>
        <w:jc w:val="both"/>
        <w:rPr>
          <w:rFonts w:ascii="Arial" w:eastAsia="Times New Roman" w:hAnsi="Arial" w:cs="Arial"/>
          <w:sz w:val="24"/>
          <w:szCs w:val="24"/>
          <w:lang w:eastAsia="es-CO"/>
        </w:rPr>
      </w:pPr>
    </w:p>
    <w:p w:rsidR="00554388" w:rsidRPr="00554388" w:rsidRDefault="00554388" w:rsidP="00554388">
      <w:pPr>
        <w:spacing w:after="0" w:line="240" w:lineRule="auto"/>
        <w:jc w:val="both"/>
        <w:rPr>
          <w:rFonts w:ascii="Arial" w:eastAsia="Times New Roman" w:hAnsi="Arial" w:cs="Arial"/>
          <w:sz w:val="24"/>
          <w:szCs w:val="24"/>
          <w:lang w:eastAsia="es-CO"/>
        </w:rPr>
      </w:pPr>
      <w:r w:rsidRPr="00554388">
        <w:rPr>
          <w:rFonts w:ascii="Arial" w:eastAsia="Times New Roman" w:hAnsi="Arial" w:cs="Arial"/>
          <w:sz w:val="24"/>
          <w:szCs w:val="24"/>
          <w:lang w:eastAsia="es-CO"/>
        </w:rPr>
        <w:t>CONPES 3650 de 2010, “Importancia Estratégica de la Estrategia de Gobierno en Línea”</w:t>
      </w:r>
    </w:p>
    <w:p w:rsidR="00554388" w:rsidRPr="00554388" w:rsidRDefault="00554388" w:rsidP="00554388">
      <w:pPr>
        <w:spacing w:after="0" w:line="240" w:lineRule="auto"/>
        <w:jc w:val="both"/>
        <w:rPr>
          <w:rFonts w:ascii="Arial" w:eastAsia="Times New Roman" w:hAnsi="Arial" w:cs="Arial"/>
          <w:sz w:val="24"/>
          <w:szCs w:val="24"/>
          <w:lang w:eastAsia="es-CO"/>
        </w:rPr>
      </w:pPr>
    </w:p>
    <w:p w:rsidR="00554388" w:rsidRPr="00E81A64" w:rsidRDefault="00554388" w:rsidP="00846635">
      <w:pPr>
        <w:pStyle w:val="Prrafodelista"/>
        <w:numPr>
          <w:ilvl w:val="0"/>
          <w:numId w:val="11"/>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Define la Estrategia Gobierno en Línea, que tiene por objeto contribuir, mediante el aprovechamiento de las Tecnologías de la Información y las Comunicaciones (TIC), a la construcción de un Estado más eficiente, más transparente, más participativo y que preste mejores servicios a los ciudadanos y las empresas, lo cual redunda en un sector productivo más competitivo, una administración pública moderna y una comunidad más informada y con mejores instrumentos para la participación.</w:t>
      </w:r>
    </w:p>
    <w:p w:rsidR="00B4590F" w:rsidRPr="00E81A64" w:rsidRDefault="00B4590F" w:rsidP="00554388">
      <w:pPr>
        <w:spacing w:after="0"/>
        <w:jc w:val="both"/>
        <w:rPr>
          <w:rFonts w:ascii="Arial" w:hAnsi="Arial" w:cs="Arial"/>
          <w:sz w:val="24"/>
          <w:szCs w:val="24"/>
        </w:rPr>
      </w:pPr>
    </w:p>
    <w:p w:rsidR="00B4590F" w:rsidRPr="00B4590F" w:rsidRDefault="00B4590F" w:rsidP="00B4590F">
      <w:pPr>
        <w:spacing w:after="0" w:line="240" w:lineRule="auto"/>
        <w:jc w:val="both"/>
        <w:rPr>
          <w:rFonts w:ascii="Arial" w:eastAsia="Times New Roman" w:hAnsi="Arial" w:cs="Arial"/>
          <w:sz w:val="24"/>
          <w:szCs w:val="24"/>
          <w:lang w:eastAsia="es-CO"/>
        </w:rPr>
      </w:pPr>
      <w:r w:rsidRPr="00B4590F">
        <w:rPr>
          <w:rFonts w:ascii="Arial" w:eastAsia="Times New Roman" w:hAnsi="Arial" w:cs="Arial"/>
          <w:sz w:val="24"/>
          <w:szCs w:val="24"/>
          <w:lang w:eastAsia="es-CO"/>
        </w:rPr>
        <w:t xml:space="preserve">Decreto 2482 de 2012. “Por el cual se establecen los lineamientos generales para la integración de la planeación y la gestión.” </w:t>
      </w:r>
    </w:p>
    <w:p w:rsidR="00B4590F" w:rsidRPr="00E81A64" w:rsidRDefault="00B4590F" w:rsidP="00846635">
      <w:pPr>
        <w:pStyle w:val="Prrafodelista"/>
        <w:numPr>
          <w:ilvl w:val="0"/>
          <w:numId w:val="11"/>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 2: Objeto. Adoptar el Modelo Integrado de Planeación y Gestión como instrumento de articulación y reporte de la planeación. </w:t>
      </w:r>
    </w:p>
    <w:p w:rsidR="00B4590F" w:rsidRPr="00B4590F" w:rsidRDefault="00B4590F" w:rsidP="00B4590F">
      <w:pPr>
        <w:spacing w:after="0" w:line="240" w:lineRule="auto"/>
        <w:jc w:val="both"/>
        <w:rPr>
          <w:rFonts w:ascii="Arial" w:eastAsia="Times New Roman" w:hAnsi="Arial" w:cs="Arial"/>
          <w:sz w:val="24"/>
          <w:szCs w:val="24"/>
          <w:lang w:eastAsia="es-CO"/>
        </w:rPr>
      </w:pPr>
    </w:p>
    <w:p w:rsidR="00B4590F" w:rsidRPr="00E81A64" w:rsidRDefault="00B4590F" w:rsidP="00846635">
      <w:pPr>
        <w:pStyle w:val="Prrafodelista"/>
        <w:numPr>
          <w:ilvl w:val="0"/>
          <w:numId w:val="11"/>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Artículo 3: Políticas de Desarrollo administrativo. Adóptense las siguientes políticas que contienen: </w:t>
      </w:r>
    </w:p>
    <w:p w:rsidR="00B4590F" w:rsidRPr="00B4590F" w:rsidRDefault="00B4590F" w:rsidP="00B4590F">
      <w:pPr>
        <w:spacing w:after="0" w:line="240" w:lineRule="auto"/>
        <w:jc w:val="both"/>
        <w:rPr>
          <w:rFonts w:ascii="Arial" w:eastAsia="Times New Roman" w:hAnsi="Arial" w:cs="Arial"/>
          <w:sz w:val="24"/>
          <w:szCs w:val="24"/>
          <w:lang w:eastAsia="es-CO"/>
        </w:rPr>
      </w:pPr>
    </w:p>
    <w:p w:rsidR="00B4590F" w:rsidRPr="00E81A64" w:rsidRDefault="00B4590F" w:rsidP="00846635">
      <w:pPr>
        <w:pStyle w:val="Prrafodelista"/>
        <w:numPr>
          <w:ilvl w:val="0"/>
          <w:numId w:val="12"/>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Transparencia, participación y servicio al ciudadano. Orientada a acercar el Estado al ciudadano y hacer visible la gestión pública. Permite la participación activa de la ciudadanía en la toma de decisiones y su acceso a la información, a los trámites y servicios, para una atención oportuna y efectiva. Incluye entre otros, el Plan Anticorrupción y de Atención al Ciudadano y los requerimientos asociados a la participación ciudadana, rendición de cuentas y servicio al ciudadano. </w:t>
      </w:r>
    </w:p>
    <w:p w:rsidR="00B4590F" w:rsidRPr="00E81A64" w:rsidRDefault="00B4590F" w:rsidP="00B4590F">
      <w:pPr>
        <w:pStyle w:val="Prrafodelista"/>
        <w:spacing w:after="0" w:line="240" w:lineRule="auto"/>
        <w:ind w:left="1080"/>
        <w:jc w:val="both"/>
        <w:rPr>
          <w:rFonts w:ascii="Arial" w:eastAsia="Times New Roman" w:hAnsi="Arial" w:cs="Arial"/>
          <w:sz w:val="24"/>
          <w:szCs w:val="24"/>
          <w:lang w:eastAsia="es-CO"/>
        </w:rPr>
      </w:pPr>
    </w:p>
    <w:p w:rsidR="00B4590F" w:rsidRPr="00E81A64" w:rsidRDefault="00B4590F" w:rsidP="00B4590F">
      <w:p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Ley 1712 de 2014, “Por medio de la cual se crea la Ley de Transparencia y del Derecho de Acceso a la Información Pública Nacional y se dictan otras disposiciones.”</w:t>
      </w:r>
    </w:p>
    <w:p w:rsidR="00B4590F" w:rsidRPr="00E81A64" w:rsidRDefault="00B4590F" w:rsidP="00B4590F">
      <w:pPr>
        <w:pStyle w:val="Prrafodelista"/>
        <w:spacing w:after="0" w:line="240" w:lineRule="auto"/>
        <w:ind w:left="1080"/>
        <w:jc w:val="both"/>
        <w:rPr>
          <w:rFonts w:ascii="Arial" w:eastAsia="Times New Roman" w:hAnsi="Arial" w:cs="Arial"/>
          <w:sz w:val="24"/>
          <w:szCs w:val="24"/>
          <w:lang w:eastAsia="es-CO"/>
        </w:rPr>
      </w:pPr>
    </w:p>
    <w:p w:rsidR="00B4590F" w:rsidRPr="00E81A64" w:rsidRDefault="00B4590F" w:rsidP="00846635">
      <w:pPr>
        <w:pStyle w:val="Prrafodelista"/>
        <w:numPr>
          <w:ilvl w:val="0"/>
          <w:numId w:val="13"/>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Regula el derecho a la información pública, los procedimientos para el ejercicio y garantía del derecho y las excepciones a la publicidad de información</w:t>
      </w:r>
    </w:p>
    <w:p w:rsidR="00B4590F" w:rsidRPr="00E81A64" w:rsidRDefault="00B4590F" w:rsidP="00B4590F">
      <w:pPr>
        <w:spacing w:after="0"/>
        <w:jc w:val="both"/>
        <w:rPr>
          <w:rFonts w:ascii="Arial" w:hAnsi="Arial" w:cs="Arial"/>
          <w:sz w:val="24"/>
          <w:szCs w:val="24"/>
        </w:rPr>
      </w:pPr>
    </w:p>
    <w:p w:rsidR="00B4590F" w:rsidRPr="00B4590F" w:rsidRDefault="00B4590F" w:rsidP="00B4590F">
      <w:pPr>
        <w:spacing w:after="0" w:line="240" w:lineRule="auto"/>
        <w:jc w:val="both"/>
        <w:rPr>
          <w:rFonts w:ascii="Arial" w:eastAsia="Times New Roman" w:hAnsi="Arial" w:cs="Arial"/>
          <w:sz w:val="24"/>
          <w:szCs w:val="24"/>
          <w:lang w:eastAsia="es-CO"/>
        </w:rPr>
      </w:pPr>
      <w:r w:rsidRPr="00B4590F">
        <w:rPr>
          <w:rFonts w:ascii="Arial" w:eastAsia="Times New Roman" w:hAnsi="Arial" w:cs="Arial"/>
          <w:sz w:val="24"/>
          <w:szCs w:val="24"/>
          <w:lang w:eastAsia="es-CO"/>
        </w:rPr>
        <w:t xml:space="preserve">Ley 1757 de 2015 “Por la cual se dictan disposiciones en materia de promoción y protección del derecho a la participación democrática.” </w:t>
      </w:r>
    </w:p>
    <w:p w:rsidR="00B4590F" w:rsidRPr="00B4590F" w:rsidRDefault="00B4590F" w:rsidP="00B4590F">
      <w:pPr>
        <w:spacing w:after="0" w:line="240" w:lineRule="auto"/>
        <w:jc w:val="both"/>
        <w:rPr>
          <w:rFonts w:ascii="Arial" w:eastAsia="Times New Roman" w:hAnsi="Arial" w:cs="Arial"/>
          <w:sz w:val="24"/>
          <w:szCs w:val="24"/>
          <w:lang w:eastAsia="es-CO"/>
        </w:rPr>
      </w:pPr>
    </w:p>
    <w:p w:rsidR="00B4590F" w:rsidRPr="00E81A64" w:rsidRDefault="00B4590F" w:rsidP="00846635">
      <w:pPr>
        <w:pStyle w:val="Prrafodelista"/>
        <w:numPr>
          <w:ilvl w:val="0"/>
          <w:numId w:val="13"/>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Título IV de la Rendición de Cuentas </w:t>
      </w:r>
    </w:p>
    <w:p w:rsidR="00B4590F" w:rsidRPr="00E81A64" w:rsidRDefault="00B4590F" w:rsidP="00846635">
      <w:pPr>
        <w:pStyle w:val="Prrafodelista"/>
        <w:numPr>
          <w:ilvl w:val="0"/>
          <w:numId w:val="13"/>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 xml:space="preserve">Capítulo I Rendición de cuentas de la Rama Ejecutiva. </w:t>
      </w:r>
    </w:p>
    <w:p w:rsidR="00B4590F" w:rsidRPr="00E81A64" w:rsidRDefault="00B4590F" w:rsidP="00846635">
      <w:pPr>
        <w:pStyle w:val="Prrafodelista"/>
        <w:numPr>
          <w:ilvl w:val="0"/>
          <w:numId w:val="13"/>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Artículo 48 a 57: Disposiciones en materia de rendición de cuentas.</w:t>
      </w:r>
    </w:p>
    <w:p w:rsidR="00B4590F" w:rsidRPr="00E81A64" w:rsidRDefault="00B4590F" w:rsidP="00B4590F">
      <w:pPr>
        <w:spacing w:after="0"/>
        <w:jc w:val="both"/>
        <w:rPr>
          <w:rFonts w:ascii="Arial" w:hAnsi="Arial" w:cs="Arial"/>
          <w:sz w:val="24"/>
          <w:szCs w:val="24"/>
        </w:rPr>
      </w:pPr>
    </w:p>
    <w:p w:rsidR="00B4590F" w:rsidRPr="00B4590F" w:rsidRDefault="00B4590F" w:rsidP="00B4590F">
      <w:pPr>
        <w:spacing w:after="0" w:line="240" w:lineRule="auto"/>
        <w:jc w:val="both"/>
        <w:rPr>
          <w:rFonts w:ascii="Arial" w:eastAsia="Times New Roman" w:hAnsi="Arial" w:cs="Arial"/>
          <w:sz w:val="24"/>
          <w:szCs w:val="24"/>
          <w:lang w:eastAsia="es-CO"/>
        </w:rPr>
      </w:pPr>
      <w:r w:rsidRPr="00B4590F">
        <w:rPr>
          <w:rFonts w:ascii="Arial" w:eastAsia="Times New Roman" w:hAnsi="Arial" w:cs="Arial"/>
          <w:sz w:val="24"/>
          <w:szCs w:val="24"/>
          <w:lang w:eastAsia="es-CO"/>
        </w:rPr>
        <w:t>Decreto 1499 de 2017 “Por medio del cual se modifica el Decreto 1183 de 2015, Decreto Único Reglamentario del Sector Función Pública, en lo relacionado con el Sistema de Gestión establecido en el artículo 133 de la Ley 1753 de 2015.”</w:t>
      </w:r>
    </w:p>
    <w:p w:rsidR="00B4590F" w:rsidRPr="00B4590F" w:rsidRDefault="00B4590F" w:rsidP="00B4590F">
      <w:pPr>
        <w:spacing w:after="0" w:line="240" w:lineRule="auto"/>
        <w:jc w:val="both"/>
        <w:rPr>
          <w:rFonts w:ascii="Arial" w:eastAsia="Times New Roman" w:hAnsi="Arial" w:cs="Arial"/>
          <w:sz w:val="24"/>
          <w:szCs w:val="24"/>
          <w:lang w:eastAsia="es-CO"/>
        </w:rPr>
      </w:pPr>
    </w:p>
    <w:p w:rsidR="00B4590F" w:rsidRPr="00E81A64" w:rsidRDefault="00B4590F" w:rsidP="00846635">
      <w:pPr>
        <w:pStyle w:val="Prrafodelista"/>
        <w:numPr>
          <w:ilvl w:val="0"/>
          <w:numId w:val="14"/>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Título 22 Sistemas de Gestión.</w:t>
      </w:r>
    </w:p>
    <w:p w:rsidR="00B4590F" w:rsidRPr="00E81A64" w:rsidRDefault="00B4590F" w:rsidP="00846635">
      <w:pPr>
        <w:pStyle w:val="Prrafodelista"/>
        <w:numPr>
          <w:ilvl w:val="0"/>
          <w:numId w:val="14"/>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Capítulo 2: Políticas de Gestión y Desempeño Institucional.</w:t>
      </w:r>
    </w:p>
    <w:p w:rsidR="00B4590F" w:rsidRPr="00E81A64" w:rsidRDefault="00B4590F" w:rsidP="00846635">
      <w:pPr>
        <w:pStyle w:val="Prrafodelista"/>
        <w:numPr>
          <w:ilvl w:val="0"/>
          <w:numId w:val="14"/>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Artículo 2.2.22.2.1 Políticas de Gestión y Desempeño Institucional.</w:t>
      </w:r>
    </w:p>
    <w:p w:rsidR="00B4590F" w:rsidRPr="00E81A64" w:rsidRDefault="00B4590F" w:rsidP="00846635">
      <w:pPr>
        <w:pStyle w:val="Prrafodelista"/>
        <w:numPr>
          <w:ilvl w:val="0"/>
          <w:numId w:val="14"/>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Numeral 8. Participación Ciudadana en la Gestión Pública.</w:t>
      </w:r>
    </w:p>
    <w:p w:rsidR="00E81A64" w:rsidRPr="00E81A64" w:rsidRDefault="00E81A64" w:rsidP="00B4590F">
      <w:pPr>
        <w:spacing w:after="0"/>
        <w:jc w:val="both"/>
        <w:rPr>
          <w:rFonts w:ascii="Arial" w:hAnsi="Arial" w:cs="Arial"/>
          <w:sz w:val="24"/>
          <w:szCs w:val="24"/>
        </w:rPr>
      </w:pPr>
    </w:p>
    <w:p w:rsidR="00E81A64" w:rsidRPr="00E81A64" w:rsidRDefault="00E81A64" w:rsidP="00E81A64">
      <w:p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Manual Operativo del Sistema de Gestión, Modelo Integrado de Planeación y Gestión</w:t>
      </w:r>
    </w:p>
    <w:p w:rsidR="00E81A64" w:rsidRPr="00E81A64" w:rsidRDefault="00E81A64" w:rsidP="00E81A64">
      <w:p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(MIPG).</w:t>
      </w:r>
    </w:p>
    <w:p w:rsidR="00E81A64" w:rsidRPr="00E81A64" w:rsidRDefault="00E81A64" w:rsidP="00E81A64">
      <w:pPr>
        <w:spacing w:after="0" w:line="240" w:lineRule="auto"/>
        <w:jc w:val="both"/>
        <w:rPr>
          <w:rFonts w:ascii="Arial" w:eastAsia="Times New Roman" w:hAnsi="Arial" w:cs="Arial"/>
          <w:sz w:val="24"/>
          <w:szCs w:val="24"/>
          <w:lang w:eastAsia="es-CO"/>
        </w:rPr>
      </w:pPr>
    </w:p>
    <w:p w:rsidR="00E81A64" w:rsidRPr="00E81A64" w:rsidRDefault="00E81A64" w:rsidP="00846635">
      <w:pPr>
        <w:pStyle w:val="Prrafodelista"/>
        <w:numPr>
          <w:ilvl w:val="0"/>
          <w:numId w:val="15"/>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3ª Dimensión “Gestión con Valores para Resultados”</w:t>
      </w:r>
    </w:p>
    <w:p w:rsidR="00E81A64" w:rsidRPr="00E81A64" w:rsidRDefault="00E81A64" w:rsidP="00846635">
      <w:pPr>
        <w:pStyle w:val="Prrafodelista"/>
        <w:numPr>
          <w:ilvl w:val="0"/>
          <w:numId w:val="15"/>
        </w:numPr>
        <w:spacing w:after="0" w:line="240" w:lineRule="auto"/>
        <w:jc w:val="both"/>
        <w:rPr>
          <w:rFonts w:ascii="Arial" w:eastAsia="Times New Roman" w:hAnsi="Arial" w:cs="Arial"/>
          <w:sz w:val="24"/>
          <w:szCs w:val="24"/>
          <w:lang w:eastAsia="es-CO"/>
        </w:rPr>
      </w:pPr>
      <w:r w:rsidRPr="00E81A64">
        <w:rPr>
          <w:rFonts w:ascii="Arial" w:eastAsia="Times New Roman" w:hAnsi="Arial" w:cs="Arial"/>
          <w:sz w:val="24"/>
          <w:szCs w:val="24"/>
          <w:lang w:eastAsia="es-CO"/>
        </w:rPr>
        <w:t>Numeral 3.2.2 “Relación Estado Ciudadano”</w:t>
      </w:r>
    </w:p>
    <w:p w:rsidR="00554388" w:rsidRPr="00554388" w:rsidRDefault="00554388" w:rsidP="00B4590F">
      <w:pPr>
        <w:spacing w:after="0"/>
        <w:jc w:val="both"/>
        <w:rPr>
          <w:rFonts w:ascii="Arial" w:hAnsi="Arial" w:cs="Arial"/>
          <w:sz w:val="24"/>
          <w:szCs w:val="24"/>
        </w:rPr>
      </w:pPr>
      <w:r w:rsidRPr="00554388">
        <w:rPr>
          <w:rFonts w:ascii="Arial" w:hAnsi="Arial" w:cs="Arial"/>
          <w:sz w:val="24"/>
          <w:szCs w:val="24"/>
        </w:rPr>
        <w:br w:type="page"/>
      </w:r>
    </w:p>
    <w:p w:rsidR="00AC6377" w:rsidRDefault="00C576E1" w:rsidP="008502D1">
      <w:pPr>
        <w:pStyle w:val="Ttulo1"/>
        <w:numPr>
          <w:ilvl w:val="0"/>
          <w:numId w:val="0"/>
        </w:numPr>
        <w:ind w:left="426"/>
        <w:jc w:val="left"/>
        <w:rPr>
          <w:rFonts w:eastAsia="Times New Roman" w:cs="Arial"/>
          <w:szCs w:val="24"/>
          <w:lang w:eastAsia="es-CO"/>
        </w:rPr>
      </w:pPr>
      <w:r>
        <w:rPr>
          <w:rFonts w:ascii="Arial Narrow" w:hAnsi="Arial Narrow"/>
          <w:noProof/>
          <w:lang w:eastAsia="es-CO"/>
        </w:rPr>
        <w:lastRenderedPageBreak/>
        <w:pict>
          <v:roundrect id="5 Rectángulo redondeado" o:spid="_x0000_s1039" style="position:absolute;left:0;text-align:left;margin-left:7.85pt;margin-top:-4.9pt;width:450.75pt;height:25.1pt;z-index:-25165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A/uQIAANgFAAAOAAAAZHJzL2Uyb0RvYy54bWysVM1u2zAMvg/YOwi6r3ayZG2NOkXQosOA&#10;oA3aDj0rspwYk0WNUuJkb7Nn2YuNkn+atcUOw3wQRJP8SH4ieXG5rzXbKXQVmJyPTlLOlJFQVGad&#10;86+PNx/OOHNemEJoMCrnB+X45ez9u4vGZmoMG9CFQkYgxmWNzfnGe5sliZMbVQt3AlYZUpaAtfAk&#10;4jopUDSEXutknKafkgawsAhSOUd/r1sln0X8slTS35WlU57pnFNuPp4Yz1U4k9mFyNYo7KaSXRri&#10;H7KoRWUo6AB1LbxgW6xeQdWVRHBQ+hMJdQJlWUkVa6BqRumLah42wqpYC5Hj7ECT+3+w8na3RFYV&#10;9HacGVHTE03ZPdH266dZbzUwVAWYQokCAleNdRm5PNglhmqdXYD85kiR/KEJguts9iXWwZZqZftI&#10;/GEgXu09k/RzejqeTMdTziTpPo7OTk/jyyQi670tOv9ZQc3CJecIW1OENCPpYrdwPiQhst4uZge6&#10;Km4qraOA69WVRrYT1Ann4+t02odwx2bavPYMvagGX78fBSYo1pEjScEzstAWHinwB60Cnjb3qiSW&#10;qdRxzDj29zOmkFIZP2pVG1GoNs1pSl8frM8iho6AAbmk8gbsDqC3bEF67Dbnzj64qjgeg3P6t8Ra&#10;58EjRgbjB+e6MoBvAWiqqovc2vcktdQEllZQHKgHEdrhdFbeVPTIC+H8UiBNI80tbRh/R0epock5&#10;dDfONoA/3vof7GlISMtZQ9Odc/d9K1Bxpr8YGp/z0WQS1kEUJtR+JOCxZnWsMdv6CqhtaEQou3gN&#10;9l731xKhfqJFNA9RSSWMpNg5lx574cq3W4dWmVTzeTSjFWCFX5gHKwN4YDX07+P+SaDtOt3TjNxC&#10;vwlE9qLXW9vgaWC+9VBWcRCeee34pvURG6dbdWE/HcvR6nkhz34DAAD//wMAUEsDBBQABgAIAAAA&#10;IQDC/HJs3AAAAAgBAAAPAAAAZHJzL2Rvd25yZXYueG1sTI/BTsMwEETvSPyDtUjcWqdVQ0mIU1VI&#10;iF7bcoDbNl6SKPE6xG4b/p7lBMfRjGbeFJvJ9epCY2g9G1jME1DElbct1wbeji+zR1AhIlvsPZOB&#10;bwqwKW9vCsytv/KeLodYKynhkKOBJsYh1zpUDTkMcz8Qi/fpR4dR5FhrO+JVyl2vl0nyoB22LAsN&#10;DvTcUNUdzs5A6obRZjil9mP/utNf213oundj7u+m7ROoSFP8C8MvvqBDKUwnf2YbVC86XUvSwCyT&#10;B+Jni/US1MnAKlmBLgv9/0D5AwAA//8DAFBLAQItABQABgAIAAAAIQC2gziS/gAAAOEBAAATAAAA&#10;AAAAAAAAAAAAAAAAAABbQ29udGVudF9UeXBlc10ueG1sUEsBAi0AFAAGAAgAAAAhADj9If/WAAAA&#10;lAEAAAsAAAAAAAAAAAAAAAAALwEAAF9yZWxzLy5yZWxzUEsBAi0AFAAGAAgAAAAhAGS/UD+5AgAA&#10;2AUAAA4AAAAAAAAAAAAAAAAALgIAAGRycy9lMm9Eb2MueG1sUEsBAi0AFAAGAAgAAAAhAML8cmzc&#10;AAAACAEAAA8AAAAAAAAAAAAAAAAAEwUAAGRycy9kb3ducmV2LnhtbFBLBQYAAAAABAAEAPMAAAAc&#10;BgAAAAA=&#10;" fillcolor="#92d050" strokecolor="black [3213]" strokeweight="1pt">
            <v:path arrowok="t"/>
          </v:roundrect>
        </w:pict>
      </w:r>
      <w:r w:rsidR="00AC6377" w:rsidRPr="004C0B67">
        <w:t>LA POLÍTICA DE RENDICIÓN DE CUENTAS EN EL MARCO DEL MIPG</w:t>
      </w:r>
    </w:p>
    <w:p w:rsidR="004C0B67" w:rsidRPr="0052579C" w:rsidRDefault="004C0B67" w:rsidP="00470B64">
      <w:pPr>
        <w:spacing w:before="100" w:beforeAutospacing="1" w:after="100" w:afterAutospacing="1" w:line="240" w:lineRule="auto"/>
        <w:jc w:val="both"/>
        <w:rPr>
          <w:rFonts w:ascii="Arial" w:eastAsia="Times New Roman" w:hAnsi="Arial" w:cs="Arial"/>
          <w:sz w:val="24"/>
          <w:szCs w:val="24"/>
          <w:lang w:eastAsia="es-CO"/>
        </w:rPr>
      </w:pPr>
      <w:r w:rsidRPr="0052579C">
        <w:rPr>
          <w:rFonts w:ascii="Arial" w:eastAsia="Times New Roman" w:hAnsi="Arial" w:cs="Arial"/>
          <w:sz w:val="24"/>
          <w:szCs w:val="24"/>
          <w:lang w:eastAsia="es-CO"/>
        </w:rPr>
        <w:t xml:space="preserve">Uno de los propósitos del MIPG es que las entidades tengan claro su horizonte a corto y mediano, con el objetivo de que se focalicen los procesos de gestión en la consecución de resultados que permitan garantizar los derechos, satisfacer las necesidades y atender los problemas de los </w:t>
      </w:r>
      <w:r w:rsidR="00470B64">
        <w:rPr>
          <w:rFonts w:ascii="Arial" w:eastAsia="Times New Roman" w:hAnsi="Arial" w:cs="Arial"/>
          <w:sz w:val="24"/>
          <w:szCs w:val="24"/>
          <w:lang w:eastAsia="es-CO"/>
        </w:rPr>
        <w:t>C</w:t>
      </w:r>
      <w:r w:rsidRPr="0052579C">
        <w:rPr>
          <w:rFonts w:ascii="Arial" w:eastAsia="Times New Roman" w:hAnsi="Arial" w:cs="Arial"/>
          <w:sz w:val="24"/>
          <w:szCs w:val="24"/>
          <w:lang w:eastAsia="es-CO"/>
        </w:rPr>
        <w:t>iudadanos.</w:t>
      </w:r>
    </w:p>
    <w:p w:rsidR="004C0B67" w:rsidRPr="0052579C"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52579C">
        <w:rPr>
          <w:rFonts w:ascii="Arial" w:eastAsia="Times New Roman" w:hAnsi="Arial" w:cs="Arial"/>
          <w:sz w:val="24"/>
          <w:szCs w:val="24"/>
          <w:lang w:eastAsia="es-CO"/>
        </w:rPr>
        <w:t xml:space="preserve">Teniendo en cuenta que el MIPG busca facilitar la gestión de las entidades y orientarla hacia el logro de resultados, mediante la tercera dimensión del Modelo, </w:t>
      </w:r>
      <w:r w:rsidRPr="00AC6377">
        <w:rPr>
          <w:rFonts w:ascii="Arial" w:eastAsia="Times New Roman" w:hAnsi="Arial" w:cs="Arial"/>
          <w:b/>
          <w:bCs/>
          <w:sz w:val="24"/>
          <w:szCs w:val="24"/>
          <w:lang w:eastAsia="es-CO"/>
        </w:rPr>
        <w:t>Gestión con Valores para Resultados</w:t>
      </w:r>
      <w:r w:rsidRPr="0052579C">
        <w:rPr>
          <w:rFonts w:ascii="Arial" w:eastAsia="Times New Roman" w:hAnsi="Arial" w:cs="Arial"/>
          <w:sz w:val="24"/>
          <w:szCs w:val="24"/>
          <w:lang w:eastAsia="es-CO"/>
        </w:rPr>
        <w:t xml:space="preserve">, busca poner en marcha las trayectorias de implementación de políticas definidas en la dimensión de </w:t>
      </w:r>
      <w:r w:rsidRPr="00AC6377">
        <w:rPr>
          <w:rFonts w:ascii="Arial" w:eastAsia="Times New Roman" w:hAnsi="Arial" w:cs="Arial"/>
          <w:b/>
          <w:bCs/>
          <w:sz w:val="24"/>
          <w:szCs w:val="24"/>
          <w:lang w:eastAsia="es-CO"/>
        </w:rPr>
        <w:t>Direccionamiento Estratégico.</w:t>
      </w:r>
    </w:p>
    <w:p w:rsidR="004C0B67" w:rsidRPr="0052579C"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52579C">
        <w:rPr>
          <w:rFonts w:ascii="Arial" w:eastAsia="Times New Roman" w:hAnsi="Arial" w:cs="Arial"/>
          <w:sz w:val="24"/>
          <w:szCs w:val="24"/>
          <w:lang w:eastAsia="es-CO"/>
        </w:rPr>
        <w:t xml:space="preserve">Así las cosas, la </w:t>
      </w:r>
      <w:r w:rsidRPr="00AC6377">
        <w:rPr>
          <w:rFonts w:ascii="Arial" w:eastAsia="Times New Roman" w:hAnsi="Arial" w:cs="Arial"/>
          <w:b/>
          <w:bCs/>
          <w:sz w:val="24"/>
          <w:szCs w:val="24"/>
          <w:lang w:eastAsia="es-CO"/>
        </w:rPr>
        <w:t>Gestión con Valores para Resultados</w:t>
      </w:r>
      <w:r w:rsidRPr="0052579C">
        <w:rPr>
          <w:rFonts w:ascii="Arial" w:eastAsia="Times New Roman" w:hAnsi="Arial" w:cs="Arial"/>
          <w:sz w:val="24"/>
          <w:szCs w:val="24"/>
          <w:lang w:eastAsia="es-CO"/>
        </w:rPr>
        <w:t xml:space="preserve"> agrupa un conjunto de políticas, prácticas e instrumentos que tienen como propósito permitirle a la organización llevar a cabo aquellas actividades que la conduzcan a lograr los resultados propuestos, así como materializar las decisiones de su planeación institucional. </w:t>
      </w:r>
    </w:p>
    <w:p w:rsidR="004C0B67" w:rsidRPr="00AC6377"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52579C">
        <w:rPr>
          <w:rFonts w:ascii="Arial" w:eastAsia="Times New Roman" w:hAnsi="Arial" w:cs="Arial"/>
          <w:sz w:val="24"/>
          <w:szCs w:val="24"/>
          <w:lang w:eastAsia="es-CO"/>
        </w:rPr>
        <w:t xml:space="preserve">Para concretar las decisiones tomadas en el proceso de </w:t>
      </w:r>
      <w:r w:rsidR="00C06E0A">
        <w:rPr>
          <w:rFonts w:ascii="Arial" w:eastAsia="Times New Roman" w:hAnsi="Arial" w:cs="Arial"/>
          <w:sz w:val="24"/>
          <w:szCs w:val="24"/>
          <w:lang w:eastAsia="es-CO"/>
        </w:rPr>
        <w:t>P</w:t>
      </w:r>
      <w:r w:rsidRPr="0052579C">
        <w:rPr>
          <w:rFonts w:ascii="Arial" w:eastAsia="Times New Roman" w:hAnsi="Arial" w:cs="Arial"/>
          <w:sz w:val="24"/>
          <w:szCs w:val="24"/>
          <w:lang w:eastAsia="es-CO"/>
        </w:rPr>
        <w:t xml:space="preserve">laneación </w:t>
      </w:r>
      <w:r w:rsidR="00C06E0A">
        <w:rPr>
          <w:rFonts w:ascii="Arial" w:eastAsia="Times New Roman" w:hAnsi="Arial" w:cs="Arial"/>
          <w:sz w:val="24"/>
          <w:szCs w:val="24"/>
          <w:lang w:eastAsia="es-CO"/>
        </w:rPr>
        <w:t>I</w:t>
      </w:r>
      <w:r w:rsidRPr="0052579C">
        <w:rPr>
          <w:rFonts w:ascii="Arial" w:eastAsia="Times New Roman" w:hAnsi="Arial" w:cs="Arial"/>
          <w:sz w:val="24"/>
          <w:szCs w:val="24"/>
          <w:lang w:eastAsia="es-CO"/>
        </w:rPr>
        <w:t>nstitucional, esta dimensión aborda los aspectos más importantes que debe atender una organización para cumplir con las funciones y competencias que le han sido asignadas por mandato legal, por ejemplo aquellas políticas orientadas a mejorar la relación del Estado con los ciudadanos.</w:t>
      </w:r>
    </w:p>
    <w:p w:rsidR="004C0B67" w:rsidRDefault="00C576E1" w:rsidP="008502D1">
      <w:pPr>
        <w:pStyle w:val="Ttulo1"/>
        <w:numPr>
          <w:ilvl w:val="0"/>
          <w:numId w:val="0"/>
        </w:numPr>
        <w:ind w:left="432"/>
        <w:jc w:val="left"/>
        <w:rPr>
          <w:rFonts w:cs="Arial"/>
          <w:szCs w:val="24"/>
          <w:lang w:eastAsia="es-CO"/>
        </w:rPr>
      </w:pPr>
      <w:r>
        <w:rPr>
          <w:rFonts w:ascii="Arial Narrow" w:hAnsi="Arial Narrow"/>
          <w:b w:val="0"/>
          <w:noProof/>
          <w:lang w:eastAsia="es-CO"/>
        </w:rPr>
        <w:pict>
          <v:roundrect id="25 Rectángulo redondeado" o:spid="_x0000_s1038" style="position:absolute;left:0;text-align:left;margin-left:14.55pt;margin-top:2.4pt;width:450.75pt;height:25.1pt;z-index:-251651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aIugIAANoFAAAOAAAAZHJzL2Uyb0RvYy54bWysVM1u2zAMvg/YOwi6r3a8ZG2NOkXQosOA&#10;oA3aDj0rshQbk0VNUuJkb7Nn2YuNkn+atcUOw3wQRJH8SH4meXG5bxTZCetq0AWdnKSUCM2hrPWm&#10;oF8fbz6cUeI80yVToEVBD8LRy/n7dxetyUUGFahSWIIg2uWtKWjlvcmTxPFKNMydgBEalRJswzyK&#10;dpOUlrWI3qgkS9NPSQu2NBa4cA5frzslnUd8KQX3d1I64YkqKObm42njuQ5nMr9g+cYyU9W8T4P9&#10;QxYNqzUGHaGumWdka+tXUE3NLTiQ/oRDk4CUNRexBqxmkr6o5qFiRsRakBxnRprc/4Plt7uVJXVZ&#10;0GxGiWYN/qNsRu6RuF8/9WargFhRgi4FKyGw1RqXo9ODWdlQrzNL4N8cKpI/NEFwvc1e2ibYYrVk&#10;H6k/jNSLvSccH2en2XQWUuCo+zg5Oz2N/yZh+eBtrPOfBTQkXApqYavLkGakne2WzockWD7YxexA&#10;1eVNrVQU7GZ9pSzZMeyF8+w6nQ0h3LGZ0q89QzeK0dfvJ4EJjHXkiFLwjCx0hUcK/EGJgKf0vZDI&#10;M5aaxYxjhz9jMs6F9pNOVbFSdGnOUvyGYEMWMXQEDMgSyxuxe4DBsgMZsLuce/vgKuKAjM7p3xLr&#10;nEePGBm0H52bWoN9C0BhVX3kzn4gqaMmsLSG8oBdaKEbT2f4TY0/ecmcXzGL84iTizvG3+EhFbQF&#10;hf5GSQX2x1vvwR7HBLWUtDjfBXXft8wKStQXjQN0PplOw0KIwhTbDwV7rFkfa/S2uQJsmwluM8Pj&#10;Ndh7NVylheYJV9EiREUV0xxjF5R7OwhXvts7uMy4WCyiGS4Bw/xSPxgewAOroX8f90/Mmr7TPc7I&#10;LQy7gOUver2zDZ4aFlsPso6D8MxrzzcukNg4/bILG+pYjlbPK3n+GwAA//8DAFBLAwQUAAYACAAA&#10;ACEAybOblNsAAAAHAQAADwAAAGRycy9kb3ducmV2LnhtbEyPwU7DMBBE70j8g7VI3KjdQiqSxqkq&#10;JESvbTnAbRu7SZR4HWy3DX/PcoLjakZv3pbryQ3iYkPsPGmYzxQIS7U3HTUa3g+vD88gYkIyOHiy&#10;Gr5thHV1e1NiYfyVdvayT41gCMUCNbQpjYWUsW6twzjzoyXOTj44THyGRpqAV4a7QS6UWkqHHfFC&#10;i6N9aW3d789OQ+bGYHKcMvO5e9vKr8029v2H1vd302YFItkp/ZXhV5/VoWKnoz+TiWLQsMjn3NTw&#10;xA9wnD+qJYgjszMFsirlf//qBwAA//8DAFBLAQItABQABgAIAAAAIQC2gziS/gAAAOEBAAATAAAA&#10;AAAAAAAAAAAAAAAAAABbQ29udGVudF9UeXBlc10ueG1sUEsBAi0AFAAGAAgAAAAhADj9If/WAAAA&#10;lAEAAAsAAAAAAAAAAAAAAAAALwEAAF9yZWxzLy5yZWxzUEsBAi0AFAAGAAgAAAAhAOtWJoi6AgAA&#10;2gUAAA4AAAAAAAAAAAAAAAAALgIAAGRycy9lMm9Eb2MueG1sUEsBAi0AFAAGAAgAAAAhAMmzm5Tb&#10;AAAABwEAAA8AAAAAAAAAAAAAAAAAFAUAAGRycy9kb3ducmV2LnhtbFBLBQYAAAAABAAEAPMAAAAc&#10;BgAAAAA=&#10;" fillcolor="#92d050" strokecolor="black [3213]" strokeweight="1pt">
            <v:path arrowok="t"/>
          </v:roundrect>
        </w:pict>
      </w:r>
      <w:r w:rsidR="004C0B67" w:rsidRPr="00AC6377">
        <w:rPr>
          <w:rFonts w:cs="Arial"/>
          <w:szCs w:val="24"/>
          <w:lang w:eastAsia="es-CO"/>
        </w:rPr>
        <w:t>OBJETIVO</w:t>
      </w:r>
    </w:p>
    <w:p w:rsidR="00C608CE" w:rsidRPr="00C608CE" w:rsidRDefault="00C608CE" w:rsidP="00C608CE">
      <w:pPr>
        <w:rPr>
          <w:lang w:eastAsia="es-CO"/>
        </w:rPr>
      </w:pPr>
    </w:p>
    <w:p w:rsidR="00173AAB" w:rsidRPr="00173AAB" w:rsidRDefault="00173AAB" w:rsidP="00C608CE">
      <w:pPr>
        <w:pStyle w:val="Textoindependiente"/>
        <w:spacing w:after="0"/>
        <w:ind w:firstLine="0"/>
        <w:rPr>
          <w:rFonts w:ascii="Arial" w:hAnsi="Arial" w:cs="Arial"/>
          <w:sz w:val="24"/>
          <w:szCs w:val="24"/>
        </w:rPr>
      </w:pPr>
      <w:r w:rsidRPr="00173AAB">
        <w:rPr>
          <w:rFonts w:ascii="Arial" w:hAnsi="Arial" w:cs="Arial"/>
          <w:sz w:val="24"/>
          <w:szCs w:val="24"/>
        </w:rPr>
        <w:t>El proceso de rendición de cuentas fortalece la transparencia del sector público, así como el concepto de responsabilidad de los gobernantes y  servidores públicos, mediante el logro de los siguientes</w:t>
      </w:r>
      <w:r w:rsidRPr="00173AAB">
        <w:rPr>
          <w:rFonts w:ascii="Arial" w:hAnsi="Arial" w:cs="Arial"/>
          <w:spacing w:val="3"/>
          <w:sz w:val="24"/>
          <w:szCs w:val="24"/>
        </w:rPr>
        <w:t xml:space="preserve"> </w:t>
      </w:r>
      <w:r w:rsidRPr="00173AAB">
        <w:rPr>
          <w:rFonts w:ascii="Arial" w:hAnsi="Arial" w:cs="Arial"/>
          <w:sz w:val="24"/>
          <w:szCs w:val="24"/>
        </w:rPr>
        <w:t>objetivos:</w:t>
      </w:r>
    </w:p>
    <w:p w:rsidR="00173AAB" w:rsidRPr="00173AAB" w:rsidRDefault="00173AAB" w:rsidP="00173AAB">
      <w:pPr>
        <w:pStyle w:val="Textoindependiente"/>
        <w:spacing w:before="11"/>
        <w:rPr>
          <w:rFonts w:ascii="Arial" w:hAnsi="Arial" w:cs="Arial"/>
          <w:sz w:val="24"/>
          <w:szCs w:val="24"/>
        </w:rPr>
      </w:pPr>
    </w:p>
    <w:p w:rsidR="00173AAB" w:rsidRPr="00173AAB" w:rsidRDefault="00173AAB" w:rsidP="00846635">
      <w:pPr>
        <w:pStyle w:val="Prrafodelista"/>
        <w:widowControl w:val="0"/>
        <w:numPr>
          <w:ilvl w:val="1"/>
          <w:numId w:val="21"/>
        </w:numPr>
        <w:tabs>
          <w:tab w:val="left" w:pos="810"/>
        </w:tabs>
        <w:autoSpaceDE w:val="0"/>
        <w:autoSpaceDN w:val="0"/>
        <w:spacing w:after="0" w:line="240" w:lineRule="auto"/>
        <w:ind w:right="117" w:hanging="360"/>
        <w:contextualSpacing w:val="0"/>
        <w:jc w:val="both"/>
        <w:rPr>
          <w:rFonts w:ascii="Arial" w:hAnsi="Arial" w:cs="Arial"/>
          <w:sz w:val="24"/>
          <w:szCs w:val="24"/>
        </w:rPr>
      </w:pPr>
      <w:r w:rsidRPr="00173AAB">
        <w:rPr>
          <w:rFonts w:ascii="Arial" w:hAnsi="Arial" w:cs="Arial"/>
          <w:sz w:val="24"/>
          <w:szCs w:val="24"/>
        </w:rPr>
        <w:t xml:space="preserve">Mejorar los atributos de la información que se entrega a los ciudadanos, por tanto la información que la entidad </w:t>
      </w:r>
      <w:r w:rsidRPr="00173AAB">
        <w:rPr>
          <w:rFonts w:ascii="Arial" w:hAnsi="Arial" w:cs="Arial"/>
          <w:sz w:val="24"/>
          <w:szCs w:val="24"/>
        </w:rPr>
        <w:lastRenderedPageBreak/>
        <w:t>suministre debe ser comprensible, actualizada, oportuna, disponible y</w:t>
      </w:r>
      <w:r w:rsidRPr="00173AAB">
        <w:rPr>
          <w:rFonts w:ascii="Arial" w:hAnsi="Arial" w:cs="Arial"/>
          <w:spacing w:val="-2"/>
          <w:sz w:val="24"/>
          <w:szCs w:val="24"/>
        </w:rPr>
        <w:t xml:space="preserve"> </w:t>
      </w:r>
      <w:r w:rsidRPr="00173AAB">
        <w:rPr>
          <w:rFonts w:ascii="Arial" w:hAnsi="Arial" w:cs="Arial"/>
          <w:sz w:val="24"/>
          <w:szCs w:val="24"/>
        </w:rPr>
        <w:t>completa.</w:t>
      </w:r>
    </w:p>
    <w:p w:rsidR="00173AAB" w:rsidRPr="00173AAB" w:rsidRDefault="00173AAB" w:rsidP="00173AAB">
      <w:pPr>
        <w:pStyle w:val="Textoindependiente"/>
        <w:rPr>
          <w:rFonts w:ascii="Arial" w:hAnsi="Arial" w:cs="Arial"/>
          <w:sz w:val="24"/>
          <w:szCs w:val="24"/>
        </w:rPr>
      </w:pPr>
    </w:p>
    <w:p w:rsidR="00173AAB" w:rsidRPr="00173AAB" w:rsidRDefault="00173AAB" w:rsidP="00846635">
      <w:pPr>
        <w:pStyle w:val="Prrafodelista"/>
        <w:widowControl w:val="0"/>
        <w:numPr>
          <w:ilvl w:val="1"/>
          <w:numId w:val="21"/>
        </w:numPr>
        <w:tabs>
          <w:tab w:val="left" w:pos="810"/>
        </w:tabs>
        <w:autoSpaceDE w:val="0"/>
        <w:autoSpaceDN w:val="0"/>
        <w:spacing w:before="1" w:after="0" w:line="240" w:lineRule="auto"/>
        <w:ind w:right="117" w:hanging="360"/>
        <w:contextualSpacing w:val="0"/>
        <w:jc w:val="both"/>
        <w:rPr>
          <w:rFonts w:ascii="Arial" w:hAnsi="Arial" w:cs="Arial"/>
          <w:sz w:val="24"/>
          <w:szCs w:val="24"/>
        </w:rPr>
      </w:pPr>
      <w:r w:rsidRPr="00173AAB">
        <w:rPr>
          <w:rFonts w:ascii="Arial" w:hAnsi="Arial" w:cs="Arial"/>
          <w:sz w:val="24"/>
          <w:szCs w:val="24"/>
        </w:rPr>
        <w:t xml:space="preserve">Fomentar el diálogo y la retroalimentación entre la Contraloría </w:t>
      </w:r>
      <w:r w:rsidR="00C608CE">
        <w:rPr>
          <w:rFonts w:ascii="Arial" w:hAnsi="Arial" w:cs="Arial"/>
          <w:sz w:val="24"/>
          <w:szCs w:val="24"/>
        </w:rPr>
        <w:t>Municipal de Neiva</w:t>
      </w:r>
      <w:r w:rsidRPr="00173AAB">
        <w:rPr>
          <w:rFonts w:ascii="Arial" w:hAnsi="Arial" w:cs="Arial"/>
          <w:sz w:val="24"/>
          <w:szCs w:val="24"/>
        </w:rPr>
        <w:t xml:space="preserve"> y los ciudadanos, para lo cual no solo se debe informar, sino también explicar y justificar la gestión</w:t>
      </w:r>
      <w:r w:rsidRPr="00173AAB">
        <w:rPr>
          <w:rFonts w:ascii="Arial" w:hAnsi="Arial" w:cs="Arial"/>
          <w:spacing w:val="-1"/>
          <w:sz w:val="24"/>
          <w:szCs w:val="24"/>
        </w:rPr>
        <w:t xml:space="preserve"> </w:t>
      </w:r>
      <w:r w:rsidRPr="00173AAB">
        <w:rPr>
          <w:rFonts w:ascii="Arial" w:hAnsi="Arial" w:cs="Arial"/>
          <w:sz w:val="24"/>
          <w:szCs w:val="24"/>
        </w:rPr>
        <w:t>pública.</w:t>
      </w:r>
    </w:p>
    <w:p w:rsidR="00173AAB" w:rsidRPr="00173AAB" w:rsidRDefault="00173AAB" w:rsidP="00173AAB">
      <w:pPr>
        <w:pStyle w:val="Textoindependiente"/>
        <w:spacing w:before="11"/>
        <w:rPr>
          <w:rFonts w:ascii="Arial" w:hAnsi="Arial" w:cs="Arial"/>
          <w:sz w:val="24"/>
          <w:szCs w:val="24"/>
        </w:rPr>
      </w:pPr>
    </w:p>
    <w:p w:rsidR="00173AAB" w:rsidRDefault="00173AAB" w:rsidP="00846635">
      <w:pPr>
        <w:pStyle w:val="Prrafodelista"/>
        <w:widowControl w:val="0"/>
        <w:numPr>
          <w:ilvl w:val="1"/>
          <w:numId w:val="21"/>
        </w:numPr>
        <w:tabs>
          <w:tab w:val="left" w:pos="810"/>
        </w:tabs>
        <w:autoSpaceDE w:val="0"/>
        <w:autoSpaceDN w:val="0"/>
        <w:spacing w:after="0" w:line="240" w:lineRule="auto"/>
        <w:ind w:right="121" w:hanging="360"/>
        <w:contextualSpacing w:val="0"/>
        <w:jc w:val="both"/>
        <w:rPr>
          <w:rFonts w:ascii="Arial" w:hAnsi="Arial" w:cs="Arial"/>
          <w:sz w:val="24"/>
        </w:rPr>
      </w:pPr>
      <w:r w:rsidRPr="00173AAB">
        <w:rPr>
          <w:rFonts w:ascii="Arial" w:hAnsi="Arial" w:cs="Arial"/>
          <w:sz w:val="24"/>
          <w:szCs w:val="24"/>
        </w:rPr>
        <w:t xml:space="preserve">Promover con el ejemplo del organismo de control, comportamientos institucionales de rendición de cuentas de las entidades y petición de cuentas por parte de los ciudadanos, a partir de la generación de buenas prácticas de rendición de cuentas en el </w:t>
      </w:r>
      <w:r w:rsidR="008C68F2">
        <w:rPr>
          <w:rFonts w:ascii="Arial" w:hAnsi="Arial" w:cs="Arial"/>
          <w:sz w:val="24"/>
          <w:szCs w:val="24"/>
        </w:rPr>
        <w:t>S</w:t>
      </w:r>
      <w:r w:rsidRPr="00173AAB">
        <w:rPr>
          <w:rFonts w:ascii="Arial" w:hAnsi="Arial" w:cs="Arial"/>
          <w:sz w:val="24"/>
          <w:szCs w:val="24"/>
        </w:rPr>
        <w:t xml:space="preserve">ector </w:t>
      </w:r>
      <w:r w:rsidR="008C68F2">
        <w:rPr>
          <w:rFonts w:ascii="Arial" w:hAnsi="Arial" w:cs="Arial"/>
          <w:sz w:val="24"/>
          <w:szCs w:val="24"/>
        </w:rPr>
        <w:t>P</w:t>
      </w:r>
      <w:r w:rsidRPr="00173AAB">
        <w:rPr>
          <w:rFonts w:ascii="Arial" w:hAnsi="Arial" w:cs="Arial"/>
          <w:sz w:val="24"/>
          <w:szCs w:val="24"/>
        </w:rPr>
        <w:t xml:space="preserve">úblico y la promoción de iniciativas ciudadanas de petición de cuentas a la </w:t>
      </w:r>
      <w:r w:rsidRPr="00173AAB">
        <w:rPr>
          <w:rFonts w:ascii="Arial" w:hAnsi="Arial" w:cs="Arial"/>
          <w:sz w:val="24"/>
        </w:rPr>
        <w:t>administración</w:t>
      </w:r>
      <w:r w:rsidRPr="00173AAB">
        <w:rPr>
          <w:rFonts w:ascii="Arial" w:hAnsi="Arial" w:cs="Arial"/>
          <w:spacing w:val="12"/>
          <w:sz w:val="24"/>
        </w:rPr>
        <w:t xml:space="preserve"> </w:t>
      </w:r>
      <w:r w:rsidRPr="00173AAB">
        <w:rPr>
          <w:rFonts w:ascii="Arial" w:hAnsi="Arial" w:cs="Arial"/>
          <w:sz w:val="24"/>
        </w:rPr>
        <w:t>pública.</w:t>
      </w:r>
    </w:p>
    <w:p w:rsidR="004C0B67" w:rsidRPr="00C47318" w:rsidRDefault="00C576E1" w:rsidP="00634C91">
      <w:pPr>
        <w:pStyle w:val="Ttulo1"/>
        <w:numPr>
          <w:ilvl w:val="0"/>
          <w:numId w:val="0"/>
        </w:numPr>
        <w:ind w:left="284"/>
        <w:jc w:val="left"/>
      </w:pPr>
      <w:r>
        <w:rPr>
          <w:rFonts w:ascii="Arial Narrow" w:hAnsi="Arial Narrow"/>
          <w:b w:val="0"/>
          <w:noProof/>
          <w:lang w:eastAsia="es-CO"/>
        </w:rPr>
        <w:pict>
          <v:roundrect id="26 Rectángulo redondeado" o:spid="_x0000_s1037" style="position:absolute;left:0;text-align:left;margin-left:8.55pt;margin-top:12.4pt;width:450.75pt;height:25.1pt;z-index:-25165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osvAIAANoFAAAOAAAAZHJzL2Uyb0RvYy54bWysVNtu2zAMfR+wfxD0vvqypBejThG06DAg&#10;aIu2Q58VWUqMyaImKXGyv9m39MdGyZdmbbGHYX4QRJE8JI9Jnl/sGkW2wroadEmzo5QSoTlUtV6V&#10;9Nvj9adTSpxnumIKtCjpXjh6Mfv44bw1hchhDaoSliCIdkVrSrr23hRJ4vhaNMwdgREalRJswzyK&#10;dpVUlrWI3qgkT9PjpAVbGQtcOIevV52SziK+lIL7Wymd8ESVFHPz8bTxXIYzmZ2zYmWZWde8T4P9&#10;QxYNqzUGHaGumGdkY+s3UE3NLTiQ/ohDk4CUNRexBqwmS19V87BmRsRakBxnRprc/4PlN9s7S+qq&#10;pPkxJZo1+I/yY3KPxD3/0quNAmJFBboSrILAVmtcgU4P5s6Gep1ZAP/uUJH8oQmC62120jbBFqsl&#10;u0j9fqRe7Dzh+Dg9ySfTfEoJR93n7PTkJP6bhBWDt7HOfxHQkHApqYWNrkKakXa2XTgfkmDFYBez&#10;A1VX17VSUbCr5aWyZMuwF87yq3Q6hHCHZkq/9QzdKEZfv8sCExjrwBGl4BlZ6AqPFPi9EgFP6Xsh&#10;kWcsNY8Zxw5/wWScC+2zTrVmlejSnKb4DcGGLGLoCBiQJZY3YvcAg2UHMmB3Off2wVXEARmd078l&#10;1jmPHjEyaD86N7UG+x6Awqr6yJ39QFJHTWBpCdUeu9BCN57O8Osaf/KCOX/HLM4jTi7uGH+Lh1TQ&#10;lhT6GyVrsD/few/2OCaopaTF+S6p+7FhVlCivmocoLNsMgkLIQoTbD8U7KFmeajRm+YSsG0y3GaG&#10;x2uw92q4SgvNE66ieYiKKqY5xi4p93YQLn23d3CZcTGfRzNcAob5hX4wPIAHVkP/Pu6emDV9p3uc&#10;kRsYdgErXvV6Zxs8Ncw3HmQdB+GF155vXCCxcfplFzbUoRytXlby7DcAAAD//wMAUEsDBBQABgAI&#10;AAAAIQC+DEr73AAAAAgBAAAPAAAAZHJzL2Rvd25yZXYueG1sTI/NTsMwEITvSLyDtUjcqJOK9CfE&#10;qSokRK9tOcBtGy9JlHgdYrcNb89yguNoRjPfFJvJ9epCY2g9G0hnCSjiytuWawNvx5eHFagQkS32&#10;nsnANwXYlLc3BebWX3lPl0OslZRwyNFAE+OQax2qhhyGmR+Ixfv0o8Mocqy1HfEq5a7X8yRZaIct&#10;y0KDAz03VHWHszOQuWG0a5wy+7F/3emv7S503bsx93fT9glUpCn+heEXX9ChFKaTP7MNqhe9TCVp&#10;YP4oD8Rfp6sFqJOBZZaALgv9/0D5AwAA//8DAFBLAQItABQABgAIAAAAIQC2gziS/gAAAOEBAAAT&#10;AAAAAAAAAAAAAAAAAAAAAABbQ29udGVudF9UeXBlc10ueG1sUEsBAi0AFAAGAAgAAAAhADj9If/W&#10;AAAAlAEAAAsAAAAAAAAAAAAAAAAALwEAAF9yZWxzLy5yZWxzUEsBAi0AFAAGAAgAAAAhAFYEmiy8&#10;AgAA2gUAAA4AAAAAAAAAAAAAAAAALgIAAGRycy9lMm9Eb2MueG1sUEsBAi0AFAAGAAgAAAAhAL4M&#10;SvvcAAAACAEAAA8AAAAAAAAAAAAAAAAAFgUAAGRycy9kb3ducmV2LnhtbFBLBQYAAAAABAAEAPMA&#10;AAAfBgAAAAA=&#10;" fillcolor="#92d050" strokecolor="black [3213]" strokeweight="1pt">
            <v:path arrowok="t"/>
          </v:roundrect>
        </w:pict>
      </w:r>
      <w:r w:rsidR="00634C91">
        <w:t xml:space="preserve">  </w:t>
      </w:r>
      <w:r w:rsidR="004C0B67" w:rsidRPr="00C47318">
        <w:t>ELEMENTO TRANSVERSAL</w:t>
      </w:r>
    </w:p>
    <w:p w:rsidR="004C0B67" w:rsidRPr="0052579C"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E</w:t>
      </w:r>
      <w:r w:rsidRPr="0052579C">
        <w:rPr>
          <w:rFonts w:ascii="Arial" w:eastAsia="Times New Roman" w:hAnsi="Arial" w:cs="Arial"/>
          <w:sz w:val="24"/>
          <w:szCs w:val="24"/>
          <w:lang w:eastAsia="es-CO"/>
        </w:rPr>
        <w:t xml:space="preserve">l proceso de </w:t>
      </w:r>
      <w:r w:rsidR="00212D90" w:rsidRPr="00212D90">
        <w:rPr>
          <w:rFonts w:ascii="Arial" w:eastAsia="Times New Roman" w:hAnsi="Arial" w:cs="Arial"/>
          <w:b/>
          <w:sz w:val="24"/>
          <w:szCs w:val="24"/>
          <w:lang w:eastAsia="es-CO"/>
        </w:rPr>
        <w:t>R</w:t>
      </w:r>
      <w:r w:rsidRPr="00AC6377">
        <w:rPr>
          <w:rFonts w:ascii="Arial" w:eastAsia="Times New Roman" w:hAnsi="Arial" w:cs="Arial"/>
          <w:b/>
          <w:bCs/>
          <w:sz w:val="24"/>
          <w:szCs w:val="24"/>
          <w:lang w:eastAsia="es-CO"/>
        </w:rPr>
        <w:t xml:space="preserve">endición de </w:t>
      </w:r>
      <w:r w:rsidR="00212D90">
        <w:rPr>
          <w:rFonts w:ascii="Arial" w:eastAsia="Times New Roman" w:hAnsi="Arial" w:cs="Arial"/>
          <w:b/>
          <w:bCs/>
          <w:sz w:val="24"/>
          <w:szCs w:val="24"/>
          <w:lang w:eastAsia="es-CO"/>
        </w:rPr>
        <w:t>C</w:t>
      </w:r>
      <w:r w:rsidRPr="00AC6377">
        <w:rPr>
          <w:rFonts w:ascii="Arial" w:eastAsia="Times New Roman" w:hAnsi="Arial" w:cs="Arial"/>
          <w:b/>
          <w:bCs/>
          <w:sz w:val="24"/>
          <w:szCs w:val="24"/>
          <w:lang w:eastAsia="es-CO"/>
        </w:rPr>
        <w:t>uentas</w:t>
      </w:r>
      <w:r w:rsidRPr="0052579C">
        <w:rPr>
          <w:rFonts w:ascii="Arial" w:eastAsia="Times New Roman" w:hAnsi="Arial" w:cs="Arial"/>
          <w:sz w:val="24"/>
          <w:szCs w:val="24"/>
          <w:lang w:eastAsia="es-CO"/>
        </w:rPr>
        <w:t xml:space="preserve">, </w:t>
      </w:r>
      <w:r w:rsidRPr="00AC6377">
        <w:rPr>
          <w:rFonts w:ascii="Arial" w:eastAsia="Times New Roman" w:hAnsi="Arial" w:cs="Arial"/>
          <w:sz w:val="24"/>
          <w:szCs w:val="24"/>
          <w:lang w:eastAsia="es-CO"/>
        </w:rPr>
        <w:t xml:space="preserve"> es u</w:t>
      </w:r>
      <w:r w:rsidRPr="0052579C">
        <w:rPr>
          <w:rFonts w:ascii="Arial" w:eastAsia="Times New Roman" w:hAnsi="Arial" w:cs="Arial"/>
          <w:sz w:val="24"/>
          <w:szCs w:val="24"/>
          <w:lang w:eastAsia="es-CO"/>
        </w:rPr>
        <w:t xml:space="preserve">no de los elementos transversales a las </w:t>
      </w:r>
      <w:r w:rsidR="00212D90">
        <w:rPr>
          <w:rFonts w:ascii="Arial" w:eastAsia="Times New Roman" w:hAnsi="Arial" w:cs="Arial"/>
          <w:sz w:val="24"/>
          <w:szCs w:val="24"/>
          <w:lang w:eastAsia="es-CO"/>
        </w:rPr>
        <w:t>P</w:t>
      </w:r>
      <w:r w:rsidRPr="0052579C">
        <w:rPr>
          <w:rFonts w:ascii="Arial" w:eastAsia="Times New Roman" w:hAnsi="Arial" w:cs="Arial"/>
          <w:sz w:val="24"/>
          <w:szCs w:val="24"/>
          <w:lang w:eastAsia="es-CO"/>
        </w:rPr>
        <w:t xml:space="preserve">olíticas que buscan mejorar la relación entre el Estado y el </w:t>
      </w:r>
      <w:r w:rsidR="00212D90">
        <w:rPr>
          <w:rFonts w:ascii="Arial" w:eastAsia="Times New Roman" w:hAnsi="Arial" w:cs="Arial"/>
          <w:sz w:val="24"/>
          <w:szCs w:val="24"/>
          <w:lang w:eastAsia="es-CO"/>
        </w:rPr>
        <w:t>C</w:t>
      </w:r>
      <w:r w:rsidRPr="0052579C">
        <w:rPr>
          <w:rFonts w:ascii="Arial" w:eastAsia="Times New Roman" w:hAnsi="Arial" w:cs="Arial"/>
          <w:sz w:val="24"/>
          <w:szCs w:val="24"/>
          <w:lang w:eastAsia="es-CO"/>
        </w:rPr>
        <w:t>iudadano</w:t>
      </w:r>
      <w:r w:rsidRPr="00AC6377">
        <w:rPr>
          <w:rFonts w:ascii="Arial" w:eastAsia="Times New Roman" w:hAnsi="Arial" w:cs="Arial"/>
          <w:sz w:val="24"/>
          <w:szCs w:val="24"/>
          <w:lang w:eastAsia="es-CO"/>
        </w:rPr>
        <w:t>, facilitando así la</w:t>
      </w:r>
      <w:r w:rsidRPr="0052579C">
        <w:rPr>
          <w:rFonts w:ascii="Arial" w:eastAsia="Times New Roman" w:hAnsi="Arial" w:cs="Arial"/>
          <w:sz w:val="24"/>
          <w:szCs w:val="24"/>
          <w:lang w:eastAsia="es-CO"/>
        </w:rPr>
        <w:t xml:space="preserve"> evaluación y retroalimentación </w:t>
      </w:r>
      <w:r w:rsidR="0094062F">
        <w:rPr>
          <w:rFonts w:ascii="Arial" w:eastAsia="Times New Roman" w:hAnsi="Arial" w:cs="Arial"/>
          <w:sz w:val="24"/>
          <w:szCs w:val="24"/>
          <w:lang w:eastAsia="es-CO"/>
        </w:rPr>
        <w:t>C</w:t>
      </w:r>
      <w:r w:rsidRPr="0052579C">
        <w:rPr>
          <w:rFonts w:ascii="Arial" w:eastAsia="Times New Roman" w:hAnsi="Arial" w:cs="Arial"/>
          <w:sz w:val="24"/>
          <w:szCs w:val="24"/>
          <w:lang w:eastAsia="es-CO"/>
        </w:rPr>
        <w:t xml:space="preserve">iudadana sobre la gestión pública.  </w:t>
      </w:r>
    </w:p>
    <w:p w:rsidR="004C0B67" w:rsidRPr="00AC6377" w:rsidRDefault="00C576E1" w:rsidP="00634C91">
      <w:pPr>
        <w:pStyle w:val="Ttulo1"/>
        <w:numPr>
          <w:ilvl w:val="0"/>
          <w:numId w:val="0"/>
        </w:numPr>
        <w:ind w:left="432"/>
        <w:jc w:val="left"/>
        <w:rPr>
          <w:rFonts w:cs="Arial"/>
          <w:szCs w:val="24"/>
        </w:rPr>
      </w:pPr>
      <w:r>
        <w:rPr>
          <w:rFonts w:cs="Arial"/>
          <w:noProof/>
          <w:szCs w:val="24"/>
          <w:lang w:eastAsia="es-CO"/>
        </w:rPr>
        <w:pict>
          <v:roundrect id="4 Rectángulo redondeado" o:spid="_x0000_s1036" style="position:absolute;left:0;text-align:left;margin-left:12.35pt;margin-top:4.4pt;width:436.5pt;height:28.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9PtgIAANgFAAAOAAAAZHJzL2Uyb0RvYy54bWysVM1u2zAMvg/YOwi6r7bTpFuNOkXQosOA&#10;oA3aDj0rshQbk0VNUuJkb7Nn2YuNkn+atcUOw3wQRJH8SH4meXG5bxTZCetq0AXNTlJKhOZQ1npT&#10;0K+PNx8+UeI80yVToEVBD8LRy/n7dxetycUEKlClsARBtMtbU9DKe5MnieOVaJg7ASM0KiXYhnkU&#10;7SYpLWsRvVHJJE3PkhZsaSxw4Ry+XndKOo/4Ugru76R0whNVUMzNx9PGcx3OZH7B8o1lpqp5nwb7&#10;hywaVmsMOkJdM8/I1tavoJqaW3Ag/QmHJgEpay5iDVhNlr6o5qFiRsRakBxnRprc/4Plt7uVJXVZ&#10;0CklmjX4i6bkHmn79VNvtgqIFSXoUrASAletcTm6PJiVDdU6swT+zaEi+UMTBNfb7KVtgi3WSvaR&#10;+MNIvNh7wvFxNpuezmb4fzjqTs+yc7wHUJYP3sY6/1lAQ8KloBa2ugxpRtLZbul8Zz/YxexA1eVN&#10;rVQU7GZ9pSzZMeyE88l1OoZwx2ZKv/YMvShGX7/P+tyOHDHT4BlZ6AqPFPiDEgFP6XshkWUsdRIz&#10;jv39jMk4F9pnnapipejSnKX4DcGGLCItETAgSyxvxO4BBssOZMDu+Ontg6uI4zE6p39LrHMePWJk&#10;0H50bmoN9i0AhVX1kTv7gaSOmsDSGsoD9qCFbjid4Tc1/uQlc37FLE4j9gVuGH+Hh1TQFhT6GyUV&#10;2B9vvQd7HBLUUtLidBfUfd8yKyhRXzSOz3k2nYZ1EIXp7OMEBXusWR9r9La5AmybDHeZ4fEa7L0a&#10;rtJC84SLaBGiooppjrELyr0dhCvfbR1cZVwsFtEMV4BhfqkfDA/ggdXQv4/7J2ZN3+keZ+QWhk3A&#10;8he93tkGTw2LrQdZx0F45rXnG9dHbJx+1YX9dCxHq+eFPP8NAAD//wMAUEsDBBQABgAIAAAAIQB+&#10;h0Yr2wAAAAcBAAAPAAAAZHJzL2Rvd25yZXYueG1sTI/BTsMwEETvSPyDtUjcqENF2jTNpqqQEL22&#10;cIDbNnaTKPE6xG4b/p7lBMfRjGbeFJvJ9epix9B6RnicJaAsV960XCO8v708ZKBCJDbUe7YI3zbA&#10;pry9KSg3/sp7eznEWkkJh5wQmhiHXOtQNdZRmPnBsngnPzqKIsdam5GuUu56PU+ShXbUsiw0NNjn&#10;xlbd4ewQUjeMZkVTaj73rzv9td2FrvtAvL+btmtQ0U7xLwy/+IIOpTAd/ZlNUD3C/GkpSYRMDoid&#10;rZaijwiLNANdFvo/f/kDAAD//wMAUEsBAi0AFAAGAAgAAAAhALaDOJL+AAAA4QEAABMAAAAAAAAA&#10;AAAAAAAAAAAAAFtDb250ZW50X1R5cGVzXS54bWxQSwECLQAUAAYACAAAACEAOP0h/9YAAACUAQAA&#10;CwAAAAAAAAAAAAAAAAAvAQAAX3JlbHMvLnJlbHNQSwECLQAUAAYACAAAACEAQxn/T7YCAADYBQAA&#10;DgAAAAAAAAAAAAAAAAAuAgAAZHJzL2Uyb0RvYy54bWxQSwECLQAUAAYACAAAACEAfodGK9sAAAAH&#10;AQAADwAAAAAAAAAAAAAAAAAQBQAAZHJzL2Rvd25yZXYueG1sUEsFBgAAAAAEAAQA8wAAABgGAAAA&#10;AA==&#10;" fillcolor="#92d050" strokecolor="black [3213]" strokeweight="1pt">
            <v:path arrowok="t"/>
          </v:roundrect>
        </w:pict>
      </w:r>
      <w:r w:rsidR="004C0B67" w:rsidRPr="00AC6377">
        <w:rPr>
          <w:rFonts w:cs="Arial"/>
          <w:szCs w:val="24"/>
        </w:rPr>
        <w:t xml:space="preserve">ELEMENTOS </w:t>
      </w:r>
      <w:r w:rsidR="00C608CE">
        <w:rPr>
          <w:rFonts w:cs="Arial"/>
          <w:szCs w:val="24"/>
        </w:rPr>
        <w:t xml:space="preserve">QUE </w:t>
      </w:r>
      <w:r w:rsidR="004C0B67" w:rsidRPr="00AC6377">
        <w:rPr>
          <w:rFonts w:cs="Arial"/>
          <w:szCs w:val="24"/>
        </w:rPr>
        <w:t>CONFORMAN LA RENDICIÓN DE CUENTAS</w:t>
      </w:r>
    </w:p>
    <w:p w:rsidR="004C0B67" w:rsidRPr="00AC6377"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El proceso de rendición de cuentas de las entidades debe cumplir con tres elementos centrales, que permitan garantizar la responsabilidad pública de las autoridades y el derecho ciudadano a participar y vigilar la gestión, así:</w:t>
      </w:r>
    </w:p>
    <w:p w:rsidR="004C0B67" w:rsidRPr="00AC6377" w:rsidRDefault="004C0B67" w:rsidP="00846635">
      <w:pPr>
        <w:numPr>
          <w:ilvl w:val="0"/>
          <w:numId w:val="3"/>
        </w:numPr>
        <w:spacing w:before="100" w:beforeAutospacing="1" w:after="30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Información:</w:t>
      </w:r>
      <w:r w:rsidRPr="00AC6377">
        <w:rPr>
          <w:rFonts w:ascii="Arial" w:eastAsia="Times New Roman" w:hAnsi="Arial" w:cs="Arial"/>
          <w:sz w:val="24"/>
          <w:szCs w:val="24"/>
          <w:lang w:eastAsia="es-CO"/>
        </w:rPr>
        <w:t xml:space="preserve"> Informar públicamente sobre las decisiones y explicar la gestión pública, sus resultados y los avances en la garantía de derechos. </w:t>
      </w:r>
    </w:p>
    <w:p w:rsidR="004C0B67" w:rsidRPr="00AC6377" w:rsidRDefault="004C0B67" w:rsidP="00846635">
      <w:pPr>
        <w:numPr>
          <w:ilvl w:val="0"/>
          <w:numId w:val="3"/>
        </w:numPr>
        <w:spacing w:before="100" w:beforeAutospacing="1" w:after="30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lastRenderedPageBreak/>
        <w:t>Dialogo:</w:t>
      </w:r>
      <w:r w:rsidRPr="00AC6377">
        <w:rPr>
          <w:rFonts w:ascii="Arial" w:eastAsia="Times New Roman" w:hAnsi="Arial" w:cs="Arial"/>
          <w:sz w:val="24"/>
          <w:szCs w:val="24"/>
          <w:lang w:eastAsia="es-CO"/>
        </w:rPr>
        <w:t xml:space="preserve"> Dialogar con los grupos de valor y de interés explicando y justificando la gestión, permitiendo preguntas y cuestionamientos mediante escenarios presenciales de encuentro, complementados, si existen las condiciones, con medios virtuales. </w:t>
      </w:r>
    </w:p>
    <w:p w:rsidR="004C0B67" w:rsidRPr="00AC6377" w:rsidRDefault="004C0B67" w:rsidP="00846635">
      <w:pPr>
        <w:numPr>
          <w:ilvl w:val="0"/>
          <w:numId w:val="3"/>
        </w:numPr>
        <w:spacing w:before="100" w:beforeAutospacing="1" w:after="30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Responsabilidad:</w:t>
      </w:r>
      <w:r w:rsidRPr="00AC6377">
        <w:rPr>
          <w:rFonts w:ascii="Arial" w:eastAsia="Times New Roman" w:hAnsi="Arial" w:cs="Arial"/>
          <w:sz w:val="24"/>
          <w:szCs w:val="24"/>
          <w:lang w:eastAsia="es-CO"/>
        </w:rPr>
        <w:t xml:space="preserve"> Responder por los resultados de la gestión definiendo o asumiendo mecanismos de corrección o mejora en sus planes institucionales, atendiendo a los compromisos y evaluaciones identificadas en los espacios de diálogo. Este elemento supone, además, la capacidad de las autoridades para responder al control de la ciudadanía, los medios de comunicación, la sociedad civil y los órganos de control, sobre el cumplimiento de sus obligaciones o la imposición de sanciones y correctivos en caso tal de que la gestión no sea satisfactoria. </w:t>
      </w:r>
    </w:p>
    <w:p w:rsidR="004C0B67" w:rsidRPr="00342CFF" w:rsidRDefault="004C0B67" w:rsidP="00A63478">
      <w:pPr>
        <w:pStyle w:val="Ttulo2"/>
      </w:pPr>
      <w:r w:rsidRPr="00342CFF">
        <w:t>ASPECTOS A TENER EN CUENTA:</w:t>
      </w:r>
    </w:p>
    <w:p w:rsidR="004C0B67" w:rsidRPr="00AC6377" w:rsidRDefault="004C0B67" w:rsidP="004C0B67">
      <w:pPr>
        <w:spacing w:after="0"/>
        <w:rPr>
          <w:rFonts w:ascii="Arial" w:hAnsi="Arial" w:cs="Arial"/>
          <w:sz w:val="24"/>
          <w:szCs w:val="24"/>
        </w:rPr>
      </w:pPr>
    </w:p>
    <w:p w:rsidR="004C0B67" w:rsidRPr="00AC6377" w:rsidRDefault="004C0B67" w:rsidP="00846635">
      <w:pPr>
        <w:numPr>
          <w:ilvl w:val="0"/>
          <w:numId w:val="8"/>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Rendición de cuentas es aquella que se hace de manera permanente y no sólo mediante una audiencia pública de rendición de cuentas.</w:t>
      </w:r>
    </w:p>
    <w:p w:rsidR="004C0B67" w:rsidRPr="00AC6377" w:rsidRDefault="004C0B67" w:rsidP="00846635">
      <w:pPr>
        <w:numPr>
          <w:ilvl w:val="0"/>
          <w:numId w:val="8"/>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La rendición de cuentas tiene dos elementos básicos: INFORMACIÓN + DIÁLOGO. Por tanto, además de la generación de información se deben generar espacios de retroalimentación para el diálogo.</w:t>
      </w:r>
    </w:p>
    <w:p w:rsidR="004C0B67" w:rsidRPr="00AC6377" w:rsidRDefault="004C0B67" w:rsidP="00846635">
      <w:pPr>
        <w:numPr>
          <w:ilvl w:val="0"/>
          <w:numId w:val="8"/>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Para garantizar una rendición de cuentas permanente, involucre a las áreas misionales a este proceso, teniendo en cuenta que la mayoría de las veces son ellas las que tienen contacto permanente con el ciudadano o grupo de interés.</w:t>
      </w:r>
    </w:p>
    <w:p w:rsidR="004C0B67" w:rsidRPr="00AC6377" w:rsidRDefault="004C0B67" w:rsidP="00846635">
      <w:pPr>
        <w:numPr>
          <w:ilvl w:val="0"/>
          <w:numId w:val="8"/>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Las actividades a incluir en la estrategia de rendición de cuentas debe ser integradas a aquellas que en el día a día llevan a cabo las entidades para interactuar con la ciudadanía o grupos de valor.</w:t>
      </w:r>
    </w:p>
    <w:p w:rsidR="004C0B67" w:rsidRDefault="004C0B67" w:rsidP="00846635">
      <w:pPr>
        <w:numPr>
          <w:ilvl w:val="0"/>
          <w:numId w:val="8"/>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Las veedurías ciudadanas son aliadas en la tarea de evaluar y mejorar la gestión pública. </w:t>
      </w:r>
    </w:p>
    <w:p w:rsidR="00634C91" w:rsidRDefault="00634C91" w:rsidP="00634C91">
      <w:pPr>
        <w:spacing w:after="0" w:line="240" w:lineRule="auto"/>
        <w:jc w:val="both"/>
        <w:rPr>
          <w:rFonts w:ascii="Arial" w:eastAsia="Times New Roman" w:hAnsi="Arial" w:cs="Arial"/>
          <w:sz w:val="24"/>
          <w:szCs w:val="24"/>
          <w:lang w:eastAsia="es-CO"/>
        </w:rPr>
      </w:pPr>
    </w:p>
    <w:p w:rsidR="00634C91" w:rsidRDefault="00634C91" w:rsidP="00634C91">
      <w:pPr>
        <w:spacing w:after="0" w:line="240" w:lineRule="auto"/>
        <w:jc w:val="both"/>
        <w:rPr>
          <w:rFonts w:ascii="Arial" w:eastAsia="Times New Roman" w:hAnsi="Arial" w:cs="Arial"/>
          <w:sz w:val="24"/>
          <w:szCs w:val="24"/>
          <w:lang w:eastAsia="es-CO"/>
        </w:rPr>
      </w:pPr>
    </w:p>
    <w:p w:rsidR="00634C91" w:rsidRDefault="00634C91" w:rsidP="00634C91">
      <w:pPr>
        <w:spacing w:after="0" w:line="240" w:lineRule="auto"/>
        <w:jc w:val="both"/>
        <w:rPr>
          <w:rFonts w:ascii="Arial" w:eastAsia="Times New Roman" w:hAnsi="Arial" w:cs="Arial"/>
          <w:sz w:val="24"/>
          <w:szCs w:val="24"/>
          <w:lang w:eastAsia="es-CO"/>
        </w:rPr>
      </w:pPr>
    </w:p>
    <w:p w:rsidR="00634C91" w:rsidRDefault="00634C91" w:rsidP="00634C91">
      <w:pPr>
        <w:spacing w:after="0" w:line="240" w:lineRule="auto"/>
        <w:jc w:val="both"/>
        <w:rPr>
          <w:rFonts w:ascii="Arial" w:eastAsia="Times New Roman" w:hAnsi="Arial" w:cs="Arial"/>
          <w:sz w:val="24"/>
          <w:szCs w:val="24"/>
          <w:lang w:eastAsia="es-CO"/>
        </w:rPr>
      </w:pPr>
    </w:p>
    <w:p w:rsidR="00634C91" w:rsidRDefault="00634C91" w:rsidP="00634C91">
      <w:pPr>
        <w:spacing w:after="0" w:line="240" w:lineRule="auto"/>
        <w:jc w:val="both"/>
        <w:rPr>
          <w:rFonts w:ascii="Arial" w:eastAsia="Times New Roman" w:hAnsi="Arial" w:cs="Arial"/>
          <w:sz w:val="24"/>
          <w:szCs w:val="24"/>
          <w:lang w:eastAsia="es-CO"/>
        </w:rPr>
      </w:pPr>
    </w:p>
    <w:p w:rsidR="004C0B67" w:rsidRPr="00AC6377" w:rsidRDefault="00C576E1" w:rsidP="00634C91">
      <w:pPr>
        <w:pStyle w:val="Ttulo1"/>
        <w:numPr>
          <w:ilvl w:val="0"/>
          <w:numId w:val="0"/>
        </w:numPr>
        <w:ind w:left="432"/>
        <w:jc w:val="left"/>
        <w:rPr>
          <w:rFonts w:cs="Arial"/>
          <w:szCs w:val="24"/>
        </w:rPr>
      </w:pPr>
      <w:r>
        <w:rPr>
          <w:rFonts w:cs="Arial"/>
          <w:noProof/>
          <w:szCs w:val="24"/>
          <w:lang w:eastAsia="es-CO"/>
        </w:rPr>
        <w:lastRenderedPageBreak/>
        <w:pict>
          <v:roundrect id="8 Rectángulo redondeado" o:spid="_x0000_s1035" style="position:absolute;left:0;text-align:left;margin-left:-.8pt;margin-top:.8pt;width:617.65pt;height:27.3pt;z-index:-2516633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3yugIAANgFAAAOAAAAZHJzL2Uyb0RvYy54bWysVM1u2zAMvg/YOwi6r7azpD9GnSJo0WFA&#10;0BZth54VWYqNyaImKXGyt9mz9MVGyT/N2mKHYT4Iokl+JD+RPL/YNYpshXU16IJmRyklQnMoa70u&#10;6LfH60+nlDjPdMkUaFHQvXD0Yv7xw3lrcjGBClQpLEEQ7fLWFLTy3uRJ4nglGuaOwAiNSgm2YR5F&#10;u05Ky1pEb1QySdPjpAVbGgtcOId/rzolnUd8KQX3t1I64YkqKObm42njuQpnMj9n+doyU9W8T4P9&#10;QxYNqzUGHaGumGdkY+s3UE3NLTiQ/ohDk4CUNRexBqwmS19V81AxI2ItSI4zI03u/8Hym+2dJXVZ&#10;UHwozRp8olNyj7Q9/9LrjQJiRQm6FKyEwFVrXI4uD+bOhmqdWQL/7lCR/KEJguttdtI2wRZrJbtI&#10;/H4kXuw84fjz5HQ6zWYzSjjqPk+PT7L4MgnLB29jnf8ioCHhUlALG12GNCPpbLt0PiTB8sEuZgeq&#10;Lq9rpaJg16tLZcmWYSecTa7S2RDCHZop/dYz9KIYff0uC0xgrANHlIJnZKErPFLg90oEPKXvhUSW&#10;sdRJzDj29wsm41xon3WqipWiS3OW4jcEG7KIoSNgQJZY3ojdAwyWHciA3eXc2wdXEcdjdE7/lljn&#10;PHrEyKD96NzUGux7AAqr6iN39gNJHTWBpRWUe+xBC91wOsOva3zkJXP+jlmcRpxb3DD+Fg+poC0o&#10;9DdKKrA/3/sf7HFIUEtJi9NdUPdjw6ygRH3VOD5n2XQa1kEUprOTCQr2ULM61OhNcwnYNhnuMsPj&#10;Ndh7NVylheYJF9EiREUV0xxjF5R7OwiXvts6uMq4WCyiGa4Aw/xSPxgewAOroX8fd0/Mmr7TPc7I&#10;DQybgOWver2zDZ4aFhsPso6D8MJrzzeuj9g4/aoL++lQjlYvC3n+GwAA//8DAFBLAwQUAAYACAAA&#10;ACEAkloLhNwAAAAIAQAADwAAAGRycy9kb3ducmV2LnhtbEyPQU/DMAyF70j8h8hI3LZ0nVagNJ0m&#10;JMSu2zjAzWtMW7VxSpNt5d/jneBk2e/p+XvFenK9OtMYWs8GFvMEFHHlbcu1gffD6+wRVIjIFnvP&#10;ZOCHAqzL25sCc+svvKPzPtZKQjjkaKCJcci1DlVDDsPcD8SiffnRYZR1rLUd8SLhrtdpkmTaYcvy&#10;ocGBXhqquv3JGVi5YbRPOK3s5+5tq78329B1H8bc302bZ1CRpvhnhiu+oEMpTEd/YhtUb2C2yMQp&#10;dxlXOV0uH0AdJTxLQZeF/l+g/AUAAP//AwBQSwECLQAUAAYACAAAACEAtoM4kv4AAADhAQAAEwAA&#10;AAAAAAAAAAAAAAAAAAAAW0NvbnRlbnRfVHlwZXNdLnhtbFBLAQItABQABgAIAAAAIQA4/SH/1gAA&#10;AJQBAAALAAAAAAAAAAAAAAAAAC8BAABfcmVscy8ucmVsc1BLAQItABQABgAIAAAAIQCak33yugIA&#10;ANgFAAAOAAAAAAAAAAAAAAAAAC4CAABkcnMvZTJvRG9jLnhtbFBLAQItABQABgAIAAAAIQCSWguE&#10;3AAAAAgBAAAPAAAAAAAAAAAAAAAAABQFAABkcnMvZG93bnJldi54bWxQSwUGAAAAAAQABADzAAAA&#10;HQYAAAAA&#10;" fillcolor="#92d050" strokecolor="black [3213]" strokeweight="1pt">
            <v:path arrowok="t"/>
            <w10:wrap anchorx="margin"/>
          </v:roundrect>
        </w:pict>
      </w:r>
      <w:r w:rsidR="004C0B67" w:rsidRPr="00AC6377">
        <w:rPr>
          <w:rFonts w:cs="Arial"/>
          <w:szCs w:val="24"/>
        </w:rPr>
        <w:t>FORMULAR LA ESTRATEGIA DE RENDICIÓN DE CUENTAS P</w:t>
      </w:r>
      <w:r w:rsidR="00C608CE">
        <w:rPr>
          <w:rFonts w:cs="Arial"/>
          <w:szCs w:val="24"/>
        </w:rPr>
        <w:t>ARA CUMPLIR CON ESTOS ELEMENTOS</w:t>
      </w:r>
    </w:p>
    <w:p w:rsidR="004C0B67" w:rsidRPr="00AC6377" w:rsidRDefault="004C0B67" w:rsidP="004C0B67">
      <w:pPr>
        <w:jc w:val="both"/>
        <w:rPr>
          <w:rFonts w:ascii="Arial" w:hAnsi="Arial" w:cs="Arial"/>
          <w:b/>
          <w:sz w:val="24"/>
          <w:szCs w:val="24"/>
        </w:rPr>
      </w:pPr>
    </w:p>
    <w:p w:rsidR="00634C91" w:rsidRPr="00634C91" w:rsidRDefault="00634C91" w:rsidP="00634C91">
      <w:pPr>
        <w:pStyle w:val="Ttulo2"/>
        <w:numPr>
          <w:ilvl w:val="0"/>
          <w:numId w:val="0"/>
        </w:numPr>
        <w:ind w:left="576"/>
        <w:jc w:val="both"/>
        <w:rPr>
          <w:rFonts w:cs="Arial"/>
          <w:szCs w:val="24"/>
        </w:rPr>
      </w:pPr>
    </w:p>
    <w:p w:rsidR="004C0B67" w:rsidRPr="00A63478" w:rsidRDefault="004C0B67" w:rsidP="004C0B67">
      <w:pPr>
        <w:pStyle w:val="Ttulo2"/>
        <w:jc w:val="both"/>
        <w:rPr>
          <w:rFonts w:cs="Arial"/>
          <w:szCs w:val="24"/>
        </w:rPr>
      </w:pPr>
      <w:r w:rsidRPr="00A63478">
        <w:t>PRIMER PASO: PLANEAR</w:t>
      </w:r>
      <w:r w:rsidR="00A63478">
        <w:t xml:space="preserve"> - PREPARACION</w:t>
      </w:r>
    </w:p>
    <w:p w:rsidR="0091562E" w:rsidRDefault="00707ACF" w:rsidP="0091562E">
      <w:pPr>
        <w:pStyle w:val="txt16"/>
        <w:jc w:val="both"/>
        <w:rPr>
          <w:rStyle w:val="Textoennegrita"/>
          <w:rFonts w:ascii="Arial" w:hAnsi="Arial" w:cs="Arial"/>
        </w:rPr>
      </w:pPr>
      <w:r w:rsidRPr="00AC6377">
        <w:rPr>
          <w:rFonts w:cs="Arial"/>
          <w:b/>
          <w:noProof/>
        </w:rPr>
        <w:drawing>
          <wp:anchor distT="0" distB="0" distL="114300" distR="114300" simplePos="0" relativeHeight="251659776" behindDoc="1" locked="0" layoutInCell="1" allowOverlap="1">
            <wp:simplePos x="0" y="0"/>
            <wp:positionH relativeFrom="column">
              <wp:posOffset>93345</wp:posOffset>
            </wp:positionH>
            <wp:positionV relativeFrom="paragraph">
              <wp:posOffset>92075</wp:posOffset>
            </wp:positionV>
            <wp:extent cx="5160010" cy="2353945"/>
            <wp:effectExtent l="0" t="0" r="2540" b="8255"/>
            <wp:wrapTight wrapText="bothSides">
              <wp:wrapPolygon edited="0">
                <wp:start x="0" y="0"/>
                <wp:lineTo x="0" y="21501"/>
                <wp:lineTo x="21531" y="21501"/>
                <wp:lineTo x="2153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0010" cy="2353945"/>
                    </a:xfrm>
                    <a:prstGeom prst="rect">
                      <a:avLst/>
                    </a:prstGeom>
                    <a:noFill/>
                    <a:ln>
                      <a:noFill/>
                    </a:ln>
                  </pic:spPr>
                </pic:pic>
              </a:graphicData>
            </a:graphic>
          </wp:anchor>
        </w:drawing>
      </w:r>
    </w:p>
    <w:p w:rsidR="0091562E" w:rsidRDefault="0091562E" w:rsidP="0091562E">
      <w:pPr>
        <w:pStyle w:val="txt16"/>
        <w:jc w:val="both"/>
        <w:rPr>
          <w:rStyle w:val="Textoennegrita"/>
          <w:rFonts w:ascii="Arial" w:hAnsi="Arial" w:cs="Arial"/>
        </w:rPr>
      </w:pPr>
    </w:p>
    <w:p w:rsidR="0091562E" w:rsidRDefault="0091562E" w:rsidP="0091562E">
      <w:pPr>
        <w:pStyle w:val="txt16"/>
        <w:jc w:val="both"/>
        <w:rPr>
          <w:rStyle w:val="Textoennegrita"/>
          <w:rFonts w:ascii="Arial" w:hAnsi="Arial" w:cs="Arial"/>
        </w:rPr>
      </w:pPr>
    </w:p>
    <w:p w:rsidR="0091562E" w:rsidRDefault="0091562E" w:rsidP="0091562E">
      <w:pPr>
        <w:pStyle w:val="txt16"/>
        <w:jc w:val="both"/>
        <w:rPr>
          <w:rStyle w:val="Textoennegrita"/>
          <w:rFonts w:ascii="Arial" w:hAnsi="Arial" w:cs="Arial"/>
        </w:rPr>
      </w:pPr>
    </w:p>
    <w:p w:rsidR="0091562E" w:rsidRDefault="0091562E" w:rsidP="0091562E">
      <w:pPr>
        <w:pStyle w:val="txt16"/>
        <w:jc w:val="both"/>
        <w:rPr>
          <w:rStyle w:val="Textoennegrita"/>
          <w:rFonts w:ascii="Arial" w:hAnsi="Arial" w:cs="Arial"/>
        </w:rPr>
      </w:pPr>
    </w:p>
    <w:p w:rsidR="0091562E" w:rsidRDefault="0091562E" w:rsidP="0091562E">
      <w:pPr>
        <w:pStyle w:val="txt16"/>
        <w:jc w:val="both"/>
        <w:rPr>
          <w:rStyle w:val="Textoennegrita"/>
          <w:rFonts w:ascii="Arial" w:hAnsi="Arial" w:cs="Arial"/>
        </w:rPr>
      </w:pPr>
    </w:p>
    <w:p w:rsidR="0091562E" w:rsidRDefault="0091562E" w:rsidP="0091562E">
      <w:pPr>
        <w:pStyle w:val="txt16"/>
        <w:jc w:val="both"/>
        <w:rPr>
          <w:rStyle w:val="Textoennegrita"/>
          <w:rFonts w:ascii="Arial" w:hAnsi="Arial" w:cs="Arial"/>
        </w:rPr>
      </w:pPr>
    </w:p>
    <w:p w:rsidR="004C0B67" w:rsidRPr="00AC6377" w:rsidRDefault="004C0B67" w:rsidP="0091562E">
      <w:pPr>
        <w:pStyle w:val="txt16"/>
        <w:jc w:val="both"/>
        <w:rPr>
          <w:rStyle w:val="Textoennegrita"/>
          <w:rFonts w:ascii="Arial" w:hAnsi="Arial" w:cs="Arial"/>
        </w:rPr>
      </w:pPr>
      <w:r w:rsidRPr="00AC6377">
        <w:rPr>
          <w:rStyle w:val="Textoennegrita"/>
          <w:rFonts w:ascii="Arial" w:hAnsi="Arial" w:cs="Arial"/>
        </w:rPr>
        <w:t>Definir el área o grupo interno responsable del diseño e implementación de la estrategia de rendición de cuentas</w:t>
      </w:r>
    </w:p>
    <w:p w:rsidR="004C0B67" w:rsidRDefault="004C0B67" w:rsidP="004C0B67">
      <w:pPr>
        <w:pStyle w:val="txt16"/>
        <w:jc w:val="both"/>
        <w:rPr>
          <w:rFonts w:ascii="Arial" w:hAnsi="Arial" w:cs="Arial"/>
        </w:rPr>
      </w:pPr>
      <w:r w:rsidRPr="00AC6377">
        <w:rPr>
          <w:rFonts w:ascii="Arial" w:hAnsi="Arial" w:cs="Arial"/>
        </w:rPr>
        <w:t xml:space="preserve">Delegar el liderazgo para motivar e influir en los miembros de la organización, de una manera ética, positiva y democrática, el logro de los objetivos establecidos en el proceso de rendición de cuentas. Dicha área o grupo interno será responsable de liderar el diseño de la estrategia de rendición de cuentas y facilitar su ejecución, seguimiento y evaluación. </w:t>
      </w:r>
    </w:p>
    <w:p w:rsidR="00634C91" w:rsidRPr="00AC6377" w:rsidRDefault="00634C91" w:rsidP="004C0B67">
      <w:pPr>
        <w:pStyle w:val="txt16"/>
        <w:jc w:val="both"/>
        <w:rPr>
          <w:rFonts w:ascii="Arial" w:hAnsi="Arial" w:cs="Arial"/>
        </w:rPr>
      </w:pPr>
    </w:p>
    <w:p w:rsidR="004C0B67" w:rsidRPr="00AC6377" w:rsidRDefault="004C0B67" w:rsidP="004C0B67">
      <w:pPr>
        <w:pStyle w:val="txt16"/>
        <w:jc w:val="both"/>
        <w:rPr>
          <w:rFonts w:ascii="Arial" w:hAnsi="Arial" w:cs="Arial"/>
        </w:rPr>
      </w:pPr>
      <w:r w:rsidRPr="00AC6377">
        <w:rPr>
          <w:rStyle w:val="Textoennegrita"/>
          <w:rFonts w:ascii="Arial" w:hAnsi="Arial" w:cs="Arial"/>
        </w:rPr>
        <w:lastRenderedPageBreak/>
        <w:t>Caracterizar los grupos de valor</w:t>
      </w:r>
      <w:r w:rsidRPr="00AC6377">
        <w:rPr>
          <w:rFonts w:ascii="Arial" w:hAnsi="Arial" w:cs="Arial"/>
        </w:rPr>
        <w:t xml:space="preserve"> </w:t>
      </w:r>
    </w:p>
    <w:p w:rsidR="004C0B67" w:rsidRPr="00AC6377" w:rsidRDefault="004C0B67" w:rsidP="004C0B67">
      <w:pPr>
        <w:pStyle w:val="txt16"/>
        <w:jc w:val="both"/>
        <w:rPr>
          <w:rFonts w:ascii="Arial" w:hAnsi="Arial" w:cs="Arial"/>
        </w:rPr>
      </w:pPr>
      <w:r w:rsidRPr="00AC6377">
        <w:rPr>
          <w:rFonts w:ascii="Arial" w:hAnsi="Arial" w:cs="Arial"/>
        </w:rPr>
        <w:t>Con el fin de garantizar que a los escenarios de rendición de cuentas acudan personas interesadas en conocer los avances de su gestión.</w:t>
      </w:r>
    </w:p>
    <w:p w:rsidR="004C0B67" w:rsidRPr="00AC6377" w:rsidRDefault="004C0B67" w:rsidP="004C0B67">
      <w:pPr>
        <w:pStyle w:val="txt16"/>
        <w:jc w:val="both"/>
        <w:rPr>
          <w:rFonts w:ascii="Arial" w:hAnsi="Arial" w:cs="Arial"/>
        </w:rPr>
      </w:pPr>
      <w:r w:rsidRPr="00AC6377">
        <w:rPr>
          <w:rStyle w:val="Textoennegrita"/>
          <w:rFonts w:ascii="Arial" w:hAnsi="Arial" w:cs="Arial"/>
        </w:rPr>
        <w:t xml:space="preserve">Identificar las necesidades de información de los grupos de valor </w:t>
      </w:r>
    </w:p>
    <w:p w:rsidR="004C0B67" w:rsidRPr="00AC6377" w:rsidRDefault="004C0B67" w:rsidP="004C0B67">
      <w:pPr>
        <w:pStyle w:val="txt16"/>
        <w:jc w:val="both"/>
        <w:rPr>
          <w:rFonts w:ascii="Arial" w:hAnsi="Arial" w:cs="Arial"/>
        </w:rPr>
      </w:pPr>
      <w:r w:rsidRPr="00AC6377">
        <w:rPr>
          <w:rStyle w:val="Textoennegrita"/>
          <w:rFonts w:ascii="Arial" w:hAnsi="Arial" w:cs="Arial"/>
        </w:rPr>
        <w:t xml:space="preserve">Analizar las debilidades y fortalezas de la estrategia de rendición de cuentas del año anterior. </w:t>
      </w:r>
    </w:p>
    <w:p w:rsidR="004C0B67" w:rsidRPr="00AC6377" w:rsidRDefault="004C0B67" w:rsidP="00A63478">
      <w:pPr>
        <w:pStyle w:val="Ttulo2"/>
      </w:pPr>
      <w:r w:rsidRPr="00A63478">
        <w:t>SEGUNDO PASO 2.</w:t>
      </w:r>
      <w:r w:rsidRPr="00AC6377">
        <w:t xml:space="preserve"> </w:t>
      </w:r>
      <w:r w:rsidR="00A63478" w:rsidRPr="00AC6377">
        <w:t xml:space="preserve">: DISEÑAR LAS ACTIVIDADES PARA LA PRODUCCIÓN, PUBLICACIÓN Y DIVULGACIÓN DE LA INFORMACIÓN. </w:t>
      </w:r>
    </w:p>
    <w:p w:rsidR="004C0B67" w:rsidRPr="00AC6377" w:rsidRDefault="004C0B67" w:rsidP="004C0B67">
      <w:pPr>
        <w:pStyle w:val="mb-0"/>
        <w:jc w:val="both"/>
        <w:rPr>
          <w:rFonts w:ascii="Arial" w:hAnsi="Arial" w:cs="Arial"/>
        </w:rPr>
      </w:pPr>
      <w:r w:rsidRPr="00AC6377">
        <w:rPr>
          <w:rFonts w:ascii="Arial" w:hAnsi="Arial" w:cs="Arial"/>
          <w:b/>
          <w:bCs/>
          <w:noProof/>
        </w:rPr>
        <w:drawing>
          <wp:anchor distT="0" distB="0" distL="114300" distR="114300" simplePos="0" relativeHeight="251655168" behindDoc="1" locked="0" layoutInCell="1" allowOverlap="1">
            <wp:simplePos x="0" y="0"/>
            <wp:positionH relativeFrom="column">
              <wp:posOffset>-80010</wp:posOffset>
            </wp:positionH>
            <wp:positionV relativeFrom="paragraph">
              <wp:posOffset>86995</wp:posOffset>
            </wp:positionV>
            <wp:extent cx="2543175" cy="1800225"/>
            <wp:effectExtent l="0" t="0" r="9525" b="9525"/>
            <wp:wrapTight wrapText="bothSides">
              <wp:wrapPolygon edited="0">
                <wp:start x="0" y="0"/>
                <wp:lineTo x="0" y="21486"/>
                <wp:lineTo x="21519" y="21486"/>
                <wp:lineTo x="21519" y="0"/>
                <wp:lineTo x="0"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anchor>
        </w:drawing>
      </w:r>
      <w:r w:rsidRPr="00AC6377">
        <w:rPr>
          <w:rFonts w:ascii="Arial" w:hAnsi="Arial" w:cs="Arial"/>
        </w:rPr>
        <w:t>Las actividades de producción de información, en el proceso de rendición de cuentas, deben  dar razón sobre:</w:t>
      </w:r>
    </w:p>
    <w:p w:rsidR="004C0B67" w:rsidRPr="00AC6377" w:rsidRDefault="004C0B67" w:rsidP="004C0B67">
      <w:pPr>
        <w:pStyle w:val="txt18"/>
        <w:jc w:val="both"/>
        <w:rPr>
          <w:rStyle w:val="Textoennegrita"/>
          <w:rFonts w:ascii="Arial" w:hAnsi="Arial" w:cs="Arial"/>
        </w:rPr>
      </w:pPr>
    </w:p>
    <w:p w:rsidR="004C0B67" w:rsidRPr="00AC6377" w:rsidRDefault="004C0B67" w:rsidP="004C0B67">
      <w:pPr>
        <w:pStyle w:val="txt18"/>
        <w:jc w:val="both"/>
        <w:rPr>
          <w:rStyle w:val="Textoennegrita"/>
          <w:rFonts w:ascii="Arial" w:hAnsi="Arial" w:cs="Arial"/>
        </w:rPr>
      </w:pPr>
    </w:p>
    <w:p w:rsidR="004C0B67" w:rsidRPr="00AC6377" w:rsidRDefault="004C0B67" w:rsidP="004C0B67">
      <w:pPr>
        <w:pStyle w:val="txt18"/>
        <w:jc w:val="both"/>
        <w:rPr>
          <w:rStyle w:val="Textoennegrita"/>
          <w:rFonts w:ascii="Arial" w:hAnsi="Arial" w:cs="Arial"/>
        </w:rPr>
      </w:pPr>
    </w:p>
    <w:p w:rsidR="004C0B67" w:rsidRDefault="004C0B67" w:rsidP="004C0B67">
      <w:pPr>
        <w:pStyle w:val="txt18"/>
        <w:jc w:val="both"/>
        <w:rPr>
          <w:rStyle w:val="Textoennegrita"/>
          <w:rFonts w:ascii="Arial" w:hAnsi="Arial" w:cs="Arial"/>
        </w:rPr>
      </w:pPr>
    </w:p>
    <w:p w:rsidR="00634C91" w:rsidRPr="00AC6377" w:rsidRDefault="00634C91" w:rsidP="004C0B67">
      <w:pPr>
        <w:pStyle w:val="txt18"/>
        <w:jc w:val="both"/>
        <w:rPr>
          <w:rStyle w:val="Textoennegrita"/>
          <w:rFonts w:ascii="Arial" w:hAnsi="Arial" w:cs="Arial"/>
        </w:rPr>
      </w:pPr>
    </w:p>
    <w:p w:rsidR="004C0B67" w:rsidRPr="00AC6377" w:rsidRDefault="004C0B67" w:rsidP="004C0B67">
      <w:pPr>
        <w:pStyle w:val="txt18"/>
        <w:jc w:val="both"/>
        <w:rPr>
          <w:rStyle w:val="Textoennegrita"/>
          <w:rFonts w:ascii="Arial" w:hAnsi="Arial" w:cs="Arial"/>
        </w:rPr>
      </w:pPr>
      <w:r w:rsidRPr="00AC6377">
        <w:rPr>
          <w:rStyle w:val="Textoennegrita"/>
          <w:rFonts w:ascii="Arial" w:hAnsi="Arial" w:cs="Arial"/>
        </w:rPr>
        <w:t>La gestión pública y sus resultados.</w:t>
      </w:r>
    </w:p>
    <w:p w:rsidR="004C0B67" w:rsidRPr="00AC6377" w:rsidRDefault="004C0B67" w:rsidP="004C0B67">
      <w:pPr>
        <w:pStyle w:val="txt18"/>
        <w:jc w:val="both"/>
        <w:rPr>
          <w:rFonts w:ascii="Arial" w:hAnsi="Arial" w:cs="Arial"/>
        </w:rPr>
      </w:pPr>
      <w:r w:rsidRPr="00AC6377">
        <w:rPr>
          <w:rFonts w:ascii="Arial" w:hAnsi="Arial" w:cs="Arial"/>
        </w:rPr>
        <w:lastRenderedPageBreak/>
        <w:t>Mostrar el avance en la implementación de las políticas de gestión y desempeño institucional, dando razón de las responsabilidades asignadas a cada entidad en las normas o planes de gobierno.</w:t>
      </w:r>
    </w:p>
    <w:p w:rsidR="004C0B67" w:rsidRPr="00AC6377" w:rsidRDefault="004C0B67" w:rsidP="004C0B67">
      <w:pPr>
        <w:pStyle w:val="txt18"/>
        <w:jc w:val="both"/>
        <w:rPr>
          <w:rFonts w:ascii="Arial" w:hAnsi="Arial" w:cs="Arial"/>
        </w:rPr>
      </w:pPr>
      <w:r w:rsidRPr="00AC6377">
        <w:rPr>
          <w:rStyle w:val="Textoennegrita"/>
          <w:rFonts w:ascii="Arial" w:hAnsi="Arial" w:cs="Arial"/>
        </w:rPr>
        <w:t xml:space="preserve">El avance en la atención y garantía de los derechos </w:t>
      </w:r>
      <w:r w:rsidR="00C608CE">
        <w:rPr>
          <w:rStyle w:val="Textoennegrita"/>
          <w:rFonts w:ascii="Arial" w:hAnsi="Arial" w:cs="Arial"/>
        </w:rPr>
        <w:t>de</w:t>
      </w:r>
      <w:r w:rsidR="008F2CC4">
        <w:rPr>
          <w:rStyle w:val="Textoennegrita"/>
          <w:rFonts w:ascii="Arial" w:hAnsi="Arial" w:cs="Arial"/>
        </w:rPr>
        <w:t xml:space="preserve"> </w:t>
      </w:r>
      <w:r w:rsidR="00C608CE">
        <w:rPr>
          <w:rStyle w:val="Textoennegrita"/>
          <w:rFonts w:ascii="Arial" w:hAnsi="Arial" w:cs="Arial"/>
        </w:rPr>
        <w:t>l</w:t>
      </w:r>
      <w:r w:rsidR="008F2CC4">
        <w:rPr>
          <w:rStyle w:val="Textoennegrita"/>
          <w:rFonts w:ascii="Arial" w:hAnsi="Arial" w:cs="Arial"/>
        </w:rPr>
        <w:t>os C</w:t>
      </w:r>
      <w:r w:rsidRPr="00AC6377">
        <w:rPr>
          <w:rStyle w:val="Textoennegrita"/>
          <w:rFonts w:ascii="Arial" w:hAnsi="Arial" w:cs="Arial"/>
        </w:rPr>
        <w:t xml:space="preserve">iudadanos </w:t>
      </w:r>
      <w:r w:rsidRPr="00AC6377">
        <w:rPr>
          <w:rFonts w:ascii="Arial" w:hAnsi="Arial" w:cs="Arial"/>
        </w:rPr>
        <w:t xml:space="preserve">a través de la </w:t>
      </w:r>
      <w:r w:rsidR="004459D2">
        <w:rPr>
          <w:rFonts w:ascii="Arial" w:hAnsi="Arial" w:cs="Arial"/>
        </w:rPr>
        <w:t>G</w:t>
      </w:r>
      <w:r w:rsidRPr="00AC6377">
        <w:rPr>
          <w:rFonts w:ascii="Arial" w:hAnsi="Arial" w:cs="Arial"/>
        </w:rPr>
        <w:t xml:space="preserve">estión </w:t>
      </w:r>
      <w:r w:rsidR="004459D2">
        <w:rPr>
          <w:rFonts w:ascii="Arial" w:hAnsi="Arial" w:cs="Arial"/>
        </w:rPr>
        <w:t>I</w:t>
      </w:r>
      <w:r w:rsidRPr="00AC6377">
        <w:rPr>
          <w:rFonts w:ascii="Arial" w:hAnsi="Arial" w:cs="Arial"/>
        </w:rPr>
        <w:t>nstitucional</w:t>
      </w:r>
      <w:r w:rsidR="004459D2">
        <w:rPr>
          <w:rFonts w:ascii="Arial" w:hAnsi="Arial" w:cs="Arial"/>
        </w:rPr>
        <w:t>,</w:t>
      </w:r>
      <w:r w:rsidRPr="00AC6377">
        <w:rPr>
          <w:rFonts w:ascii="Arial" w:hAnsi="Arial" w:cs="Arial"/>
        </w:rPr>
        <w:t xml:space="preserve"> así como la contribución al </w:t>
      </w:r>
      <w:r w:rsidRPr="00AC6377">
        <w:rPr>
          <w:rStyle w:val="Textoennegrita"/>
          <w:rFonts w:ascii="Arial" w:hAnsi="Arial" w:cs="Arial"/>
        </w:rPr>
        <w:t>cumplimiento de los Objetivos de Desarrollo Sostenible (ODS).</w:t>
      </w:r>
    </w:p>
    <w:p w:rsidR="004C0B67" w:rsidRPr="00A63478" w:rsidRDefault="004C0B67" w:rsidP="00A63478">
      <w:pPr>
        <w:pStyle w:val="Ttulo3"/>
        <w:rPr>
          <w:color w:val="000000" w:themeColor="text1"/>
        </w:rPr>
      </w:pPr>
      <w:r w:rsidRPr="00A63478">
        <w:rPr>
          <w:color w:val="000000" w:themeColor="text1"/>
        </w:rPr>
        <w:t>Actividades sugeridas para producir, publicar y divulgar la información.</w:t>
      </w:r>
    </w:p>
    <w:p w:rsidR="004C0B67" w:rsidRPr="00AC6377" w:rsidRDefault="004C0B67" w:rsidP="004C0B67">
      <w:pPr>
        <w:spacing w:after="0"/>
        <w:rPr>
          <w:rFonts w:ascii="Arial" w:hAnsi="Arial" w:cs="Arial"/>
          <w:sz w:val="24"/>
          <w:szCs w:val="24"/>
        </w:rPr>
      </w:pPr>
    </w:p>
    <w:p w:rsidR="004C0B67" w:rsidRPr="00AC6377" w:rsidRDefault="004C0B67" w:rsidP="00846635">
      <w:pPr>
        <w:pStyle w:val="Prrafodelista"/>
        <w:numPr>
          <w:ilvl w:val="0"/>
          <w:numId w:val="4"/>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Designar el equipo responsable de producir la información para el proceso de rendición de cuentas; </w:t>
      </w:r>
    </w:p>
    <w:p w:rsidR="004C0B67" w:rsidRPr="00AC6377" w:rsidRDefault="004C0B67" w:rsidP="00846635">
      <w:pPr>
        <w:pStyle w:val="Prrafodelista"/>
        <w:numPr>
          <w:ilvl w:val="0"/>
          <w:numId w:val="4"/>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Capacitar al equipo que va a producir la información sobre la relación que tiene la gestión institucional; con la garantía de derechos y el cumplimiento de ODS </w:t>
      </w:r>
    </w:p>
    <w:p w:rsidR="004C0B67" w:rsidRPr="00AC6377" w:rsidRDefault="004C0B67" w:rsidP="00846635">
      <w:pPr>
        <w:pStyle w:val="Prrafodelista"/>
        <w:numPr>
          <w:ilvl w:val="0"/>
          <w:numId w:val="4"/>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Identificar en qué estado está la información de su entidad (lenguaje, formato, accesibilidad, disponibilidad, etc.); </w:t>
      </w:r>
    </w:p>
    <w:p w:rsidR="004C0B67" w:rsidRPr="00AC6377" w:rsidRDefault="004C0B67" w:rsidP="00846635">
      <w:pPr>
        <w:pStyle w:val="Prrafodelista"/>
        <w:numPr>
          <w:ilvl w:val="0"/>
          <w:numId w:val="4"/>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Identificar si la entidad tiene obligaciones directas para el cumplimiento del Acuerdo de paz y realizar las acciones que de allí se desprenden; (Ver acciones sugeridas para el Acuerdo de Paz);</w:t>
      </w:r>
    </w:p>
    <w:p w:rsidR="004C0B67" w:rsidRPr="00AC6377" w:rsidRDefault="004C0B67" w:rsidP="00846635">
      <w:pPr>
        <w:pStyle w:val="Prrafodelista"/>
        <w:numPr>
          <w:ilvl w:val="0"/>
          <w:numId w:val="4"/>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Adaptar la información a las necesidades de los grupos de valor, identificadas en el paso 1 y teniendo en cuenta los atributos que debe tener la información pública:</w:t>
      </w:r>
    </w:p>
    <w:p w:rsidR="004C0B67" w:rsidRPr="00AC6377" w:rsidRDefault="004C0B67" w:rsidP="004C0B67">
      <w:pPr>
        <w:spacing w:after="0" w:line="240" w:lineRule="auto"/>
        <w:jc w:val="both"/>
        <w:rPr>
          <w:rFonts w:ascii="Arial" w:eastAsia="Times New Roman" w:hAnsi="Arial" w:cs="Arial"/>
          <w:sz w:val="24"/>
          <w:szCs w:val="24"/>
          <w:lang w:eastAsia="es-CO"/>
        </w:rPr>
      </w:pPr>
    </w:p>
    <w:p w:rsidR="004C0B67" w:rsidRPr="00AC6377" w:rsidRDefault="004C0B67" w:rsidP="00846635">
      <w:pPr>
        <w:pStyle w:val="Prrafodelista"/>
        <w:numPr>
          <w:ilvl w:val="0"/>
          <w:numId w:val="5"/>
        </w:numPr>
        <w:spacing w:after="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Comprensible:</w:t>
      </w:r>
      <w:r w:rsidRPr="00AC6377">
        <w:rPr>
          <w:rFonts w:ascii="Arial" w:eastAsia="Times New Roman" w:hAnsi="Arial" w:cs="Arial"/>
          <w:sz w:val="24"/>
          <w:szCs w:val="24"/>
          <w:lang w:eastAsia="es-CO"/>
        </w:rPr>
        <w:t xml:space="preserve"> cuenta con un lenguaje y una presentación que facilitan su aprehensión.</w:t>
      </w:r>
    </w:p>
    <w:p w:rsidR="004C0B67" w:rsidRPr="00AC6377" w:rsidRDefault="004C0B67" w:rsidP="00846635">
      <w:pPr>
        <w:pStyle w:val="Prrafodelista"/>
        <w:numPr>
          <w:ilvl w:val="0"/>
          <w:numId w:val="5"/>
        </w:numPr>
        <w:spacing w:after="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Actualizada:</w:t>
      </w:r>
      <w:r w:rsidRPr="00AC6377">
        <w:rPr>
          <w:rFonts w:ascii="Arial" w:eastAsia="Times New Roman" w:hAnsi="Arial" w:cs="Arial"/>
          <w:sz w:val="24"/>
          <w:szCs w:val="24"/>
          <w:lang w:eastAsia="es-CO"/>
        </w:rPr>
        <w:t xml:space="preserve"> refleja el comportamiento actual y verificable de los fenómenos que describe.</w:t>
      </w:r>
    </w:p>
    <w:p w:rsidR="004C0B67" w:rsidRPr="00AC6377" w:rsidRDefault="004C0B67" w:rsidP="00846635">
      <w:pPr>
        <w:pStyle w:val="Prrafodelista"/>
        <w:numPr>
          <w:ilvl w:val="0"/>
          <w:numId w:val="5"/>
        </w:numPr>
        <w:spacing w:after="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Oportuna:</w:t>
      </w:r>
      <w:r w:rsidRPr="00AC6377">
        <w:rPr>
          <w:rFonts w:ascii="Arial" w:eastAsia="Times New Roman" w:hAnsi="Arial" w:cs="Arial"/>
          <w:sz w:val="24"/>
          <w:szCs w:val="24"/>
          <w:lang w:eastAsia="es-CO"/>
        </w:rPr>
        <w:t xml:space="preserve"> se entrega a la ciudadanía en plazos convenientes.</w:t>
      </w:r>
    </w:p>
    <w:p w:rsidR="004C0B67" w:rsidRPr="00AC6377" w:rsidRDefault="004C0B67" w:rsidP="00846635">
      <w:pPr>
        <w:pStyle w:val="Prrafodelista"/>
        <w:numPr>
          <w:ilvl w:val="0"/>
          <w:numId w:val="5"/>
        </w:numPr>
        <w:spacing w:after="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 xml:space="preserve">Disponible: </w:t>
      </w:r>
      <w:r w:rsidRPr="00AC6377">
        <w:rPr>
          <w:rFonts w:ascii="Arial" w:eastAsia="Times New Roman" w:hAnsi="Arial" w:cs="Arial"/>
          <w:sz w:val="24"/>
          <w:szCs w:val="24"/>
          <w:lang w:eastAsia="es-CO"/>
        </w:rPr>
        <w:t>es accesible a través de diversos medios.</w:t>
      </w:r>
    </w:p>
    <w:p w:rsidR="004C0B67" w:rsidRPr="00AC6377" w:rsidRDefault="004C0B67" w:rsidP="00846635">
      <w:pPr>
        <w:pStyle w:val="Prrafodelista"/>
        <w:numPr>
          <w:ilvl w:val="0"/>
          <w:numId w:val="5"/>
        </w:numPr>
        <w:spacing w:after="0"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Completa:</w:t>
      </w:r>
      <w:r w:rsidRPr="00AC6377">
        <w:rPr>
          <w:rFonts w:ascii="Arial" w:eastAsia="Times New Roman" w:hAnsi="Arial" w:cs="Arial"/>
          <w:sz w:val="24"/>
          <w:szCs w:val="24"/>
          <w:lang w:eastAsia="es-CO"/>
        </w:rPr>
        <w:t xml:space="preserve"> contiene todos los datos relevantes para los ciudadanos.</w:t>
      </w:r>
    </w:p>
    <w:p w:rsidR="004C0B67" w:rsidRDefault="004C0B67" w:rsidP="004C0B67">
      <w:pPr>
        <w:jc w:val="both"/>
        <w:rPr>
          <w:rFonts w:ascii="Arial" w:hAnsi="Arial" w:cs="Arial"/>
          <w:b/>
          <w:sz w:val="24"/>
          <w:szCs w:val="24"/>
        </w:rPr>
      </w:pPr>
    </w:p>
    <w:p w:rsidR="00634C91" w:rsidRPr="00AC6377" w:rsidRDefault="00634C91" w:rsidP="004C0B67">
      <w:pPr>
        <w:jc w:val="both"/>
        <w:rPr>
          <w:rFonts w:ascii="Arial" w:hAnsi="Arial" w:cs="Arial"/>
          <w:b/>
          <w:sz w:val="24"/>
          <w:szCs w:val="24"/>
        </w:rPr>
      </w:pPr>
    </w:p>
    <w:p w:rsidR="004C0B67" w:rsidRPr="00AC6377" w:rsidRDefault="004C0B67" w:rsidP="004C0B67">
      <w:pPr>
        <w:pStyle w:val="panel-title"/>
        <w:jc w:val="both"/>
        <w:rPr>
          <w:rFonts w:ascii="Arial" w:hAnsi="Arial" w:cs="Arial"/>
          <w:b/>
          <w:color w:val="000000" w:themeColor="text1"/>
        </w:rPr>
      </w:pPr>
      <w:r w:rsidRPr="00AC6377">
        <w:rPr>
          <w:rFonts w:ascii="Arial" w:hAnsi="Arial" w:cs="Arial"/>
          <w:noProof/>
        </w:rPr>
        <w:lastRenderedPageBreak/>
        <w:drawing>
          <wp:anchor distT="0" distB="0" distL="114300" distR="114300" simplePos="0" relativeHeight="251654144" behindDoc="0" locked="0" layoutInCell="1" allowOverlap="1">
            <wp:simplePos x="0" y="0"/>
            <wp:positionH relativeFrom="column">
              <wp:posOffset>-3810</wp:posOffset>
            </wp:positionH>
            <wp:positionV relativeFrom="paragraph">
              <wp:posOffset>76200</wp:posOffset>
            </wp:positionV>
            <wp:extent cx="1438275" cy="747395"/>
            <wp:effectExtent l="0" t="0" r="952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de va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747395"/>
                    </a:xfrm>
                    <a:prstGeom prst="rect">
                      <a:avLst/>
                    </a:prstGeom>
                  </pic:spPr>
                </pic:pic>
              </a:graphicData>
            </a:graphic>
          </wp:anchor>
        </w:drawing>
      </w:r>
      <w:r w:rsidRPr="00AC6377">
        <w:rPr>
          <w:rFonts w:ascii="Arial" w:hAnsi="Arial" w:cs="Arial"/>
          <w:b/>
        </w:rPr>
        <w:t>Actividad 5 “Adaptar la información a las necesidades de información de los grupos de valor, identificadas en el paso 1 y teniendo en cuenta los atributos que debe tener la información pública”</w:t>
      </w:r>
    </w:p>
    <w:p w:rsidR="004C0B67" w:rsidRPr="00AC6377" w:rsidRDefault="004C0B67" w:rsidP="004C0B67">
      <w:pPr>
        <w:pStyle w:val="NormalWeb"/>
        <w:jc w:val="both"/>
        <w:rPr>
          <w:rFonts w:ascii="Arial" w:hAnsi="Arial" w:cs="Arial"/>
        </w:rPr>
      </w:pPr>
      <w:r w:rsidRPr="00AC6377">
        <w:rPr>
          <w:rFonts w:ascii="Arial" w:hAnsi="Arial" w:cs="Arial"/>
        </w:rPr>
        <w:t xml:space="preserve">Con base en la priorización de necesidades de información de los grupos de valor, produzca información de manera permanente sobre los temas de interés identificados. Cabe recordar que la información producida en el informe general puede ser un insumo básico para el desarrollo de los posteriores escenarios de información y diálogo, por lo que es fundamental que su contenido responda al interés ciudadano. </w:t>
      </w:r>
    </w:p>
    <w:p w:rsidR="004C0B67" w:rsidRPr="00AC6377" w:rsidRDefault="004C0B67" w:rsidP="004C0B67">
      <w:pPr>
        <w:pStyle w:val="panel-title"/>
        <w:jc w:val="both"/>
        <w:rPr>
          <w:rFonts w:ascii="Arial" w:hAnsi="Arial" w:cs="Arial"/>
          <w:b/>
        </w:rPr>
      </w:pPr>
      <w:r w:rsidRPr="00AC6377">
        <w:rPr>
          <w:rFonts w:ascii="Arial" w:hAnsi="Arial" w:cs="Arial"/>
          <w:noProof/>
        </w:rPr>
        <w:drawing>
          <wp:anchor distT="0" distB="0" distL="114300" distR="114300" simplePos="0" relativeHeight="251650048" behindDoc="1" locked="0" layoutInCell="1" allowOverlap="1">
            <wp:simplePos x="0" y="0"/>
            <wp:positionH relativeFrom="column">
              <wp:posOffset>72390</wp:posOffset>
            </wp:positionH>
            <wp:positionV relativeFrom="paragraph">
              <wp:posOffset>65405</wp:posOffset>
            </wp:positionV>
            <wp:extent cx="914400" cy="876935"/>
            <wp:effectExtent l="0" t="0" r="0" b="0"/>
            <wp:wrapSquare wrapText="bothSides"/>
            <wp:docPr id="9" name="Imagen 9" descr="P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o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876935"/>
                    </a:xfrm>
                    <a:prstGeom prst="rect">
                      <a:avLst/>
                    </a:prstGeom>
                    <a:noFill/>
                    <a:ln>
                      <a:noFill/>
                    </a:ln>
                  </pic:spPr>
                </pic:pic>
              </a:graphicData>
            </a:graphic>
          </wp:anchor>
        </w:drawing>
      </w:r>
      <w:r w:rsidRPr="00AC6377">
        <w:rPr>
          <w:rFonts w:ascii="Arial" w:hAnsi="Arial" w:cs="Arial"/>
          <w:b/>
        </w:rPr>
        <w:t xml:space="preserve">Actividad 6 “Definir los canales para publicar y divulgar, de manera permanente, la información de las temáticas de rendición de cuentas.” </w:t>
      </w:r>
    </w:p>
    <w:p w:rsidR="004C0B67" w:rsidRPr="00AC6377" w:rsidRDefault="004C0B67" w:rsidP="004C0B67">
      <w:pPr>
        <w:pStyle w:val="panel-title"/>
        <w:rPr>
          <w:rFonts w:ascii="Arial" w:hAnsi="Arial" w:cs="Arial"/>
        </w:rPr>
      </w:pPr>
    </w:p>
    <w:p w:rsidR="004C0B67" w:rsidRPr="00AC6377" w:rsidRDefault="004C0B67" w:rsidP="004C0B67">
      <w:pPr>
        <w:pStyle w:val="panel-title"/>
        <w:jc w:val="both"/>
        <w:rPr>
          <w:rFonts w:ascii="Arial" w:hAnsi="Arial" w:cs="Arial"/>
          <w:b/>
        </w:rPr>
      </w:pPr>
      <w:r w:rsidRPr="00AC6377">
        <w:rPr>
          <w:rFonts w:ascii="Arial" w:hAnsi="Arial" w:cs="Arial"/>
          <w:b/>
          <w:noProof/>
        </w:rPr>
        <w:drawing>
          <wp:anchor distT="0" distB="0" distL="114300" distR="114300" simplePos="0" relativeHeight="251656192" behindDoc="1" locked="0" layoutInCell="1" allowOverlap="1">
            <wp:simplePos x="0" y="0"/>
            <wp:positionH relativeFrom="column">
              <wp:posOffset>72390</wp:posOffset>
            </wp:positionH>
            <wp:positionV relativeFrom="paragraph">
              <wp:posOffset>1212850</wp:posOffset>
            </wp:positionV>
            <wp:extent cx="1209675" cy="803910"/>
            <wp:effectExtent l="0" t="0" r="9525" b="0"/>
            <wp:wrapTight wrapText="bothSides">
              <wp:wrapPolygon edited="0">
                <wp:start x="0" y="0"/>
                <wp:lineTo x="0" y="20986"/>
                <wp:lineTo x="21430" y="20986"/>
                <wp:lineTo x="21430" y="0"/>
                <wp:lineTo x="0"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675" cy="803910"/>
                    </a:xfrm>
                    <a:prstGeom prst="rect">
                      <a:avLst/>
                    </a:prstGeom>
                  </pic:spPr>
                </pic:pic>
              </a:graphicData>
            </a:graphic>
          </wp:anchor>
        </w:drawing>
      </w:r>
      <w:r w:rsidRPr="00AC6377">
        <w:rPr>
          <w:rFonts w:ascii="Arial" w:hAnsi="Arial" w:cs="Arial"/>
        </w:rPr>
        <w:t>La entidad debe divulgar la información a través de diferentes medios y canales, acercando al ciudadano para posteriormente garantizar su participación en escenarios de diálogo. Para ello, tenga en cuenta la identificación de los canales idóneos según los grupos de valor, así como qué información contenida en los informes pueden ser insumo para desarrollar piezas comunicativas tales como: boletines, notas, infografías, noticias, cuñas radiales, etc.</w:t>
      </w:r>
    </w:p>
    <w:p w:rsidR="004C0B67" w:rsidRPr="00AC6377" w:rsidRDefault="004C0B67" w:rsidP="004C0B67">
      <w:pPr>
        <w:pStyle w:val="panel-title"/>
        <w:jc w:val="both"/>
        <w:rPr>
          <w:rFonts w:ascii="Arial" w:hAnsi="Arial" w:cs="Arial"/>
          <w:b/>
          <w:color w:val="000000" w:themeColor="text1"/>
        </w:rPr>
      </w:pPr>
      <w:r w:rsidRPr="00AC6377">
        <w:rPr>
          <w:rFonts w:ascii="Arial" w:hAnsi="Arial" w:cs="Arial"/>
          <w:b/>
        </w:rPr>
        <w:t>Actividad 7 “Elaborar un informe general de rendición de cuentas”</w:t>
      </w:r>
    </w:p>
    <w:p w:rsidR="004C0B67" w:rsidRDefault="004C0B67" w:rsidP="00A63478">
      <w:pPr>
        <w:pStyle w:val="Ttulo4"/>
        <w:numPr>
          <w:ilvl w:val="0"/>
          <w:numId w:val="0"/>
        </w:numPr>
        <w:ind w:left="864"/>
        <w:rPr>
          <w:rStyle w:val="Textoennegrita"/>
          <w:rFonts w:ascii="Arial" w:hAnsi="Arial" w:cs="Arial"/>
          <w:b/>
          <w:bCs/>
          <w:color w:val="000000" w:themeColor="text1"/>
          <w:sz w:val="24"/>
          <w:szCs w:val="24"/>
        </w:rPr>
      </w:pPr>
    </w:p>
    <w:p w:rsidR="00634C91" w:rsidRDefault="00634C91" w:rsidP="00634C91"/>
    <w:p w:rsidR="00634C91" w:rsidRPr="00634C91" w:rsidRDefault="00634C91" w:rsidP="00634C91"/>
    <w:p w:rsidR="004C0B67" w:rsidRPr="00AC6377" w:rsidRDefault="004C0B67" w:rsidP="004C0B67">
      <w:pPr>
        <w:rPr>
          <w:rFonts w:ascii="Arial" w:hAnsi="Arial" w:cs="Arial"/>
          <w:sz w:val="24"/>
          <w:szCs w:val="24"/>
        </w:rPr>
      </w:pP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lastRenderedPageBreak/>
        <w:t xml:space="preserve">Se </w:t>
      </w:r>
      <w:r w:rsidRPr="00FF0D96">
        <w:rPr>
          <w:rFonts w:ascii="Arial" w:eastAsia="Times New Roman" w:hAnsi="Arial" w:cs="Arial"/>
          <w:sz w:val="24"/>
          <w:szCs w:val="24"/>
          <w:lang w:eastAsia="es-CO"/>
        </w:rPr>
        <w:t>deberá elaborar un informe general sobre toda su gestión institucional, que integre como mínimo los siguientes contenidos:</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Introducción</w:t>
      </w:r>
      <w:r w:rsidRPr="00FF0D96">
        <w:rPr>
          <w:rFonts w:ascii="Arial" w:eastAsia="Times New Roman" w:hAnsi="Arial" w:cs="Arial"/>
          <w:sz w:val="24"/>
          <w:szCs w:val="24"/>
          <w:lang w:eastAsia="es-CO"/>
        </w:rPr>
        <w:t xml:space="preserve"> Describe de forma breve todo el contenido del informe</w:t>
      </w:r>
    </w:p>
    <w:p w:rsidR="004C0B67"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b/>
          <w:bCs/>
          <w:sz w:val="24"/>
          <w:szCs w:val="24"/>
          <w:lang w:eastAsia="es-CO"/>
        </w:rPr>
        <w:t>Descripción de contexto</w:t>
      </w:r>
      <w:r w:rsidRPr="00FF0D96">
        <w:rPr>
          <w:rFonts w:ascii="Arial" w:eastAsia="Times New Roman" w:hAnsi="Arial" w:cs="Arial"/>
          <w:sz w:val="24"/>
          <w:szCs w:val="24"/>
          <w:lang w:eastAsia="es-CO"/>
        </w:rPr>
        <w:t xml:space="preserve"> Da razón del periodo de tiempo objeto de rendición de cuentas, indicando el diagnóstico encontrado de la situación actual de los temas sobre los que la entidad va a rendir cuentas. Para ello, presente información relacionada con la entidad (misión, sector, naturaleza jurídica, orden territorial, etc.) y las principales tendencias e indicadores que muestran la evolución de la gestión institucional frente a sus temas misionales.</w:t>
      </w:r>
    </w:p>
    <w:p w:rsidR="004C0B67" w:rsidRPr="00AC6377" w:rsidRDefault="004C0B67" w:rsidP="004C0B67">
      <w:pPr>
        <w:spacing w:before="100" w:beforeAutospacing="1" w:after="100" w:afterAutospacing="1" w:line="240" w:lineRule="auto"/>
        <w:jc w:val="both"/>
        <w:rPr>
          <w:rFonts w:ascii="Arial" w:eastAsia="Times New Roman" w:hAnsi="Arial" w:cs="Arial"/>
          <w:b/>
          <w:bCs/>
          <w:sz w:val="24"/>
          <w:szCs w:val="24"/>
          <w:lang w:eastAsia="es-CO"/>
        </w:rPr>
      </w:pPr>
      <w:r w:rsidRPr="00AC6377">
        <w:rPr>
          <w:rFonts w:ascii="Arial" w:eastAsia="Times New Roman" w:hAnsi="Arial" w:cs="Arial"/>
          <w:b/>
          <w:bCs/>
          <w:sz w:val="24"/>
          <w:szCs w:val="24"/>
          <w:lang w:eastAsia="es-CO"/>
        </w:rPr>
        <w:t xml:space="preserve">Avances y resultados de la </w:t>
      </w:r>
      <w:r w:rsidR="0099229C">
        <w:rPr>
          <w:rFonts w:ascii="Arial" w:eastAsia="Times New Roman" w:hAnsi="Arial" w:cs="Arial"/>
          <w:b/>
          <w:bCs/>
          <w:sz w:val="24"/>
          <w:szCs w:val="24"/>
          <w:lang w:eastAsia="es-CO"/>
        </w:rPr>
        <w:t>G</w:t>
      </w:r>
      <w:r w:rsidRPr="00AC6377">
        <w:rPr>
          <w:rFonts w:ascii="Arial" w:eastAsia="Times New Roman" w:hAnsi="Arial" w:cs="Arial"/>
          <w:b/>
          <w:bCs/>
          <w:sz w:val="24"/>
          <w:szCs w:val="24"/>
          <w:lang w:eastAsia="es-CO"/>
        </w:rPr>
        <w:t xml:space="preserve">estión con </w:t>
      </w:r>
      <w:r w:rsidR="0099229C">
        <w:rPr>
          <w:rFonts w:ascii="Arial" w:eastAsia="Times New Roman" w:hAnsi="Arial" w:cs="Arial"/>
          <w:b/>
          <w:bCs/>
          <w:sz w:val="24"/>
          <w:szCs w:val="24"/>
          <w:lang w:eastAsia="es-CO"/>
        </w:rPr>
        <w:t>E</w:t>
      </w:r>
      <w:r w:rsidRPr="00AC6377">
        <w:rPr>
          <w:rFonts w:ascii="Arial" w:eastAsia="Times New Roman" w:hAnsi="Arial" w:cs="Arial"/>
          <w:b/>
          <w:bCs/>
          <w:sz w:val="24"/>
          <w:szCs w:val="24"/>
          <w:lang w:eastAsia="es-CO"/>
        </w:rPr>
        <w:t xml:space="preserve">nfoque en </w:t>
      </w:r>
      <w:r w:rsidR="0099229C">
        <w:rPr>
          <w:rFonts w:ascii="Arial" w:eastAsia="Times New Roman" w:hAnsi="Arial" w:cs="Arial"/>
          <w:b/>
          <w:bCs/>
          <w:sz w:val="24"/>
          <w:szCs w:val="24"/>
          <w:lang w:eastAsia="es-CO"/>
        </w:rPr>
        <w:t>D</w:t>
      </w:r>
      <w:r w:rsidRPr="00AC6377">
        <w:rPr>
          <w:rFonts w:ascii="Arial" w:eastAsia="Times New Roman" w:hAnsi="Arial" w:cs="Arial"/>
          <w:b/>
          <w:bCs/>
          <w:sz w:val="24"/>
          <w:szCs w:val="24"/>
          <w:lang w:eastAsia="es-CO"/>
        </w:rPr>
        <w:t xml:space="preserve">erechos </w:t>
      </w:r>
      <w:r w:rsidR="0099229C">
        <w:rPr>
          <w:rFonts w:ascii="Arial" w:eastAsia="Times New Roman" w:hAnsi="Arial" w:cs="Arial"/>
          <w:b/>
          <w:bCs/>
          <w:sz w:val="24"/>
          <w:szCs w:val="24"/>
          <w:lang w:eastAsia="es-CO"/>
        </w:rPr>
        <w:t>H</w:t>
      </w:r>
      <w:r w:rsidRPr="00AC6377">
        <w:rPr>
          <w:rFonts w:ascii="Arial" w:eastAsia="Times New Roman" w:hAnsi="Arial" w:cs="Arial"/>
          <w:b/>
          <w:bCs/>
          <w:sz w:val="24"/>
          <w:szCs w:val="24"/>
          <w:lang w:eastAsia="es-CO"/>
        </w:rPr>
        <w:t xml:space="preserve">umanos. </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Ex</w:t>
      </w:r>
      <w:r w:rsidRPr="00FF0D96">
        <w:rPr>
          <w:rFonts w:ascii="Arial" w:eastAsia="Times New Roman" w:hAnsi="Arial" w:cs="Arial"/>
          <w:sz w:val="24"/>
          <w:szCs w:val="24"/>
          <w:lang w:eastAsia="es-CO"/>
        </w:rPr>
        <w:t>plicar en detalle la forma mediante la cual cumplió con los objetivos propuestos, dando razón de planes, programas y proyectos; población atendida; recurso humano; contratación; presupuesto; trámites; alianzas; acciones de mejora; control interno; planeación y las demás que considere la entidad (siempre teniendo presente el modelo de operación del MIPG)</w:t>
      </w:r>
      <w:r w:rsidR="00C608CE">
        <w:rPr>
          <w:rFonts w:ascii="Arial" w:eastAsia="Times New Roman" w:hAnsi="Arial" w:cs="Arial"/>
          <w:sz w:val="24"/>
          <w:szCs w:val="24"/>
          <w:lang w:eastAsia="es-CO"/>
        </w:rPr>
        <w:t>.</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I</w:t>
      </w:r>
      <w:r w:rsidRPr="00FF0D96">
        <w:rPr>
          <w:rFonts w:ascii="Arial" w:eastAsia="Times New Roman" w:hAnsi="Arial" w:cs="Arial"/>
          <w:sz w:val="24"/>
          <w:szCs w:val="24"/>
          <w:lang w:eastAsia="es-CO"/>
        </w:rPr>
        <w:t xml:space="preserve">ndicar el avance en la garantía de derechos que ha logrado con las acciones efectuadas y relacionar las mismas con el cumplimiento de los Objetivos de Desarrollo Sostenible, a los cuales aporta su gestión. </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FF0D96">
        <w:rPr>
          <w:rFonts w:ascii="Arial" w:eastAsia="Times New Roman" w:hAnsi="Arial" w:cs="Arial"/>
          <w:sz w:val="24"/>
          <w:szCs w:val="24"/>
          <w:lang w:eastAsia="es-CO"/>
        </w:rPr>
        <w:t xml:space="preserve">Finalmente, debe informar: a) los diferentes espacios de participación ciudadana que desarrolló, adicionales a los ejercicios de rendición de cuentas tales como: ejercicios de formulación participativa, colaboración abierta, diagnósticos participativos, ejecución participativa, etc.; b) los escenarios de diálogo que habilitará en el marco del proceso de rendición de cuentas permanente, señalando fechas, temas, metodologías, etc. </w:t>
      </w:r>
    </w:p>
    <w:p w:rsidR="004C0B67" w:rsidRPr="00FF0D96" w:rsidRDefault="00323C4D" w:rsidP="004C0B67">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En conclusión: El informe debe d</w:t>
      </w:r>
      <w:r w:rsidR="004C0B67" w:rsidRPr="00FF0D96">
        <w:rPr>
          <w:rFonts w:ascii="Arial" w:eastAsia="Times New Roman" w:hAnsi="Arial" w:cs="Arial"/>
          <w:sz w:val="24"/>
          <w:szCs w:val="24"/>
          <w:lang w:eastAsia="es-CO"/>
        </w:rPr>
        <w:t>esarrollar argumentaciones, a partir de la información contenida en el informe, que de forma lógica, breve y consistente describa logros, retos y oportunidades de la gestión institucional de la entidad</w:t>
      </w:r>
      <w:r w:rsidR="00152EFB">
        <w:rPr>
          <w:rFonts w:ascii="Arial" w:eastAsia="Times New Roman" w:hAnsi="Arial" w:cs="Arial"/>
          <w:sz w:val="24"/>
          <w:szCs w:val="24"/>
          <w:lang w:eastAsia="es-CO"/>
        </w:rPr>
        <w:t>.</w:t>
      </w:r>
    </w:p>
    <w:p w:rsidR="004C0B67" w:rsidRPr="00AC6377" w:rsidRDefault="004C0B67" w:rsidP="004C0B67">
      <w:pPr>
        <w:spacing w:before="100" w:beforeAutospacing="1" w:after="100" w:afterAutospacing="1" w:line="240" w:lineRule="auto"/>
        <w:jc w:val="both"/>
        <w:rPr>
          <w:rFonts w:ascii="Arial" w:eastAsia="Times New Roman" w:hAnsi="Arial" w:cs="Arial"/>
          <w:b/>
          <w:bCs/>
          <w:sz w:val="24"/>
          <w:szCs w:val="24"/>
          <w:lang w:eastAsia="es-CO"/>
        </w:rPr>
      </w:pPr>
      <w:r w:rsidRPr="00AC6377">
        <w:rPr>
          <w:rFonts w:ascii="Arial" w:eastAsia="Times New Roman" w:hAnsi="Arial" w:cs="Arial"/>
          <w:b/>
          <w:bCs/>
          <w:sz w:val="24"/>
          <w:szCs w:val="24"/>
          <w:lang w:eastAsia="es-CO"/>
        </w:rPr>
        <w:t xml:space="preserve">Aporte en la </w:t>
      </w:r>
      <w:r w:rsidR="009C1FBE">
        <w:rPr>
          <w:rFonts w:ascii="Arial" w:eastAsia="Times New Roman" w:hAnsi="Arial" w:cs="Arial"/>
          <w:b/>
          <w:bCs/>
          <w:sz w:val="24"/>
          <w:szCs w:val="24"/>
          <w:lang w:eastAsia="es-CO"/>
        </w:rPr>
        <w:t>C</w:t>
      </w:r>
      <w:r w:rsidRPr="00AC6377">
        <w:rPr>
          <w:rFonts w:ascii="Arial" w:eastAsia="Times New Roman" w:hAnsi="Arial" w:cs="Arial"/>
          <w:b/>
          <w:bCs/>
          <w:sz w:val="24"/>
          <w:szCs w:val="24"/>
          <w:lang w:eastAsia="es-CO"/>
        </w:rPr>
        <w:t xml:space="preserve">onstrucción de </w:t>
      </w:r>
      <w:r w:rsidR="009C1FBE">
        <w:rPr>
          <w:rFonts w:ascii="Arial" w:eastAsia="Times New Roman" w:hAnsi="Arial" w:cs="Arial"/>
          <w:b/>
          <w:bCs/>
          <w:sz w:val="24"/>
          <w:szCs w:val="24"/>
          <w:lang w:eastAsia="es-CO"/>
        </w:rPr>
        <w:t>P</w:t>
      </w:r>
      <w:r w:rsidRPr="00AC6377">
        <w:rPr>
          <w:rFonts w:ascii="Arial" w:eastAsia="Times New Roman" w:hAnsi="Arial" w:cs="Arial"/>
          <w:b/>
          <w:bCs/>
          <w:sz w:val="24"/>
          <w:szCs w:val="24"/>
          <w:lang w:eastAsia="es-CO"/>
        </w:rPr>
        <w:t>az.</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FF0D96">
        <w:rPr>
          <w:rFonts w:ascii="Arial" w:eastAsia="Times New Roman" w:hAnsi="Arial" w:cs="Arial"/>
          <w:sz w:val="24"/>
          <w:szCs w:val="24"/>
          <w:lang w:eastAsia="es-CO"/>
        </w:rPr>
        <w:lastRenderedPageBreak/>
        <w:t xml:space="preserve">El enfoque de </w:t>
      </w:r>
      <w:r w:rsidR="009C1FBE">
        <w:rPr>
          <w:rFonts w:ascii="Arial" w:eastAsia="Times New Roman" w:hAnsi="Arial" w:cs="Arial"/>
          <w:sz w:val="24"/>
          <w:szCs w:val="24"/>
          <w:lang w:eastAsia="es-CO"/>
        </w:rPr>
        <w:t>P</w:t>
      </w:r>
      <w:r w:rsidRPr="00FF0D96">
        <w:rPr>
          <w:rFonts w:ascii="Arial" w:eastAsia="Times New Roman" w:hAnsi="Arial" w:cs="Arial"/>
          <w:sz w:val="24"/>
          <w:szCs w:val="24"/>
          <w:lang w:eastAsia="es-CO"/>
        </w:rPr>
        <w:t xml:space="preserve">az en la rendición de cuentas implica, necesariamente, la aprehensión de la construcción de paz como un proceso vivo, dinámico y orientado permanentemente al desarrollo de la sociedad. </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FF0D96">
        <w:rPr>
          <w:rFonts w:ascii="Arial" w:eastAsia="Times New Roman" w:hAnsi="Arial" w:cs="Arial"/>
          <w:sz w:val="24"/>
          <w:szCs w:val="24"/>
          <w:lang w:eastAsia="es-CO"/>
        </w:rPr>
        <w:t>Así las cosas, las acciones adelantadas por la entidad en los ejercicios de rendición de cuentas aportan a la construcción de paz, inicialmente en el marco de dos posibles escenarios identificados:</w:t>
      </w:r>
    </w:p>
    <w:p w:rsidR="004C0B67" w:rsidRPr="00AC6377" w:rsidRDefault="004C0B67" w:rsidP="004C0B67">
      <w:pPr>
        <w:spacing w:before="100" w:beforeAutospacing="1" w:after="100" w:afterAutospacing="1" w:line="240" w:lineRule="auto"/>
        <w:jc w:val="both"/>
        <w:rPr>
          <w:rFonts w:ascii="Arial" w:eastAsia="Times New Roman" w:hAnsi="Arial" w:cs="Arial"/>
          <w:b/>
          <w:bCs/>
          <w:sz w:val="24"/>
          <w:szCs w:val="24"/>
          <w:lang w:eastAsia="es-CO"/>
        </w:rPr>
      </w:pPr>
      <w:r w:rsidRPr="00AC6377">
        <w:rPr>
          <w:rFonts w:ascii="Arial" w:eastAsia="Times New Roman" w:hAnsi="Arial" w:cs="Arial"/>
          <w:b/>
          <w:bCs/>
          <w:sz w:val="24"/>
          <w:szCs w:val="24"/>
          <w:lang w:eastAsia="es-CO"/>
        </w:rPr>
        <w:t xml:space="preserve">Entidades que desarrollan acciones dentro de su gestión para dar cumplimiento a obligaciones directas derivadas de los puntos del acuerdo de paz o del marco normativo expedido con ocasión de la implementación del mismo. </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FF0D96">
        <w:rPr>
          <w:rFonts w:ascii="Arial" w:eastAsia="Times New Roman" w:hAnsi="Arial" w:cs="Arial"/>
          <w:sz w:val="24"/>
          <w:szCs w:val="24"/>
          <w:lang w:eastAsia="es-CO"/>
        </w:rPr>
        <w:t xml:space="preserve">En este caso, además de incluirlas en el informe general de la entidad, se deberá hacer un informe individual que especifica información detallada de estas acciones, acorde con los lineamientos indicados por el Sistema de Rendición de Cuentas del Acuerdo de Paz. </w:t>
      </w:r>
    </w:p>
    <w:p w:rsidR="004C0B67" w:rsidRPr="00AC6377" w:rsidRDefault="004C0B67" w:rsidP="004C0B67">
      <w:pPr>
        <w:spacing w:before="100" w:beforeAutospacing="1" w:after="100" w:afterAutospacing="1" w:line="240" w:lineRule="auto"/>
        <w:jc w:val="both"/>
        <w:rPr>
          <w:rFonts w:ascii="Arial" w:eastAsia="Times New Roman" w:hAnsi="Arial" w:cs="Arial"/>
          <w:b/>
          <w:bCs/>
          <w:sz w:val="24"/>
          <w:szCs w:val="24"/>
          <w:lang w:eastAsia="es-CO"/>
        </w:rPr>
      </w:pPr>
      <w:r w:rsidRPr="00AC6377">
        <w:rPr>
          <w:rFonts w:ascii="Arial" w:eastAsia="Times New Roman" w:hAnsi="Arial" w:cs="Arial"/>
          <w:b/>
          <w:bCs/>
          <w:sz w:val="24"/>
          <w:szCs w:val="24"/>
          <w:lang w:eastAsia="es-CO"/>
        </w:rPr>
        <w:t>Entidades que desarrollan acciones que contribuyen al cumplimiento de los puntos del acuerdo de paz, pero que no dan cuenta de obligaciones directas y explicitas señaladas en el articulado del propio acuerdo o de su reglamentación.</w:t>
      </w:r>
    </w:p>
    <w:p w:rsidR="004C0B67" w:rsidRPr="00FF0D96" w:rsidRDefault="004C0B67" w:rsidP="004C0B67">
      <w:pPr>
        <w:spacing w:before="100" w:beforeAutospacing="1" w:after="100" w:afterAutospacing="1" w:line="240" w:lineRule="auto"/>
        <w:jc w:val="both"/>
        <w:rPr>
          <w:rFonts w:ascii="Arial" w:eastAsia="Times New Roman" w:hAnsi="Arial" w:cs="Arial"/>
          <w:sz w:val="24"/>
          <w:szCs w:val="24"/>
          <w:lang w:eastAsia="es-CO"/>
        </w:rPr>
      </w:pPr>
      <w:r w:rsidRPr="00FF0D96">
        <w:rPr>
          <w:rFonts w:ascii="Arial" w:eastAsia="Times New Roman" w:hAnsi="Arial" w:cs="Arial"/>
          <w:sz w:val="24"/>
          <w:szCs w:val="24"/>
          <w:lang w:eastAsia="es-CO"/>
        </w:rPr>
        <w:t xml:space="preserve">En este caso, las actividades relacionadas con la construcción de paz que aporta la entidad misionalmente, deberán estar detalladas exclusivamente en el informe general de rendición de cuentas, siguiendo los lineamientos y recomendaciones consignadas en el Manual Único de Rendición de Cuentas con enfoque basado en derechos humanos y paz. </w:t>
      </w:r>
    </w:p>
    <w:p w:rsidR="004C0B67" w:rsidRPr="00AC6377" w:rsidRDefault="004C0B67" w:rsidP="00A63478">
      <w:pPr>
        <w:pStyle w:val="Ttulo2"/>
        <w:rPr>
          <w:i/>
        </w:rPr>
      </w:pPr>
      <w:r w:rsidRPr="00AC6377">
        <w:rPr>
          <w:rStyle w:val="Textoennegrita"/>
          <w:rFonts w:cs="Arial"/>
          <w:b/>
          <w:bCs/>
          <w:szCs w:val="24"/>
        </w:rPr>
        <w:t xml:space="preserve">TERCER </w:t>
      </w:r>
      <w:r w:rsidRPr="00DA1031">
        <w:rPr>
          <w:rStyle w:val="Textoennegrita"/>
          <w:rFonts w:cs="Arial"/>
          <w:b/>
          <w:szCs w:val="24"/>
        </w:rPr>
        <w:t>PASO 3</w:t>
      </w:r>
      <w:r w:rsidRPr="00AC6377">
        <w:rPr>
          <w:rStyle w:val="Textoennegrita"/>
          <w:rFonts w:cs="Arial"/>
          <w:szCs w:val="24"/>
        </w:rPr>
        <w:t>.</w:t>
      </w:r>
      <w:r w:rsidRPr="00AC6377">
        <w:t xml:space="preserve"> DEFINIR E IMPLEMENTE ACTIVIDADES DE DIÁLOGO</w:t>
      </w:r>
    </w:p>
    <w:p w:rsidR="004C0B67" w:rsidRPr="00AC6377" w:rsidRDefault="004C0B67" w:rsidP="004C0B67">
      <w:pPr>
        <w:jc w:val="both"/>
        <w:rPr>
          <w:rFonts w:ascii="Arial" w:hAnsi="Arial" w:cs="Arial"/>
          <w:sz w:val="24"/>
          <w:szCs w:val="24"/>
        </w:rPr>
      </w:pPr>
      <w:r w:rsidRPr="00AC6377">
        <w:rPr>
          <w:rFonts w:ascii="Arial" w:hAnsi="Arial" w:cs="Arial"/>
          <w:noProof/>
          <w:sz w:val="24"/>
          <w:szCs w:val="24"/>
          <w:lang w:eastAsia="es-CO"/>
        </w:rPr>
        <w:drawing>
          <wp:anchor distT="0" distB="0" distL="114300" distR="114300" simplePos="0" relativeHeight="251657216" behindDoc="1" locked="0" layoutInCell="1" allowOverlap="1">
            <wp:simplePos x="0" y="0"/>
            <wp:positionH relativeFrom="column">
              <wp:posOffset>15240</wp:posOffset>
            </wp:positionH>
            <wp:positionV relativeFrom="paragraph">
              <wp:posOffset>236220</wp:posOffset>
            </wp:positionV>
            <wp:extent cx="3400425" cy="1722120"/>
            <wp:effectExtent l="0" t="0" r="9525" b="0"/>
            <wp:wrapTight wrapText="bothSides">
              <wp:wrapPolygon edited="0">
                <wp:start x="0" y="0"/>
                <wp:lineTo x="0" y="21265"/>
                <wp:lineTo x="21539" y="21265"/>
                <wp:lineTo x="21539"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0425" cy="1722120"/>
                    </a:xfrm>
                    <a:prstGeom prst="rect">
                      <a:avLst/>
                    </a:prstGeom>
                  </pic:spPr>
                </pic:pic>
              </a:graphicData>
            </a:graphic>
          </wp:anchor>
        </w:drawing>
      </w:r>
    </w:p>
    <w:p w:rsidR="004C0B67" w:rsidRPr="00AC6377" w:rsidRDefault="004C0B67" w:rsidP="004C0B67">
      <w:pPr>
        <w:jc w:val="both"/>
        <w:rPr>
          <w:rFonts w:ascii="Arial" w:hAnsi="Arial" w:cs="Arial"/>
          <w:sz w:val="24"/>
          <w:szCs w:val="24"/>
        </w:rPr>
      </w:pPr>
      <w:r w:rsidRPr="00AC6377">
        <w:rPr>
          <w:rFonts w:ascii="Arial" w:hAnsi="Arial" w:cs="Arial"/>
          <w:sz w:val="24"/>
          <w:szCs w:val="24"/>
        </w:rPr>
        <w:t xml:space="preserve">Las entidades deben definir actividades para implementar escenarios de diálogo presencial. Recuerde que si no desarrolla actividades de </w:t>
      </w:r>
      <w:r w:rsidRPr="00AC6377">
        <w:rPr>
          <w:rFonts w:ascii="Arial" w:hAnsi="Arial" w:cs="Arial"/>
          <w:sz w:val="24"/>
          <w:szCs w:val="24"/>
        </w:rPr>
        <w:lastRenderedPageBreak/>
        <w:t>información y diálogo de manera permanente deberá efectuar, como mínimo dos audiencias públicas, sin perjuicio de los modelos de diálogo que adicionalmente deberán desarrollar las entidades que están involucradas con la implementación de obligaciones del Acuerdo de Paz, que serán las establecidas por el Sistema de Rendición de Cuentas.</w:t>
      </w:r>
    </w:p>
    <w:p w:rsidR="004C0B67" w:rsidRPr="00AC6377" w:rsidRDefault="004C0B67" w:rsidP="004C0B67">
      <w:pPr>
        <w:pStyle w:val="txt18"/>
        <w:jc w:val="both"/>
        <w:rPr>
          <w:rFonts w:ascii="Arial" w:hAnsi="Arial" w:cs="Arial"/>
        </w:rPr>
      </w:pPr>
      <w:r w:rsidRPr="00AC6377">
        <w:rPr>
          <w:rFonts w:ascii="Arial" w:hAnsi="Arial" w:cs="Arial"/>
        </w:rPr>
        <w:t xml:space="preserve">Los espacios se podrán complementar con el uso de medios virtuales como chat, foros electrónicos, etc. Sin embargo, es importante recordar que los escenarios virtuales no sustituye los espacios presenciales tales como: audiencias, foros, mesas de trabajo, ferias de rendición de cuentas, reuniones, etc. </w:t>
      </w:r>
    </w:p>
    <w:p w:rsidR="004C0B67" w:rsidRPr="00AC6377" w:rsidRDefault="004C0B67" w:rsidP="004C0B67">
      <w:pPr>
        <w:pStyle w:val="txt18"/>
        <w:jc w:val="both"/>
        <w:rPr>
          <w:rFonts w:ascii="Arial" w:hAnsi="Arial" w:cs="Arial"/>
        </w:rPr>
      </w:pPr>
      <w:r w:rsidRPr="00AC6377">
        <w:rPr>
          <w:rFonts w:ascii="Arial" w:hAnsi="Arial" w:cs="Arial"/>
        </w:rPr>
        <w:t>La participación efectiva de los ciudadanos y grupos de valor, en los escenarios de diálogo de rendición de cuentas, debe estar garantizada. Para ello, se sugiere promover ejercicios colaborativos que garanticen la evaluación ciudadana de la gestión pública y el desarrollo de propuestas de mejora.</w:t>
      </w:r>
    </w:p>
    <w:p w:rsidR="004C0B67" w:rsidRDefault="00A63478" w:rsidP="00A63478">
      <w:pPr>
        <w:pStyle w:val="Ttulo3"/>
      </w:pPr>
      <w:r w:rsidRPr="00C47318">
        <w:t>Actividades sugeridas para definir e implementar actividades de diálogo</w:t>
      </w:r>
    </w:p>
    <w:p w:rsidR="00E469C4" w:rsidRPr="00E469C4" w:rsidRDefault="00E469C4" w:rsidP="00E469C4">
      <w:pPr>
        <w:spacing w:after="0"/>
      </w:pPr>
    </w:p>
    <w:p w:rsidR="004C0B67" w:rsidRPr="00AC6377" w:rsidRDefault="004C0B67" w:rsidP="00846635">
      <w:pPr>
        <w:pStyle w:val="Prrafodelista"/>
        <w:numPr>
          <w:ilvl w:val="0"/>
          <w:numId w:val="6"/>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Designar el equipo responsable de desarrollar los ejercicios de diálogo tanto de los espacios permanentes previamente identificados, así como entorno al informe general</w:t>
      </w:r>
    </w:p>
    <w:p w:rsidR="004C0B67" w:rsidRPr="00AC6377" w:rsidRDefault="004C0B67" w:rsidP="00846635">
      <w:pPr>
        <w:pStyle w:val="Prrafodelista"/>
        <w:numPr>
          <w:ilvl w:val="0"/>
          <w:numId w:val="6"/>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Programar las fechas en las cuales se llevarán a cabo los espacios presenciales y virtuales, y divulgarlos con anticipación</w:t>
      </w:r>
    </w:p>
    <w:p w:rsidR="004C0B67" w:rsidRPr="00AC6377" w:rsidRDefault="004C0B67" w:rsidP="00846635">
      <w:pPr>
        <w:pStyle w:val="Prrafodelista"/>
        <w:numPr>
          <w:ilvl w:val="0"/>
          <w:numId w:val="6"/>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Definir las acciones de convocatoria y difusión de información, para garantizar la participación de la ciudadanía en los espacios de diálogo programados</w:t>
      </w:r>
    </w:p>
    <w:p w:rsidR="004C0B67" w:rsidRPr="00AC6377" w:rsidRDefault="004C0B67" w:rsidP="00846635">
      <w:pPr>
        <w:pStyle w:val="Prrafodelista"/>
        <w:numPr>
          <w:ilvl w:val="0"/>
          <w:numId w:val="6"/>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Si se cuenta con obligaciones directas para el cumplimiento del Acuerdo de Paz, consultar Manual Único de Rendición de Cuentas establecido para el flujo de diálogo y programe a las personas responsables de su desarrollo.</w:t>
      </w:r>
    </w:p>
    <w:p w:rsidR="004C0B67" w:rsidRPr="00AC6377" w:rsidRDefault="004C0B67" w:rsidP="00846635">
      <w:pPr>
        <w:pStyle w:val="Prrafodelista"/>
        <w:numPr>
          <w:ilvl w:val="0"/>
          <w:numId w:val="6"/>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Establecer los objetivos específicos en el desarrollo de los espacios de diálogo. </w:t>
      </w:r>
    </w:p>
    <w:p w:rsidR="004C0B67" w:rsidRPr="00AC6377" w:rsidRDefault="004C0B67" w:rsidP="00846635">
      <w:pPr>
        <w:pStyle w:val="Prrafodelista"/>
        <w:numPr>
          <w:ilvl w:val="0"/>
          <w:numId w:val="6"/>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Establecer los procedimientos que se implementarán para llevar a cabo el diálogo </w:t>
      </w:r>
    </w:p>
    <w:p w:rsidR="004C0B67" w:rsidRPr="00AC6377" w:rsidRDefault="004C0B67" w:rsidP="00A63478">
      <w:pPr>
        <w:pStyle w:val="Ttulo2"/>
      </w:pPr>
      <w:r w:rsidRPr="00AC6377">
        <w:rPr>
          <w:rStyle w:val="Textoennegrita"/>
          <w:rFonts w:cs="Arial"/>
          <w:b/>
          <w:szCs w:val="24"/>
        </w:rPr>
        <w:t xml:space="preserve">CUARTO </w:t>
      </w:r>
      <w:r w:rsidRPr="00DA1031">
        <w:rPr>
          <w:rStyle w:val="Textoennegrita"/>
          <w:rFonts w:cs="Arial"/>
          <w:b/>
          <w:szCs w:val="24"/>
        </w:rPr>
        <w:t>PASO 4</w:t>
      </w:r>
      <w:r w:rsidRPr="00AC6377">
        <w:rPr>
          <w:rStyle w:val="Textoennegrita"/>
          <w:rFonts w:cs="Arial"/>
          <w:szCs w:val="24"/>
        </w:rPr>
        <w:t>.</w:t>
      </w:r>
      <w:r w:rsidRPr="00AC6377">
        <w:rPr>
          <w:rStyle w:val="Textoennegrita"/>
          <w:rFonts w:cs="Arial"/>
          <w:b/>
          <w:szCs w:val="24"/>
        </w:rPr>
        <w:t xml:space="preserve"> </w:t>
      </w:r>
      <w:r w:rsidRPr="00AC6377">
        <w:t>DEFINA ACTIVIDADES DE RESPONSABILIDAD</w:t>
      </w:r>
    </w:p>
    <w:p w:rsidR="004C0B67" w:rsidRPr="00AC6377" w:rsidRDefault="004C0B67" w:rsidP="004C0B67">
      <w:pPr>
        <w:rPr>
          <w:rFonts w:ascii="Arial" w:hAnsi="Arial" w:cs="Arial"/>
          <w:sz w:val="24"/>
          <w:szCs w:val="24"/>
        </w:rPr>
      </w:pPr>
      <w:r w:rsidRPr="00AC6377">
        <w:rPr>
          <w:rFonts w:ascii="Arial" w:hAnsi="Arial" w:cs="Arial"/>
          <w:noProof/>
          <w:sz w:val="24"/>
          <w:szCs w:val="24"/>
          <w:lang w:eastAsia="es-CO"/>
        </w:rPr>
        <w:drawing>
          <wp:anchor distT="0" distB="0" distL="114300" distR="114300" simplePos="0" relativeHeight="251652096" behindDoc="1" locked="0" layoutInCell="1" allowOverlap="1">
            <wp:simplePos x="0" y="0"/>
            <wp:positionH relativeFrom="column">
              <wp:posOffset>5715</wp:posOffset>
            </wp:positionH>
            <wp:positionV relativeFrom="paragraph">
              <wp:posOffset>274955</wp:posOffset>
            </wp:positionV>
            <wp:extent cx="1752600" cy="1814830"/>
            <wp:effectExtent l="0" t="0" r="0" b="0"/>
            <wp:wrapSquare wrapText="bothSides"/>
            <wp:docPr id="10" name="Imagen 10" descr="Paso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so 4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814830"/>
                    </a:xfrm>
                    <a:prstGeom prst="rect">
                      <a:avLst/>
                    </a:prstGeom>
                    <a:noFill/>
                    <a:ln>
                      <a:noFill/>
                    </a:ln>
                  </pic:spPr>
                </pic:pic>
              </a:graphicData>
            </a:graphic>
          </wp:anchor>
        </w:drawing>
      </w:r>
    </w:p>
    <w:p w:rsidR="004C0B67" w:rsidRPr="00AC6377" w:rsidRDefault="004C0B67" w:rsidP="004C0B67">
      <w:pPr>
        <w:jc w:val="both"/>
        <w:rPr>
          <w:rFonts w:ascii="Arial" w:hAnsi="Arial" w:cs="Arial"/>
          <w:sz w:val="24"/>
          <w:szCs w:val="24"/>
        </w:rPr>
      </w:pPr>
      <w:r w:rsidRPr="00AC6377">
        <w:rPr>
          <w:rFonts w:ascii="Arial" w:hAnsi="Arial" w:cs="Arial"/>
          <w:sz w:val="24"/>
          <w:szCs w:val="24"/>
        </w:rPr>
        <w:lastRenderedPageBreak/>
        <w:t>Se deben definir actividades que permitan fortalecer las capacidades institucionales para aplicar correctivos y acciones de mejora, así como asumir sanciones o premios como resultado del reconocimiento de diversos actores institucionales o sociales en el marco de los avances y logros del proceso de rendición de cuentas. Este elemento cierra el proceso de información y diálogo, generando aportes, alertas y acciones de mejora para incorporar los resultados de la rendición de cuentas a la gestión pública.</w:t>
      </w:r>
    </w:p>
    <w:p w:rsidR="00E469C4" w:rsidRDefault="00E469C4" w:rsidP="00A63478">
      <w:pPr>
        <w:pStyle w:val="Ttulo2"/>
        <w:numPr>
          <w:ilvl w:val="0"/>
          <w:numId w:val="0"/>
        </w:numPr>
        <w:ind w:left="576"/>
        <w:rPr>
          <w:rFonts w:cs="Arial"/>
          <w:szCs w:val="24"/>
        </w:rPr>
      </w:pPr>
    </w:p>
    <w:p w:rsidR="004C0B67" w:rsidRPr="00AC6377" w:rsidRDefault="00A63478" w:rsidP="00A63478">
      <w:pPr>
        <w:pStyle w:val="Ttulo3"/>
      </w:pPr>
      <w:r w:rsidRPr="00AC6377">
        <w:t>Actividades sugeridas para definir e implementar actividades de diálogo</w:t>
      </w:r>
    </w:p>
    <w:p w:rsidR="004C0B67" w:rsidRPr="00AC6377" w:rsidRDefault="004C0B67" w:rsidP="00846635">
      <w:pPr>
        <w:pStyle w:val="Prrafodelista"/>
        <w:numPr>
          <w:ilvl w:val="0"/>
          <w:numId w:val="7"/>
        </w:numPr>
        <w:spacing w:before="100" w:beforeAutospacing="1" w:after="100" w:afterAutospacing="1"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Establecer procedimientos y responsables para atender las inquietudes formuladas en los procesos de diálogo de los ejercicios presenciales, y que no puedan ser atendidas durante el desarrollo del mismo.</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Publicar en el sitio web de la entidad, las respuestas de todos los ejercicios de diálogo.</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Llevar un control de los acuerdos o compromisos asumidos con los grupos de valor en el proceso de rendición de cuentas, identificando las áreas, responsables y tiempos.</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 xml:space="preserve">Informar a los grupos de valor los avances en el cumplimiento de los compromisos. En caso de inviabilidad en su aplicación, explique y justifique la situación. </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Publicar en el sitio web las acciones que llevó a cabo la entidad, con base en el diálogo desarrollado en cada uno de los ejercicios de rendición de cuentas presencial y virtual.</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Hacer seguimiento al cumplimiento de los compromisos asumidos</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Identificar la existencia de mecanismos de corrección de las acciones.</w:t>
      </w:r>
    </w:p>
    <w:p w:rsidR="004C0B67" w:rsidRPr="00AC6377" w:rsidRDefault="004C0B67" w:rsidP="00846635">
      <w:pPr>
        <w:pStyle w:val="Prrafodelista"/>
        <w:numPr>
          <w:ilvl w:val="0"/>
          <w:numId w:val="7"/>
        </w:numPr>
        <w:spacing w:after="0" w:line="240" w:lineRule="auto"/>
        <w:jc w:val="both"/>
        <w:rPr>
          <w:rFonts w:ascii="Arial" w:eastAsia="Times New Roman" w:hAnsi="Arial" w:cs="Arial"/>
          <w:sz w:val="24"/>
          <w:szCs w:val="24"/>
          <w:lang w:eastAsia="es-CO"/>
        </w:rPr>
      </w:pPr>
      <w:r w:rsidRPr="00AC6377">
        <w:rPr>
          <w:rFonts w:ascii="Arial" w:eastAsia="Times New Roman" w:hAnsi="Arial" w:cs="Arial"/>
          <w:sz w:val="24"/>
          <w:szCs w:val="24"/>
          <w:lang w:eastAsia="es-CO"/>
        </w:rPr>
        <w:t>Analizar los resultados de la rendición de cuentas, incluyendo como mínimo: grupos de valor asistentes, acciones que efectuó la entidad como resultado del diálogo y retroalimentación, temas de mayo</w:t>
      </w:r>
      <w:r w:rsidR="00577F24">
        <w:rPr>
          <w:rFonts w:ascii="Arial" w:eastAsia="Times New Roman" w:hAnsi="Arial" w:cs="Arial"/>
          <w:sz w:val="24"/>
          <w:szCs w:val="24"/>
          <w:lang w:eastAsia="es-CO"/>
        </w:rPr>
        <w:t>r</w:t>
      </w:r>
      <w:r w:rsidRPr="00AC6377">
        <w:rPr>
          <w:rFonts w:ascii="Arial" w:eastAsia="Times New Roman" w:hAnsi="Arial" w:cs="Arial"/>
          <w:sz w:val="24"/>
          <w:szCs w:val="24"/>
          <w:lang w:eastAsia="es-CO"/>
        </w:rPr>
        <w:t xml:space="preserve"> interés de los ciudadanos, entre otras.</w:t>
      </w:r>
    </w:p>
    <w:p w:rsidR="00B8520D" w:rsidRDefault="001C66BB" w:rsidP="00A20DF6">
      <w:pPr>
        <w:jc w:val="both"/>
        <w:rPr>
          <w:rFonts w:ascii="Arial" w:hAnsi="Arial" w:cs="Arial"/>
          <w:sz w:val="24"/>
          <w:szCs w:val="24"/>
          <w:lang w:val="es-ES_tradnl"/>
        </w:rPr>
      </w:pPr>
      <w:r w:rsidRPr="00AC6377">
        <w:rPr>
          <w:rFonts w:ascii="Arial" w:hAnsi="Arial" w:cs="Arial"/>
          <w:sz w:val="24"/>
          <w:szCs w:val="24"/>
          <w:lang w:val="es-ES_tradnl"/>
        </w:rPr>
        <w:br w:type="page"/>
      </w:r>
    </w:p>
    <w:p w:rsidR="00B8520D" w:rsidRPr="00B8520D" w:rsidRDefault="00C576E1" w:rsidP="00634C91">
      <w:pPr>
        <w:pStyle w:val="Ttulo1"/>
        <w:numPr>
          <w:ilvl w:val="0"/>
          <w:numId w:val="0"/>
        </w:numPr>
        <w:ind w:left="432"/>
        <w:jc w:val="left"/>
      </w:pPr>
      <w:r>
        <w:rPr>
          <w:rFonts w:ascii="Arial Narrow" w:hAnsi="Arial Narrow"/>
          <w:b w:val="0"/>
          <w:noProof/>
          <w:lang w:eastAsia="es-CO"/>
        </w:rPr>
        <w:lastRenderedPageBreak/>
        <w:pict>
          <v:roundrect id="27 Rectángulo redondeado" o:spid="_x0000_s1034" style="position:absolute;left:0;text-align:left;margin-left:-2.65pt;margin-top:-7.15pt;width:651pt;height:52.5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L2uwIAANoFAAAOAAAAZHJzL2Uyb0RvYy54bWysVM1u2zAMvg/YOwi6r3aMNmmNOkXQosOA&#10;oC2aDj0rshQbk0VNUuJkb7Nn2YuNkn+atcUOw3wQRJP8SH4ieXm1bxTZCetq0AWdnKSUCM2hrPWm&#10;oF+fbj+dU+I80yVToEVBD8LRq/nHD5etyUUGFahSWIIg2uWtKWjlvcmTxPFKNMydgBEalRJswzyK&#10;dpOUlrWI3qgkS9Np0oItjQUunMO/N52SziO+lIL7eymd8EQVFHPz8bTxXIczmV+yfGOZqWrep8H+&#10;IYuG1RqDjlA3zDOytfUbqKbmFhxIf8KhSUDKmotYA1YzSV9Vs6qYEbEWJMeZkSb3/2D53e7Bkros&#10;aDajRLMG3yibkUck7tdPvdkqIFaUoEvBSghstcbl6LQyDzbU68wS+DeHiuQPTRBcb7OXtgm2WC3Z&#10;R+oPI/Vi7wnHn+fZdDZL8YU46qbT6ewsvk3C8sHbWOc/C2hIuBTUwlaXIc1IO9stnQ9JsHywi9mB&#10;qsvbWqko2M36WlmyY9gLF9lNOoZwx2ZKv/UM3ShGX7+fBCYw1pEjSsEzstAVHinwByUCntKPQiLP&#10;WGoWM44d/oLJOBfaTzpVxUrRpXmW4jcEG7KIoSNgQJZY3ojdAwyWHciA3eXc2wdXEQdkdE7/lljn&#10;PHrEyKD96NzUGux7AAqr6iN39gNJHTWBpTWUB+xCC914OsNva3zkJXP+gVmcR+wL3DH+Hg+poC0o&#10;9DdKKrA/3vsf7HFMUEtJi/NdUPd9y6ygRH3ROEAXk9PTsBCicHo2y1Cwx5r1sUZvm2vAtpngNjM8&#10;XoO9V8NVWmiecRUtQlRUMc0xdkG5t4Nw7bu9g8uMi8UimuESMMwv9crwAB5YDf37tH9m1vSd7nFG&#10;7mDYBSx/1eudbfDUsNh6kHUchBdee75xgcTG6Zdd2FDHcrR6Wcnz3wAAAP//AwBQSwMEFAAGAAgA&#10;AAAhAEw1+CPeAAAACgEAAA8AAABkcnMvZG93bnJldi54bWxMj8FuwjAMhu+T9g6RJ+0GKWwF2jVF&#10;aNI0rrAdtptpTFu1SbokQPf2M6dxsi1/+v25WI+mF2fyoXVWwWyagCBbOd3aWsHnx9tkBSJEtBp7&#10;Z0nBLwVYl/d3BebaXeyOzvtYCw6xIUcFTYxDLmWoGjIYpm4gy7uj8wYjj76W2uOFw00v50mykAZb&#10;yxcaHOi1oarbn4yC1AxeZzim+nv3vpU/m23oui+lHh/GzQuISGP8h+Gqz+pQstPBnawOolcwSZ+Y&#10;5Dp75uYKzLPFEsRBQZYsQZaFvH2h/AMAAP//AwBQSwECLQAUAAYACAAAACEAtoM4kv4AAADhAQAA&#10;EwAAAAAAAAAAAAAAAAAAAAAAW0NvbnRlbnRfVHlwZXNdLnhtbFBLAQItABQABgAIAAAAIQA4/SH/&#10;1gAAAJQBAAALAAAAAAAAAAAAAAAAAC8BAABfcmVscy8ucmVsc1BLAQItABQABgAIAAAAIQCMrnL2&#10;uwIAANoFAAAOAAAAAAAAAAAAAAAAAC4CAABkcnMvZTJvRG9jLnhtbFBLAQItABQABgAIAAAAIQBM&#10;Nfgj3gAAAAoBAAAPAAAAAAAAAAAAAAAAABUFAABkcnMvZG93bnJldi54bWxQSwUGAAAAAAQABADz&#10;AAAAIAYAAAAA&#10;" fillcolor="#92d050" strokecolor="black [3213]" strokeweight="1pt">
            <v:path arrowok="t"/>
          </v:roundrect>
        </w:pict>
      </w:r>
      <w:r w:rsidR="00B8520D" w:rsidRPr="00AC6377">
        <w:t xml:space="preserve">ACTIVIDADES SUGERIDAS PARA </w:t>
      </w:r>
      <w:r w:rsidR="00884347">
        <w:t xml:space="preserve">LA EVALUACION Y </w:t>
      </w:r>
      <w:r w:rsidR="00B8520D">
        <w:t>SEGUIMIENTO EN LA</w:t>
      </w:r>
      <w:r w:rsidR="00B8520D" w:rsidRPr="00AC6377">
        <w:t xml:space="preserve"> IMPLEMENTA</w:t>
      </w:r>
      <w:r w:rsidR="00B8520D">
        <w:t>CION DE LA ESTRATEGIA RENDICION DE CUENTAS EN LAS ENTIDADES TERRITORIALES</w:t>
      </w:r>
      <w:r w:rsidR="00884347">
        <w:t>.</w:t>
      </w:r>
    </w:p>
    <w:p w:rsidR="00B8520D" w:rsidRDefault="00B8520D" w:rsidP="00B8520D">
      <w:pPr>
        <w:pStyle w:val="Textoindependiente"/>
        <w:ind w:right="1296" w:firstLine="0"/>
        <w:rPr>
          <w:color w:val="585858"/>
        </w:rPr>
      </w:pPr>
    </w:p>
    <w:p w:rsidR="00B8520D" w:rsidRPr="00B8520D" w:rsidRDefault="00B8520D" w:rsidP="00B8520D">
      <w:pPr>
        <w:pStyle w:val="Textoindependiente"/>
        <w:spacing w:after="0"/>
        <w:ind w:firstLine="0"/>
        <w:rPr>
          <w:rFonts w:ascii="Arial" w:hAnsi="Arial" w:cs="Arial"/>
          <w:color w:val="000000" w:themeColor="text1"/>
          <w:sz w:val="24"/>
          <w:szCs w:val="24"/>
        </w:rPr>
      </w:pPr>
      <w:r>
        <w:rPr>
          <w:rFonts w:ascii="Arial" w:hAnsi="Arial" w:cs="Arial"/>
          <w:color w:val="000000" w:themeColor="text1"/>
          <w:sz w:val="24"/>
          <w:szCs w:val="24"/>
        </w:rPr>
        <w:t>E</w:t>
      </w:r>
      <w:r w:rsidRPr="00B8520D">
        <w:rPr>
          <w:rFonts w:ascii="Arial" w:hAnsi="Arial" w:cs="Arial"/>
          <w:color w:val="000000" w:themeColor="text1"/>
          <w:sz w:val="24"/>
          <w:szCs w:val="24"/>
        </w:rPr>
        <w:t>l Decreto 1499 de 2017 actualizó el Modelo para el orden nacional e hizo extensiva su implementación diferencial a las entidades territoriales. El nuevo Modelo Integrado de Planeación y Gestión -MIPG articula el nuevo Sistema de Gestión, que integra los anteriores sistemas de Gestión de Calidad y de Desarrollo Administrativo, con el Sistema de Control Interno. El objetivo principal de esta actualización es consolidar, en un solo lugar, todos los elementos que se requieren para que una organización pública funcione de manera eficiente y transparente, y que esto se refleje en la gestión del día a día que debe atender a las 17 Políticas de Gestión y Desempeño lideradas por 11</w:t>
      </w:r>
      <w:r w:rsidRPr="00B8520D">
        <w:rPr>
          <w:rFonts w:ascii="Arial" w:hAnsi="Arial" w:cs="Arial"/>
          <w:color w:val="000000" w:themeColor="text1"/>
          <w:spacing w:val="-14"/>
          <w:sz w:val="24"/>
          <w:szCs w:val="24"/>
        </w:rPr>
        <w:t xml:space="preserve"> </w:t>
      </w:r>
      <w:r w:rsidRPr="00B8520D">
        <w:rPr>
          <w:rFonts w:ascii="Arial" w:hAnsi="Arial" w:cs="Arial"/>
          <w:color w:val="000000" w:themeColor="text1"/>
          <w:sz w:val="24"/>
          <w:szCs w:val="24"/>
        </w:rPr>
        <w:t>entidades.</w:t>
      </w:r>
    </w:p>
    <w:p w:rsidR="00B8520D" w:rsidRPr="00B8520D" w:rsidRDefault="00B8520D" w:rsidP="00B8520D">
      <w:pPr>
        <w:pStyle w:val="Textoindependiente"/>
        <w:spacing w:after="0"/>
        <w:rPr>
          <w:rFonts w:ascii="Arial" w:hAnsi="Arial" w:cs="Arial"/>
          <w:color w:val="000000" w:themeColor="text1"/>
          <w:sz w:val="24"/>
          <w:szCs w:val="24"/>
        </w:rPr>
      </w:pPr>
    </w:p>
    <w:p w:rsidR="00B8520D" w:rsidRPr="00B8520D" w:rsidRDefault="00B8520D" w:rsidP="00B8520D">
      <w:pPr>
        <w:pStyle w:val="Textoindependiente"/>
        <w:spacing w:after="0"/>
        <w:ind w:firstLine="0"/>
        <w:rPr>
          <w:rFonts w:ascii="Arial" w:hAnsi="Arial" w:cs="Arial"/>
          <w:color w:val="000000" w:themeColor="text1"/>
          <w:sz w:val="24"/>
          <w:szCs w:val="24"/>
        </w:rPr>
      </w:pPr>
      <w:r w:rsidRPr="00B8520D">
        <w:rPr>
          <w:rFonts w:ascii="Arial" w:hAnsi="Arial" w:cs="Arial"/>
          <w:color w:val="000000" w:themeColor="text1"/>
          <w:sz w:val="24"/>
          <w:szCs w:val="24"/>
        </w:rPr>
        <w:t>MIPG es un marco de referencia diseñado para que las entidades</w:t>
      </w:r>
      <w:r>
        <w:rPr>
          <w:rFonts w:ascii="Arial" w:hAnsi="Arial" w:cs="Arial"/>
          <w:color w:val="000000" w:themeColor="text1"/>
          <w:sz w:val="24"/>
          <w:szCs w:val="24"/>
        </w:rPr>
        <w:t xml:space="preserve"> </w:t>
      </w:r>
      <w:r w:rsidRPr="00B8520D">
        <w:rPr>
          <w:rFonts w:ascii="Arial" w:hAnsi="Arial" w:cs="Arial"/>
          <w:color w:val="000000" w:themeColor="text1"/>
          <w:sz w:val="24"/>
          <w:szCs w:val="24"/>
        </w:rPr>
        <w:t>identifiquen problemáticas, planeen, ejecuten y hagan seguimiento a su gestión para el beneficio del ciudadano. No pretende generar nuevos requerimientos, sino facilitar la gestión sistémica de las organizaciones a través de la integración de la normatividad vigente en materia de gestión y desempeño, guías para fortalecer el talento humano, agilizar las operaciones, fomentar el desarrollo de una cultura organizacional sólida y promover la participación ciudadana, entre otros.</w:t>
      </w:r>
    </w:p>
    <w:p w:rsidR="00B8520D" w:rsidRDefault="00B8520D" w:rsidP="00B8520D">
      <w:pPr>
        <w:spacing w:after="0"/>
        <w:jc w:val="both"/>
        <w:rPr>
          <w:rFonts w:ascii="Arial" w:hAnsi="Arial" w:cs="Arial"/>
          <w:sz w:val="24"/>
          <w:szCs w:val="24"/>
        </w:rPr>
      </w:pPr>
    </w:p>
    <w:p w:rsidR="00CC506E" w:rsidRPr="00CC506E" w:rsidRDefault="005D78E1" w:rsidP="005D78E1">
      <w:pPr>
        <w:pStyle w:val="Ttulo2"/>
      </w:pPr>
      <w:r w:rsidRPr="00CC506E">
        <w:t>ETAPAS A CONSIDER</w:t>
      </w:r>
      <w:r>
        <w:t>AR</w:t>
      </w:r>
      <w:r w:rsidRPr="00CC506E">
        <w:t xml:space="preserve"> PARA LA IMPLEMENTACIÓN DE MIPG</w:t>
      </w:r>
    </w:p>
    <w:p w:rsidR="005D78E1" w:rsidRDefault="005D78E1" w:rsidP="00CC506E">
      <w:pPr>
        <w:pStyle w:val="Prrafodelista"/>
        <w:widowControl w:val="0"/>
        <w:tabs>
          <w:tab w:val="left" w:pos="1821"/>
          <w:tab w:val="left" w:pos="1822"/>
        </w:tabs>
        <w:autoSpaceDE w:val="0"/>
        <w:autoSpaceDN w:val="0"/>
        <w:spacing w:after="0" w:line="240" w:lineRule="auto"/>
        <w:ind w:left="0"/>
        <w:contextualSpacing w:val="0"/>
        <w:jc w:val="both"/>
        <w:rPr>
          <w:rFonts w:ascii="Arial" w:hAnsi="Arial" w:cs="Arial"/>
          <w:b/>
          <w:color w:val="000000" w:themeColor="text1"/>
          <w:sz w:val="24"/>
          <w:szCs w:val="24"/>
        </w:rPr>
      </w:pPr>
    </w:p>
    <w:p w:rsidR="00CC506E" w:rsidRPr="00CC506E" w:rsidRDefault="00CC506E" w:rsidP="005D78E1">
      <w:pPr>
        <w:pStyle w:val="Ttulo3"/>
      </w:pPr>
      <w:r w:rsidRPr="00CC506E">
        <w:t>Identificación de la Línea Base de</w:t>
      </w:r>
      <w:r w:rsidRPr="00CC506E">
        <w:rPr>
          <w:spacing w:val="-4"/>
        </w:rPr>
        <w:t xml:space="preserve"> </w:t>
      </w:r>
      <w:r w:rsidRPr="00CC506E">
        <w:t>MIPG</w:t>
      </w:r>
    </w:p>
    <w:p w:rsidR="00CC506E" w:rsidRPr="00CC506E" w:rsidRDefault="00CC506E" w:rsidP="00CC506E">
      <w:pPr>
        <w:pStyle w:val="Textoindependiente"/>
        <w:spacing w:after="0"/>
        <w:rPr>
          <w:rFonts w:ascii="Arial" w:hAnsi="Arial" w:cs="Arial"/>
          <w:b/>
          <w:color w:val="000000" w:themeColor="text1"/>
          <w:sz w:val="24"/>
          <w:szCs w:val="24"/>
        </w:rPr>
      </w:pPr>
    </w:p>
    <w:p w:rsidR="00CC506E" w:rsidRPr="00CC506E" w:rsidRDefault="00CC506E" w:rsidP="00CC506E">
      <w:pPr>
        <w:pStyle w:val="Textoindependiente"/>
        <w:spacing w:after="0"/>
        <w:ind w:firstLine="0"/>
        <w:rPr>
          <w:rFonts w:ascii="Arial" w:hAnsi="Arial" w:cs="Arial"/>
          <w:color w:val="000000" w:themeColor="text1"/>
          <w:sz w:val="24"/>
          <w:szCs w:val="24"/>
        </w:rPr>
      </w:pPr>
      <w:r w:rsidRPr="00CC506E">
        <w:rPr>
          <w:rFonts w:ascii="Arial" w:hAnsi="Arial" w:cs="Arial"/>
          <w:color w:val="000000" w:themeColor="text1"/>
          <w:sz w:val="24"/>
          <w:szCs w:val="24"/>
        </w:rPr>
        <w:t>Entre los meses de octubre y noviembre de 2017 se llevó a cabo a través de FURAG II, la primera medición de MIPG bajo los lineamientos e instrumentos establecidos por las entidades líderes de política, con el fin de identificar la Línea Base. Esta línea es el resultado del trabajo que las entidades venían haciendo en la implementación de los anteriores Sistemas de Desarrollo Administrativo y de Gestión de la Calidad (MIPG 2012) y del MECI. El FURAG II consolidó en un solo instrumento la evaluación de todas las dimensiones del Modelo, incluida la correspondiente al Control</w:t>
      </w:r>
      <w:r w:rsidRPr="00CC506E">
        <w:rPr>
          <w:rFonts w:ascii="Arial" w:hAnsi="Arial" w:cs="Arial"/>
          <w:color w:val="000000" w:themeColor="text1"/>
          <w:spacing w:val="-7"/>
          <w:sz w:val="24"/>
          <w:szCs w:val="24"/>
        </w:rPr>
        <w:t xml:space="preserve"> </w:t>
      </w:r>
      <w:r w:rsidRPr="00CC506E">
        <w:rPr>
          <w:rFonts w:ascii="Arial" w:hAnsi="Arial" w:cs="Arial"/>
          <w:color w:val="000000" w:themeColor="text1"/>
          <w:sz w:val="24"/>
          <w:szCs w:val="24"/>
        </w:rPr>
        <w:t>Interno.</w:t>
      </w:r>
    </w:p>
    <w:p w:rsidR="00CC506E" w:rsidRPr="00CC506E" w:rsidRDefault="00CC506E" w:rsidP="00CC506E">
      <w:pPr>
        <w:pStyle w:val="Textoindependiente"/>
        <w:spacing w:after="0"/>
        <w:rPr>
          <w:rFonts w:ascii="Arial" w:hAnsi="Arial" w:cs="Arial"/>
          <w:color w:val="000000" w:themeColor="text1"/>
          <w:sz w:val="24"/>
          <w:szCs w:val="24"/>
        </w:rPr>
      </w:pPr>
    </w:p>
    <w:p w:rsidR="00CC506E" w:rsidRDefault="00CC506E" w:rsidP="00CC506E">
      <w:pPr>
        <w:pStyle w:val="Textoindependiente"/>
        <w:spacing w:after="0"/>
        <w:ind w:firstLine="0"/>
        <w:rPr>
          <w:rFonts w:ascii="Arial" w:hAnsi="Arial" w:cs="Arial"/>
          <w:color w:val="000000" w:themeColor="text1"/>
          <w:sz w:val="24"/>
          <w:szCs w:val="24"/>
        </w:rPr>
      </w:pPr>
      <w:r w:rsidRPr="00CC506E">
        <w:rPr>
          <w:rFonts w:ascii="Arial" w:hAnsi="Arial" w:cs="Arial"/>
          <w:color w:val="000000" w:themeColor="text1"/>
          <w:sz w:val="24"/>
          <w:szCs w:val="24"/>
        </w:rPr>
        <w:lastRenderedPageBreak/>
        <w:t xml:space="preserve">Los resultados de la medición están disponibles en el </w:t>
      </w:r>
      <w:proofErr w:type="spellStart"/>
      <w:r w:rsidR="005B7BAE" w:rsidRPr="00CC506E">
        <w:rPr>
          <w:rFonts w:ascii="Arial" w:hAnsi="Arial" w:cs="Arial"/>
          <w:color w:val="000000" w:themeColor="text1"/>
          <w:sz w:val="24"/>
          <w:szCs w:val="24"/>
        </w:rPr>
        <w:t>micrositio</w:t>
      </w:r>
      <w:proofErr w:type="spellEnd"/>
      <w:r w:rsidRPr="00CC506E">
        <w:rPr>
          <w:rFonts w:ascii="Arial" w:hAnsi="Arial" w:cs="Arial"/>
          <w:color w:val="000000" w:themeColor="text1"/>
          <w:sz w:val="24"/>
          <w:szCs w:val="24"/>
        </w:rPr>
        <w:t xml:space="preserve"> de MIPG </w:t>
      </w:r>
      <w:hyperlink r:id="rId20">
        <w:r w:rsidRPr="00CC506E">
          <w:rPr>
            <w:rFonts w:ascii="Arial" w:hAnsi="Arial" w:cs="Arial"/>
            <w:color w:val="000000" w:themeColor="text1"/>
            <w:sz w:val="24"/>
            <w:szCs w:val="24"/>
            <w:u w:val="single" w:color="585858"/>
          </w:rPr>
          <w:t>http://www.funcionpublica.gov.co/eva/mipg/index.html</w:t>
        </w:r>
        <w:r w:rsidRPr="00CC506E">
          <w:rPr>
            <w:rFonts w:ascii="Arial" w:hAnsi="Arial" w:cs="Arial"/>
            <w:color w:val="000000" w:themeColor="text1"/>
            <w:sz w:val="24"/>
            <w:szCs w:val="24"/>
          </w:rPr>
          <w:t>,</w:t>
        </w:r>
      </w:hyperlink>
      <w:r w:rsidRPr="00CC506E">
        <w:rPr>
          <w:rFonts w:ascii="Arial" w:hAnsi="Arial" w:cs="Arial"/>
          <w:color w:val="000000" w:themeColor="text1"/>
          <w:sz w:val="24"/>
          <w:szCs w:val="24"/>
        </w:rPr>
        <w:t xml:space="preserve"> en la pestaña Cifras, donde se encontrarán los informes por entidad, la visualización de los diferentes índices generados, incluido el correspondiente al Sistema de Control Interno, la metodología de medición y un directorio de líderes de</w:t>
      </w:r>
      <w:r w:rsidRPr="00CC506E">
        <w:rPr>
          <w:rFonts w:ascii="Arial" w:hAnsi="Arial" w:cs="Arial"/>
          <w:color w:val="000000" w:themeColor="text1"/>
          <w:spacing w:val="-28"/>
          <w:sz w:val="24"/>
          <w:szCs w:val="24"/>
        </w:rPr>
        <w:t xml:space="preserve"> </w:t>
      </w:r>
      <w:r w:rsidRPr="00CC506E">
        <w:rPr>
          <w:rFonts w:ascii="Arial" w:hAnsi="Arial" w:cs="Arial"/>
          <w:color w:val="000000" w:themeColor="text1"/>
          <w:sz w:val="24"/>
          <w:szCs w:val="24"/>
        </w:rPr>
        <w:t>política.</w:t>
      </w:r>
    </w:p>
    <w:p w:rsidR="005B7BAE" w:rsidRDefault="005B7BAE" w:rsidP="00CC506E">
      <w:pPr>
        <w:pStyle w:val="Textoindependiente"/>
        <w:spacing w:after="0"/>
        <w:ind w:firstLine="0"/>
        <w:rPr>
          <w:rFonts w:ascii="Arial" w:hAnsi="Arial" w:cs="Arial"/>
          <w:color w:val="000000" w:themeColor="text1"/>
          <w:sz w:val="24"/>
          <w:szCs w:val="24"/>
        </w:rPr>
      </w:pPr>
    </w:p>
    <w:p w:rsidR="005B7BAE" w:rsidRDefault="005B7BAE" w:rsidP="00CC506E">
      <w:pPr>
        <w:pStyle w:val="Textoindependiente"/>
        <w:spacing w:after="0"/>
        <w:ind w:firstLine="0"/>
        <w:rPr>
          <w:rFonts w:ascii="Arial" w:hAnsi="Arial" w:cs="Arial"/>
          <w:color w:val="000000" w:themeColor="text1"/>
          <w:sz w:val="24"/>
          <w:szCs w:val="24"/>
        </w:rPr>
      </w:pPr>
    </w:p>
    <w:p w:rsidR="00884347" w:rsidRPr="00884347" w:rsidRDefault="00884347" w:rsidP="00884347">
      <w:pPr>
        <w:widowControl w:val="0"/>
        <w:tabs>
          <w:tab w:val="left" w:pos="1821"/>
          <w:tab w:val="left" w:pos="1822"/>
        </w:tabs>
        <w:autoSpaceDE w:val="0"/>
        <w:autoSpaceDN w:val="0"/>
        <w:spacing w:before="70" w:after="0" w:line="240" w:lineRule="auto"/>
        <w:rPr>
          <w:rFonts w:ascii="Arial" w:hAnsi="Arial" w:cs="Arial"/>
          <w:b/>
          <w:color w:val="000000" w:themeColor="text1"/>
          <w:sz w:val="24"/>
          <w:szCs w:val="24"/>
        </w:rPr>
      </w:pPr>
      <w:r w:rsidRPr="00884347">
        <w:rPr>
          <w:rFonts w:ascii="Arial" w:hAnsi="Arial" w:cs="Arial"/>
          <w:b/>
          <w:color w:val="000000" w:themeColor="text1"/>
          <w:sz w:val="24"/>
          <w:szCs w:val="24"/>
        </w:rPr>
        <w:t>Autodiagnóstico</w:t>
      </w:r>
    </w:p>
    <w:p w:rsidR="00884347" w:rsidRPr="00884347" w:rsidRDefault="00884347" w:rsidP="00884347">
      <w:pPr>
        <w:pStyle w:val="Textoindependiente"/>
        <w:spacing w:after="0"/>
        <w:ind w:firstLine="357"/>
        <w:rPr>
          <w:rFonts w:ascii="Arial" w:hAnsi="Arial" w:cs="Arial"/>
          <w:b/>
          <w:color w:val="000000" w:themeColor="text1"/>
          <w:sz w:val="24"/>
          <w:szCs w:val="24"/>
        </w:rPr>
      </w:pPr>
    </w:p>
    <w:p w:rsidR="00884347" w:rsidRPr="00884347" w:rsidRDefault="00884347" w:rsidP="00884347">
      <w:pPr>
        <w:pStyle w:val="Textoindependiente"/>
        <w:spacing w:after="0"/>
        <w:ind w:firstLine="0"/>
        <w:rPr>
          <w:rFonts w:ascii="Arial" w:hAnsi="Arial" w:cs="Arial"/>
          <w:color w:val="000000" w:themeColor="text1"/>
          <w:sz w:val="24"/>
          <w:szCs w:val="24"/>
        </w:rPr>
      </w:pPr>
      <w:r w:rsidRPr="00884347">
        <w:rPr>
          <w:rFonts w:ascii="Arial" w:hAnsi="Arial" w:cs="Arial"/>
          <w:color w:val="000000" w:themeColor="text1"/>
          <w:sz w:val="24"/>
          <w:szCs w:val="24"/>
        </w:rPr>
        <w:t xml:space="preserve">Como complemento a los resultados de FURAG II es recomendable que la entidad haga uso de la herramienta de autodiagnóstico incluida en </w:t>
      </w:r>
      <w:hyperlink r:id="rId21">
        <w:r w:rsidRPr="00884347">
          <w:rPr>
            <w:rFonts w:ascii="Arial" w:hAnsi="Arial" w:cs="Arial"/>
            <w:color w:val="000000" w:themeColor="text1"/>
            <w:sz w:val="24"/>
            <w:szCs w:val="24"/>
            <w:u w:val="single" w:color="585858"/>
          </w:rPr>
          <w:t>http://www.funcionpublica.gov.co/eva/mipg/index.html</w:t>
        </w:r>
        <w:r w:rsidRPr="00884347">
          <w:rPr>
            <w:rFonts w:ascii="Arial" w:hAnsi="Arial" w:cs="Arial"/>
            <w:color w:val="000000" w:themeColor="text1"/>
            <w:sz w:val="24"/>
            <w:szCs w:val="24"/>
          </w:rPr>
          <w:t>,</w:t>
        </w:r>
      </w:hyperlink>
      <w:r w:rsidRPr="00884347">
        <w:rPr>
          <w:rFonts w:ascii="Arial" w:hAnsi="Arial" w:cs="Arial"/>
          <w:color w:val="000000" w:themeColor="text1"/>
          <w:sz w:val="24"/>
          <w:szCs w:val="24"/>
        </w:rPr>
        <w:t xml:space="preserve"> con el fin de tener información detallada, oportuna y en tiempo real, sobre el estado de la implementación de cada política de</w:t>
      </w:r>
      <w:r w:rsidRPr="00884347">
        <w:rPr>
          <w:rFonts w:ascii="Arial" w:hAnsi="Arial" w:cs="Arial"/>
          <w:color w:val="000000" w:themeColor="text1"/>
          <w:spacing w:val="-3"/>
          <w:sz w:val="24"/>
          <w:szCs w:val="24"/>
        </w:rPr>
        <w:t xml:space="preserve"> </w:t>
      </w:r>
      <w:r w:rsidRPr="00884347">
        <w:rPr>
          <w:rFonts w:ascii="Arial" w:hAnsi="Arial" w:cs="Arial"/>
          <w:color w:val="000000" w:themeColor="text1"/>
          <w:sz w:val="24"/>
          <w:szCs w:val="24"/>
        </w:rPr>
        <w:t>MIPG.</w:t>
      </w:r>
    </w:p>
    <w:p w:rsidR="00884347" w:rsidRPr="00884347" w:rsidRDefault="00884347" w:rsidP="00884347">
      <w:pPr>
        <w:pStyle w:val="Textoindependiente"/>
        <w:spacing w:after="0"/>
        <w:ind w:firstLine="357"/>
        <w:rPr>
          <w:rFonts w:ascii="Arial" w:hAnsi="Arial" w:cs="Arial"/>
          <w:color w:val="000000" w:themeColor="text1"/>
          <w:sz w:val="24"/>
          <w:szCs w:val="24"/>
        </w:rPr>
      </w:pPr>
    </w:p>
    <w:p w:rsidR="00884347" w:rsidRPr="00884347" w:rsidRDefault="00884347" w:rsidP="00884347">
      <w:pPr>
        <w:pStyle w:val="Textoindependiente"/>
        <w:spacing w:after="0"/>
        <w:ind w:firstLine="0"/>
        <w:rPr>
          <w:rFonts w:ascii="Arial" w:hAnsi="Arial" w:cs="Arial"/>
          <w:color w:val="000000" w:themeColor="text1"/>
          <w:sz w:val="24"/>
          <w:szCs w:val="24"/>
        </w:rPr>
      </w:pPr>
      <w:r w:rsidRPr="00884347">
        <w:rPr>
          <w:rFonts w:ascii="Arial" w:hAnsi="Arial" w:cs="Arial"/>
          <w:color w:val="000000" w:themeColor="text1"/>
          <w:sz w:val="24"/>
          <w:szCs w:val="24"/>
        </w:rPr>
        <w:t>Esta herramienta podrá ser utilizada de manera permanente y en el momento en que la entidad lo considere pertinente, de manera totalmente voluntaria. Su documentación será decisión autónoma de cada entidad, dado que es una herramienta de autoevaluación, no será necesario un ejercicio de seguimiento por parte de las oficinas de control interno, salvo que la misma entidad lo considere</w:t>
      </w:r>
      <w:r w:rsidRPr="00884347">
        <w:rPr>
          <w:rFonts w:ascii="Arial" w:hAnsi="Arial" w:cs="Arial"/>
          <w:color w:val="000000" w:themeColor="text1"/>
          <w:spacing w:val="-21"/>
          <w:sz w:val="24"/>
          <w:szCs w:val="24"/>
        </w:rPr>
        <w:t xml:space="preserve"> </w:t>
      </w:r>
      <w:r w:rsidRPr="00884347">
        <w:rPr>
          <w:rFonts w:ascii="Arial" w:hAnsi="Arial" w:cs="Arial"/>
          <w:color w:val="000000" w:themeColor="text1"/>
          <w:sz w:val="24"/>
          <w:szCs w:val="24"/>
        </w:rPr>
        <w:t>pertinente.</w:t>
      </w:r>
    </w:p>
    <w:p w:rsidR="00CC506E" w:rsidRPr="00CC506E" w:rsidRDefault="00CC506E" w:rsidP="00B8520D">
      <w:pPr>
        <w:spacing w:after="0"/>
        <w:jc w:val="both"/>
        <w:rPr>
          <w:rFonts w:ascii="Arial" w:hAnsi="Arial" w:cs="Arial"/>
          <w:color w:val="000000" w:themeColor="text1"/>
          <w:sz w:val="24"/>
          <w:szCs w:val="24"/>
        </w:rPr>
      </w:pPr>
    </w:p>
    <w:p w:rsidR="0091562E" w:rsidRPr="00D919EB" w:rsidRDefault="0091562E" w:rsidP="005D78E1">
      <w:pPr>
        <w:pStyle w:val="Ttulo3"/>
      </w:pPr>
      <w:r w:rsidRPr="00D919EB">
        <w:t>Recomendaciones para elaborar el Plan Anticorrupción y de Atención al</w:t>
      </w:r>
      <w:r w:rsidRPr="00D919EB">
        <w:rPr>
          <w:spacing w:val="-10"/>
        </w:rPr>
        <w:t xml:space="preserve"> </w:t>
      </w:r>
      <w:r w:rsidRPr="00D919EB">
        <w:t>Ciudadano:</w:t>
      </w:r>
    </w:p>
    <w:p w:rsidR="0091562E" w:rsidRPr="00D919EB" w:rsidRDefault="0091562E" w:rsidP="00D919EB">
      <w:pPr>
        <w:pStyle w:val="Textoindependiente"/>
        <w:spacing w:after="0"/>
        <w:ind w:left="360" w:firstLine="0"/>
        <w:rPr>
          <w:rFonts w:ascii="Arial" w:hAnsi="Arial" w:cs="Arial"/>
          <w:b/>
          <w:color w:val="000000" w:themeColor="text1"/>
          <w:sz w:val="24"/>
          <w:szCs w:val="24"/>
        </w:rPr>
      </w:pPr>
    </w:p>
    <w:p w:rsidR="0091562E" w:rsidRPr="00D919EB" w:rsidRDefault="0091562E" w:rsidP="00D919EB">
      <w:pPr>
        <w:pStyle w:val="Textoindependiente"/>
        <w:spacing w:after="0"/>
        <w:ind w:firstLine="0"/>
        <w:rPr>
          <w:rFonts w:ascii="Arial" w:hAnsi="Arial" w:cs="Arial"/>
          <w:color w:val="000000" w:themeColor="text1"/>
          <w:sz w:val="24"/>
          <w:szCs w:val="24"/>
        </w:rPr>
      </w:pPr>
      <w:r w:rsidRPr="00D919EB">
        <w:rPr>
          <w:rFonts w:ascii="Arial" w:hAnsi="Arial" w:cs="Arial"/>
          <w:color w:val="000000" w:themeColor="text1"/>
          <w:sz w:val="24"/>
          <w:szCs w:val="24"/>
        </w:rPr>
        <w:t>La consolidación del PAAC está a cargo de la oficina de planeación; su apropiación debe darse desde la alta dirección de la entidad; contempla los parámetros básicos que deben atender las dependencias encargadas de la gestión de peticiones, quejas, sugerencias y reclamos; se debe socializar antes de su publicación para que actores internos y externos formulen sus observaciones y propuestas; contiene la apuesta institucional para combatir la corrupción; y la oficina de control interno verifica tres veces al año el cumplimiento de sus acciones con cortes a 30 de abril, 31 de agosto y 31 de diciembre. Para los tres casos, la publicación del informe deberá surtirse dentro de los diez (10) primeros días siguientes a la fecha de corte.</w:t>
      </w:r>
    </w:p>
    <w:p w:rsidR="00BC6C8D" w:rsidRDefault="00BC6C8D" w:rsidP="00D919EB">
      <w:pPr>
        <w:pStyle w:val="Textoindependiente"/>
        <w:spacing w:after="0"/>
        <w:ind w:firstLine="0"/>
        <w:rPr>
          <w:rFonts w:ascii="Arial" w:hAnsi="Arial" w:cs="Arial"/>
          <w:color w:val="000000" w:themeColor="text1"/>
          <w:sz w:val="24"/>
          <w:szCs w:val="24"/>
        </w:rPr>
      </w:pPr>
    </w:p>
    <w:p w:rsidR="0091562E" w:rsidRPr="00D919EB" w:rsidRDefault="0091562E" w:rsidP="00D919EB">
      <w:pPr>
        <w:pStyle w:val="Textoindependiente"/>
        <w:spacing w:after="0"/>
        <w:ind w:firstLine="0"/>
        <w:rPr>
          <w:rFonts w:ascii="Arial" w:hAnsi="Arial" w:cs="Arial"/>
          <w:color w:val="000000" w:themeColor="text1"/>
          <w:sz w:val="24"/>
          <w:szCs w:val="24"/>
        </w:rPr>
      </w:pPr>
      <w:r w:rsidRPr="00D919EB">
        <w:rPr>
          <w:rFonts w:ascii="Arial" w:hAnsi="Arial" w:cs="Arial"/>
          <w:color w:val="000000" w:themeColor="text1"/>
          <w:sz w:val="24"/>
          <w:szCs w:val="24"/>
        </w:rPr>
        <w:lastRenderedPageBreak/>
        <w:t>Otro aspecto fundamental en la gestión de las entidades en su relación con los ciudadanos y grupos de valor y que fortalece la integridad de las instituciones, es la planeación de las acciones orientadas a la promoción de la participación ciudadana en la gestión, la cual se ejecuta en la tercera dimensión de MIPG: Gestión con Valores para Resultados. De acuerdo con lo señalado en la Ley 1757 de 2015</w:t>
      </w:r>
      <w:r w:rsidRPr="00D919EB">
        <w:rPr>
          <w:rFonts w:ascii="Arial" w:hAnsi="Arial" w:cs="Arial"/>
          <w:i/>
          <w:color w:val="000000" w:themeColor="text1"/>
          <w:sz w:val="24"/>
          <w:szCs w:val="24"/>
        </w:rPr>
        <w:t xml:space="preserve">, “Por la cual se dictan disposiciones en materia de promoción y protección del derecho a la participación democrática”. </w:t>
      </w:r>
      <w:r w:rsidRPr="00D919EB">
        <w:rPr>
          <w:rFonts w:ascii="Arial" w:hAnsi="Arial" w:cs="Arial"/>
          <w:color w:val="000000" w:themeColor="text1"/>
          <w:sz w:val="24"/>
          <w:szCs w:val="24"/>
        </w:rPr>
        <w:t xml:space="preserve">De acuerdo con lo establecido en la norma (art 2), todo plan de desarrollo debe incluir medidas específicas orientadas a promover la participación de todas las personas en las decisiones que los afectan y el apoyo a las diferentes formas de organización de la sociedad. De igual manera </w:t>
      </w:r>
      <w:r w:rsidRPr="00D919EB">
        <w:rPr>
          <w:rFonts w:ascii="Arial" w:hAnsi="Arial" w:cs="Arial"/>
          <w:b/>
          <w:color w:val="000000" w:themeColor="text1"/>
          <w:sz w:val="24"/>
          <w:szCs w:val="24"/>
        </w:rPr>
        <w:t>l</w:t>
      </w:r>
      <w:r w:rsidRPr="00D919EB">
        <w:rPr>
          <w:rFonts w:ascii="Arial" w:hAnsi="Arial" w:cs="Arial"/>
          <w:color w:val="000000" w:themeColor="text1"/>
          <w:sz w:val="24"/>
          <w:szCs w:val="24"/>
        </w:rPr>
        <w:t>os planes de acción de las instituciones públicas harán explícita la forma como se facilitará y promoverá la participación de las personas en los asuntos de su competencia.</w:t>
      </w:r>
    </w:p>
    <w:p w:rsidR="0091562E" w:rsidRPr="00D919EB" w:rsidRDefault="0091562E" w:rsidP="00D919EB">
      <w:pPr>
        <w:pStyle w:val="Textoindependiente"/>
        <w:spacing w:after="0"/>
        <w:ind w:firstLine="0"/>
        <w:rPr>
          <w:rFonts w:ascii="Arial" w:hAnsi="Arial" w:cs="Arial"/>
          <w:color w:val="000000" w:themeColor="text1"/>
          <w:sz w:val="24"/>
          <w:szCs w:val="24"/>
        </w:rPr>
      </w:pPr>
    </w:p>
    <w:p w:rsidR="0091562E" w:rsidRDefault="0091562E" w:rsidP="00D919EB">
      <w:pPr>
        <w:pStyle w:val="Textoindependiente"/>
        <w:spacing w:after="0"/>
        <w:ind w:firstLine="0"/>
        <w:rPr>
          <w:rFonts w:ascii="Arial" w:hAnsi="Arial" w:cs="Arial"/>
          <w:color w:val="000000" w:themeColor="text1"/>
          <w:sz w:val="24"/>
          <w:szCs w:val="24"/>
        </w:rPr>
      </w:pPr>
      <w:r w:rsidRPr="00D919EB">
        <w:rPr>
          <w:rFonts w:ascii="Arial" w:hAnsi="Arial" w:cs="Arial"/>
          <w:color w:val="000000" w:themeColor="text1"/>
          <w:sz w:val="24"/>
          <w:szCs w:val="24"/>
        </w:rPr>
        <w:t>En atención a este mandato resulta imperativo que, en los planes sectoriales e institucionales, tanto estratégicos como anuales, las entidades incluyan de forma explícita y clara las acciones orientadas a garantizar el derecho a la participación de todos sus ciudadanos y grupos de valor, en los términos señalados</w:t>
      </w:r>
      <w:r w:rsidR="00D919EB">
        <w:rPr>
          <w:rFonts w:ascii="Arial" w:hAnsi="Arial" w:cs="Arial"/>
          <w:color w:val="000000" w:themeColor="text1"/>
          <w:sz w:val="24"/>
          <w:szCs w:val="24"/>
        </w:rPr>
        <w:t xml:space="preserve"> </w:t>
      </w:r>
      <w:r w:rsidRPr="00D919EB">
        <w:rPr>
          <w:rFonts w:ascii="Arial" w:hAnsi="Arial" w:cs="Arial"/>
          <w:color w:val="000000" w:themeColor="text1"/>
          <w:sz w:val="24"/>
          <w:szCs w:val="24"/>
        </w:rPr>
        <w:t>por la ley, y siguiendo el ciclo de la gestión pública, es decir acciones de promoción de participación de las personas en:</w:t>
      </w:r>
    </w:p>
    <w:p w:rsidR="00E45450" w:rsidRDefault="00E45450" w:rsidP="00D919EB">
      <w:pPr>
        <w:pStyle w:val="Textoindependiente"/>
        <w:spacing w:after="0"/>
        <w:ind w:firstLine="0"/>
        <w:rPr>
          <w:rFonts w:ascii="Arial" w:hAnsi="Arial" w:cs="Arial"/>
          <w:color w:val="000000" w:themeColor="text1"/>
          <w:sz w:val="24"/>
          <w:szCs w:val="24"/>
        </w:rPr>
      </w:pPr>
    </w:p>
    <w:p w:rsidR="00D919EB" w:rsidRPr="00D919EB" w:rsidRDefault="00D919EB" w:rsidP="00D919EB">
      <w:pPr>
        <w:pStyle w:val="Textoindependiente"/>
        <w:spacing w:after="0"/>
        <w:ind w:firstLine="0"/>
        <w:rPr>
          <w:rFonts w:ascii="Arial" w:hAnsi="Arial" w:cs="Arial"/>
          <w:color w:val="000000" w:themeColor="text1"/>
          <w:sz w:val="24"/>
          <w:szCs w:val="24"/>
        </w:rPr>
      </w:pPr>
    </w:p>
    <w:p w:rsidR="0091562E" w:rsidRPr="0059794C" w:rsidRDefault="0091562E" w:rsidP="00846635">
      <w:pPr>
        <w:pStyle w:val="Prrafodelista"/>
        <w:widowControl w:val="0"/>
        <w:numPr>
          <w:ilvl w:val="0"/>
          <w:numId w:val="16"/>
        </w:numPr>
        <w:tabs>
          <w:tab w:val="left" w:pos="1821"/>
          <w:tab w:val="left" w:pos="1822"/>
        </w:tabs>
        <w:autoSpaceDE w:val="0"/>
        <w:autoSpaceDN w:val="0"/>
        <w:spacing w:after="0" w:line="252" w:lineRule="exact"/>
        <w:jc w:val="both"/>
        <w:rPr>
          <w:rFonts w:ascii="Arial" w:hAnsi="Arial" w:cs="Arial"/>
          <w:color w:val="000000" w:themeColor="text1"/>
          <w:sz w:val="24"/>
          <w:szCs w:val="24"/>
        </w:rPr>
      </w:pPr>
      <w:r w:rsidRPr="0059794C">
        <w:rPr>
          <w:rFonts w:ascii="Arial" w:hAnsi="Arial" w:cs="Arial"/>
          <w:color w:val="000000" w:themeColor="text1"/>
          <w:sz w:val="24"/>
          <w:szCs w:val="24"/>
        </w:rPr>
        <w:t>Identificación y diagnóstico de problemáticas y necesidades de grupos de</w:t>
      </w:r>
      <w:r w:rsidRPr="0059794C">
        <w:rPr>
          <w:rFonts w:ascii="Arial" w:hAnsi="Arial" w:cs="Arial"/>
          <w:color w:val="000000" w:themeColor="text1"/>
          <w:spacing w:val="-20"/>
          <w:sz w:val="24"/>
          <w:szCs w:val="24"/>
        </w:rPr>
        <w:t xml:space="preserve"> </w:t>
      </w:r>
      <w:r w:rsidRPr="0059794C">
        <w:rPr>
          <w:rFonts w:ascii="Arial" w:hAnsi="Arial" w:cs="Arial"/>
          <w:color w:val="000000" w:themeColor="text1"/>
          <w:sz w:val="24"/>
          <w:szCs w:val="24"/>
        </w:rPr>
        <w:t>valor;</w:t>
      </w:r>
    </w:p>
    <w:p w:rsidR="0091562E" w:rsidRPr="0059794C" w:rsidRDefault="0091562E" w:rsidP="00846635">
      <w:pPr>
        <w:pStyle w:val="Prrafodelista"/>
        <w:widowControl w:val="0"/>
        <w:numPr>
          <w:ilvl w:val="0"/>
          <w:numId w:val="16"/>
        </w:numPr>
        <w:tabs>
          <w:tab w:val="left" w:pos="1821"/>
          <w:tab w:val="left" w:pos="1822"/>
        </w:tabs>
        <w:autoSpaceDE w:val="0"/>
        <w:autoSpaceDN w:val="0"/>
        <w:spacing w:after="0" w:line="252" w:lineRule="exact"/>
        <w:jc w:val="both"/>
        <w:rPr>
          <w:rFonts w:ascii="Arial" w:hAnsi="Arial" w:cs="Arial"/>
          <w:color w:val="000000" w:themeColor="text1"/>
          <w:sz w:val="24"/>
          <w:szCs w:val="24"/>
        </w:rPr>
      </w:pPr>
      <w:r w:rsidRPr="0059794C">
        <w:rPr>
          <w:rFonts w:ascii="Arial" w:hAnsi="Arial" w:cs="Arial"/>
          <w:color w:val="000000" w:themeColor="text1"/>
          <w:sz w:val="24"/>
          <w:szCs w:val="24"/>
        </w:rPr>
        <w:t>Formulación de planes, programas, políticas y</w:t>
      </w:r>
      <w:r w:rsidRPr="0059794C">
        <w:rPr>
          <w:rFonts w:ascii="Arial" w:hAnsi="Arial" w:cs="Arial"/>
          <w:color w:val="000000" w:themeColor="text1"/>
          <w:spacing w:val="-6"/>
          <w:sz w:val="24"/>
          <w:szCs w:val="24"/>
        </w:rPr>
        <w:t xml:space="preserve"> </w:t>
      </w:r>
      <w:r w:rsidRPr="0059794C">
        <w:rPr>
          <w:rFonts w:ascii="Arial" w:hAnsi="Arial" w:cs="Arial"/>
          <w:color w:val="000000" w:themeColor="text1"/>
          <w:sz w:val="24"/>
          <w:szCs w:val="24"/>
        </w:rPr>
        <w:t>normatividad.</w:t>
      </w:r>
    </w:p>
    <w:p w:rsidR="00D919EB" w:rsidRPr="0059794C" w:rsidRDefault="0091562E" w:rsidP="00846635">
      <w:pPr>
        <w:pStyle w:val="Prrafodelista"/>
        <w:widowControl w:val="0"/>
        <w:numPr>
          <w:ilvl w:val="0"/>
          <w:numId w:val="16"/>
        </w:numPr>
        <w:tabs>
          <w:tab w:val="left" w:pos="1821"/>
          <w:tab w:val="left" w:pos="1822"/>
        </w:tabs>
        <w:autoSpaceDE w:val="0"/>
        <w:autoSpaceDN w:val="0"/>
        <w:spacing w:after="0" w:line="252" w:lineRule="exact"/>
        <w:jc w:val="both"/>
        <w:rPr>
          <w:rFonts w:ascii="Arial" w:hAnsi="Arial" w:cs="Arial"/>
          <w:color w:val="000000" w:themeColor="text1"/>
          <w:sz w:val="24"/>
          <w:szCs w:val="24"/>
        </w:rPr>
      </w:pPr>
      <w:r w:rsidRPr="0059794C">
        <w:rPr>
          <w:rFonts w:ascii="Arial" w:hAnsi="Arial" w:cs="Arial"/>
          <w:color w:val="000000" w:themeColor="text1"/>
          <w:sz w:val="24"/>
          <w:szCs w:val="24"/>
        </w:rPr>
        <w:t>Colaboración, solución de problemas e innovación con ayuda de los</w:t>
      </w:r>
      <w:r w:rsidRPr="0059794C">
        <w:rPr>
          <w:rFonts w:ascii="Arial" w:hAnsi="Arial" w:cs="Arial"/>
          <w:color w:val="000000" w:themeColor="text1"/>
          <w:spacing w:val="-14"/>
          <w:sz w:val="24"/>
          <w:szCs w:val="24"/>
        </w:rPr>
        <w:t xml:space="preserve"> </w:t>
      </w:r>
      <w:r w:rsidRPr="0059794C">
        <w:rPr>
          <w:rFonts w:ascii="Arial" w:hAnsi="Arial" w:cs="Arial"/>
          <w:color w:val="000000" w:themeColor="text1"/>
          <w:sz w:val="24"/>
          <w:szCs w:val="24"/>
        </w:rPr>
        <w:t>ciudadanos.</w:t>
      </w:r>
    </w:p>
    <w:p w:rsidR="0059794C" w:rsidRPr="0059794C" w:rsidRDefault="0091562E" w:rsidP="00846635">
      <w:pPr>
        <w:pStyle w:val="Prrafodelista"/>
        <w:widowControl w:val="0"/>
        <w:numPr>
          <w:ilvl w:val="0"/>
          <w:numId w:val="16"/>
        </w:numPr>
        <w:tabs>
          <w:tab w:val="left" w:pos="1821"/>
          <w:tab w:val="left" w:pos="1822"/>
        </w:tabs>
        <w:autoSpaceDE w:val="0"/>
        <w:autoSpaceDN w:val="0"/>
        <w:spacing w:after="0" w:line="252" w:lineRule="exact"/>
        <w:jc w:val="both"/>
        <w:rPr>
          <w:rFonts w:ascii="Arial" w:hAnsi="Arial" w:cs="Arial"/>
          <w:color w:val="000000" w:themeColor="text1"/>
          <w:sz w:val="24"/>
          <w:szCs w:val="24"/>
        </w:rPr>
      </w:pPr>
      <w:r w:rsidRPr="0059794C">
        <w:rPr>
          <w:rFonts w:ascii="Arial" w:hAnsi="Arial" w:cs="Arial"/>
          <w:color w:val="000000" w:themeColor="text1"/>
          <w:sz w:val="24"/>
          <w:szCs w:val="24"/>
        </w:rPr>
        <w:t>Seguimiento y</w:t>
      </w:r>
      <w:r w:rsidRPr="0059794C">
        <w:rPr>
          <w:rFonts w:ascii="Arial" w:hAnsi="Arial" w:cs="Arial"/>
          <w:color w:val="000000" w:themeColor="text1"/>
          <w:spacing w:val="-3"/>
          <w:sz w:val="24"/>
          <w:szCs w:val="24"/>
        </w:rPr>
        <w:t xml:space="preserve"> </w:t>
      </w:r>
      <w:r w:rsidRPr="0059794C">
        <w:rPr>
          <w:rFonts w:ascii="Arial" w:hAnsi="Arial" w:cs="Arial"/>
          <w:color w:val="000000" w:themeColor="text1"/>
          <w:sz w:val="24"/>
          <w:szCs w:val="24"/>
        </w:rPr>
        <w:t>Ejecución.</w:t>
      </w:r>
    </w:p>
    <w:p w:rsidR="0091562E" w:rsidRPr="0059794C" w:rsidRDefault="0091562E" w:rsidP="00846635">
      <w:pPr>
        <w:pStyle w:val="Prrafodelista"/>
        <w:widowControl w:val="0"/>
        <w:numPr>
          <w:ilvl w:val="0"/>
          <w:numId w:val="16"/>
        </w:numPr>
        <w:tabs>
          <w:tab w:val="left" w:pos="1821"/>
          <w:tab w:val="left" w:pos="1822"/>
        </w:tabs>
        <w:autoSpaceDE w:val="0"/>
        <w:autoSpaceDN w:val="0"/>
        <w:spacing w:after="0" w:line="252" w:lineRule="exact"/>
        <w:jc w:val="both"/>
        <w:rPr>
          <w:rFonts w:ascii="Arial" w:hAnsi="Arial" w:cs="Arial"/>
          <w:color w:val="000000" w:themeColor="text1"/>
          <w:sz w:val="24"/>
          <w:szCs w:val="24"/>
        </w:rPr>
      </w:pPr>
      <w:r w:rsidRPr="0059794C">
        <w:rPr>
          <w:rFonts w:ascii="Arial" w:hAnsi="Arial" w:cs="Arial"/>
          <w:color w:val="000000" w:themeColor="text1"/>
          <w:sz w:val="24"/>
          <w:szCs w:val="24"/>
        </w:rPr>
        <w:t>Control y Rendición de</w:t>
      </w:r>
      <w:r w:rsidRPr="0059794C">
        <w:rPr>
          <w:rFonts w:ascii="Arial" w:hAnsi="Arial" w:cs="Arial"/>
          <w:color w:val="000000" w:themeColor="text1"/>
          <w:spacing w:val="-3"/>
          <w:sz w:val="24"/>
          <w:szCs w:val="24"/>
        </w:rPr>
        <w:t xml:space="preserve"> </w:t>
      </w:r>
      <w:r w:rsidRPr="0059794C">
        <w:rPr>
          <w:rFonts w:ascii="Arial" w:hAnsi="Arial" w:cs="Arial"/>
          <w:color w:val="000000" w:themeColor="text1"/>
          <w:sz w:val="24"/>
          <w:szCs w:val="24"/>
        </w:rPr>
        <w:t>cuentas.</w:t>
      </w:r>
    </w:p>
    <w:p w:rsidR="0091562E" w:rsidRPr="0091562E" w:rsidRDefault="0091562E" w:rsidP="0091562E">
      <w:pPr>
        <w:pStyle w:val="Textoindependiente"/>
        <w:spacing w:before="11"/>
        <w:rPr>
          <w:rFonts w:ascii="Arial" w:hAnsi="Arial" w:cs="Arial"/>
          <w:sz w:val="24"/>
          <w:szCs w:val="24"/>
        </w:rPr>
      </w:pPr>
    </w:p>
    <w:p w:rsidR="0091562E" w:rsidRPr="003949AB" w:rsidRDefault="0091562E" w:rsidP="003949AB">
      <w:pPr>
        <w:pStyle w:val="Textoindependiente"/>
        <w:spacing w:after="0"/>
        <w:ind w:firstLine="0"/>
        <w:rPr>
          <w:rFonts w:ascii="Arial" w:hAnsi="Arial" w:cs="Arial"/>
          <w:color w:val="000000" w:themeColor="text1"/>
          <w:sz w:val="24"/>
          <w:szCs w:val="24"/>
        </w:rPr>
      </w:pPr>
      <w:r w:rsidRPr="003949AB">
        <w:rPr>
          <w:rFonts w:ascii="Arial" w:hAnsi="Arial" w:cs="Arial"/>
          <w:color w:val="000000" w:themeColor="text1"/>
          <w:sz w:val="24"/>
          <w:szCs w:val="24"/>
        </w:rPr>
        <w:t>Igualmente se sugiera incluir en la planeación acciones transversales de promoción de la participación ciudadana tales como: capacitaciones a ciudadanos, grupos de valor y/o veedores, campañas de divulgación de la participación y otros ejercicios de sensibilización a ciudadanos.</w:t>
      </w:r>
    </w:p>
    <w:p w:rsidR="00CC506E" w:rsidRPr="0091562E" w:rsidRDefault="00CC506E" w:rsidP="0091562E">
      <w:pPr>
        <w:spacing w:after="0"/>
        <w:jc w:val="both"/>
        <w:rPr>
          <w:rFonts w:ascii="Arial" w:hAnsi="Arial" w:cs="Arial"/>
          <w:color w:val="000000" w:themeColor="text1"/>
          <w:sz w:val="24"/>
          <w:szCs w:val="24"/>
        </w:rPr>
      </w:pPr>
    </w:p>
    <w:p w:rsidR="00CC506E" w:rsidRDefault="00C576E1" w:rsidP="00B8520D">
      <w:pPr>
        <w:spacing w:after="0"/>
        <w:jc w:val="both"/>
        <w:rPr>
          <w:rFonts w:ascii="Arial" w:hAnsi="Arial" w:cs="Arial"/>
          <w:color w:val="000000" w:themeColor="text1"/>
        </w:rPr>
      </w:pPr>
      <w:r>
        <w:rPr>
          <w:rFonts w:ascii="Arial" w:hAnsi="Arial" w:cs="Arial"/>
          <w:noProof/>
          <w:color w:val="000000" w:themeColor="text1"/>
          <w:lang w:eastAsia="es-CO"/>
        </w:rPr>
        <w:pict>
          <v:group id="Grupo 17" o:spid="_x0000_s1029" style="position:absolute;left:0;text-align:left;margin-left:0;margin-top:8.25pt;width:352.95pt;height:41.65pt;z-index:-251657216" coordsize="7059,833" wrapcoords="-92 -386 -92 23143 21600 23143 21600 -386 -92 -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7wRzQQAAJIMAAAOAAAAZHJzL2Uyb0RvYy54bWzcV9tu2zgQfV9g/4HQ&#10;u2NZlnxDnCLxJSjQ3QZJF32mKVoiKpFakoqcLvbfO0NKthIHbZB9WwdxeJvhzJkzM8zlh0NZkEeu&#10;jVByGYwuwoBwyVQqZLYM/vqyHcwCYiyVKS2U5MvgiZvgw9Xvv1021YJHKldFyjUBJdIsmmoZ5NZW&#10;i+HQsJyX1FyoikvY3CtdUgtTnQ1TTRvQXhbDKAwnw0bptNKKcWNgde03gyunf7/nzH7e7w23pFgG&#10;YJt139p97/B7eHVJF5mmVS5YawZ9hxUlFRIuPapaU0tJrcWZqlIwrYza2wumyqHa7wXjzgfwZhS+&#10;8OZWq7pyvmSLJquOMAG0L3B6t1r25+OdJiKF2E0DImkJMbrVdaUIzAGcpsoWcOZWVw/VnfYewvCT&#10;Yt8MbA9f7uM884fJrvlDpaCP1lY5cA57XaIKcJscXAyejjHgB0sYLMbxLIonSUAY7CXRbJ4kPkgs&#10;h0ieibF80wpOw2TupWbjMYoM6cJf6Ixsjbq6rARbwG8LJozOwPw16UDK1poHrZLyTTpKqr/V1QDi&#10;XlErdqIQ9slxGLBBo+TjnWCIMU56cYEM8nGBbbyVOO+6Q16EoksuKESqVU5lxq9NBeyHuIJ4t6S1&#10;anJOU4PLCNFzLW76zIxdIaqtKAqMGo5bhyGBXhDwFcw8udeK1SWX1mer5gX4rqTJRWUCohe83HEg&#10;n/6YjhxFgAafjMXrkBAug/6JZtdhOI9uBqskXA3icLoZXM/j6WAabqZxGM9Gq9HqX5QexYvacICB&#10;FutKtLbC6pm1r6ZLW1h8IrqEJo/UlQ1PJjDIkaozEfiFkKCtRrN7ABvOwdhqblmOwz0g167D4eOG&#10;g/mELMbAQHK9L1+mYRy1tB9NntEeOKGNveWqJDgAkMFEBzJ9BIy9U90RNFcqDLVzopCkWQbzJEqc&#10;gFGFSDseGJ3tVoVuwQlvwsSVUfSwf6wUFip7IcplMAvx49MY6beRqbvFUlH4MQgXEm3grma3FMgK&#10;1RBNgR+jaIoaHL796+fR+nQ9HscTqoabH/K0Ibui1vcon4RgQ0BSgTgcJ0DjJPa2EVpk0MCY1cBK&#10;Zb8Kmz/ktILq9atbj7d5cvTtN4xLPk7RJgaVVdM2EErbXLVNZ6uVtB6aQmS5vRcZ0QIqvM0153cW&#10;jQY73RGE+KTSVOOUMJBWtf7aQuQQatcgRmd4hf1w9c+hatCHAh2/+yk4D+eb2WYWD+JosoEUXK8H&#10;19tVPJhsR9NkPV6vVutRl4K5SFMukS3/PQOdA31WPSPf1n1a0vfIN8RKcDKjy9rur2OXS0JMO1jF&#10;DIRf7HbwCjFdlYPZ2yoHvkFe69+OQRASVNsr6NCmfEH/gjXuRh1IjD60p7DPEnuAZSzSDgDfbn9S&#10;xnuiXs+b6kk0Bkugy0Zj1+p9vLEHT2Zh3DbgWZfbXe/uCsZ7a8pojgn787hCUYef87j6iramJvfF&#10;x4Xc5847q80r3eZ/SHWkh6c6juxhd3AvPveOwJWdSp+AdFD33KMMnvMwyJX+HpAGnsbLwPxdU3zu&#10;FB8lpAS+o7uB7ga7bkAlA1GsWMQPVxZmIFNXUNdy0OxZLdU1vAv3wjWikxWQjjiBLHQj9/B1idvW&#10;S3xZ9+fu1Olfia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vO52N4AAAAG&#10;AQAADwAAAGRycy9kb3ducmV2LnhtbEyPQUvDQBCF74L/YZmCN7uJktqk2ZRS1FMR2gribZqdJqHZ&#10;2ZDdJum/dz3pcd57vPdNvp5MKwbqXWNZQTyPQBCXVjdcKfg8vj0uQTiPrLG1TApu5GBd3N/lmGk7&#10;8p6Gg69EKGGXoYLa+y6T0pU1GXRz2xEH72x7gz6cfSV1j2MoN618iqKFNNhwWKixo21N5eVwNQre&#10;Rxw3z/HrsLuct7fvY/LxtYtJqYfZtFmB8DT5vzD84gd0KALTyV5ZO9EqCI/4oC4SEMF9iZIUxElB&#10;mi5BFrn8j1/8AAAA//8DAFBLAwQKAAAAAAAAACEA42+oU28OAABvDgAAFAAAAGRycy9tZWRpYS9p&#10;bWFnZTEucG5niVBORw0KGgoAAAANSUhEUgAAA9IAAABxCAYAAAA585sDAAAABmJLR0QA/wD/AP+g&#10;vaeTAAAACXBIWXMAAA7EAAAOxAGVKw4bAAAOD0lEQVR4nO3d3XLbuJqG0Rcg9WMnPfd/o9O2RBKY&#10;A1Ky7Dix1R3vnr33WlUsSoks+/SpDwQSAAAAAAAAAPgK5R/+eQAAAPin9L/yQ/eG8M8+L6gBAAD4&#10;d/CzeP50VH82gN9+rnzy/wAAAOD/g/6J1++9/8Fnove9aC5vXv/scwAAAPBPei+ab+9v/+29n3vl&#10;o+B9L5Z/dr33+Xt+FwAAAPwdHy3b7h9cb7/j3e8bf/EHvDd9rjfv6zvvPxPUAAAA8NV+Nn1uP7n/&#10;ajr9ys9C+mcT6HpzDdfXpbyN6pIUMQ0AAMA/YQvhfgnil2juvW3vL9eS11F9+x0l70T1eyH9s+Xc&#10;l3jerjKkZNzuW1SXmnIJ6nI7yX773QAAAPA7vfOMc1+nzP0SyX1JyrLes6T3JWvrLtuVfCKmf7W0&#10;O/kxosckY0oZk7JLub5e76UMa0iX25hOioAGAADgX6C/mkb3pLf0tDWa+5Le5/Qyp/c5JVN65qS/&#10;bdbLhPpdb0P6vSXdbyN6l1L261Uv911q2aXUYY3pMiQp25Lv3CzzBgAAgC+0Leful4jua0T3vqS3&#10;Kb1NaX1K7+f0NiT9vHb0tZsvU+jy5v31Ax9tNnb7PPSwRfQhpR5S6zGlHjIMx9R6SB32qXVMLeMW&#10;1PWHkDaZBgAA4KvcTqN7+hrRbUlrc3qbs7Rz2nJOaae05TktdZ1Gt20o3W83H3v3+ejk589I306m&#10;15Bel27vt4h+yDA8pg4PGceHDOMx43hMHXYZhl1qHVOGISUlZXtWuphKAwAA8IV6f9l1u/WW3lpa&#10;m9OWOctyzjKfMs/PWeanLGVImUuWlqS8LAF/vYv37VT66jak39sYbAvpMiRltz4XXQ6pw0OG8VvG&#10;3bfs9t+y2z9m3B0zjoeMu/0a08OQWmpSXiJaTAMAAPBVeu9rTPc1pNuypC1z5mXKMp0yTc+Zzn9m&#10;Pu8yTTVzkj73tKyT63LdgOz2cedLRF9f/+r4q5el3SXrDt217FOHY4bhIePuW/b779kf/8jh+D37&#10;w2P2h2PG/SHjuMswjql13XRsvQtpAAAAvsZlGn2J6daWtGXJPE+Zz+dM5+ecT085Dbuc67B99vL8&#10;9JxSpvQ+JpmztnD72a/66Pirm83GyrhuKlb3GcaH7HaP2R++5/j4P3l4+CPHx+/ZH4/ZH47Z7fcZ&#10;x7EMw5BSSspQPR8NAADAl+rpSevpvfdlWTLPc+Zpyvl0yvn5Kc9P+5S6rpxubcnSprQ2pZdTesb0&#10;sh333Oe8P5VO8vFEuqxHWZW67ca9S62HDMMh4+4h++O3HI/f8/j9f/Lw7XuOj4/l+PCQw/GQcTdm&#10;GIbUWlPqurzbRBoAAICvcJlE9zWky7Ismc5Tpmnqp6fnPP25Tx22SXRrWeb1melleU5bdiltTOnr&#10;CVQ925HOV7/ctfvH56TLdWn3uuFYHXYZxkPG3TG7/UMOj99yfPyWb3/8UR6/f8vD4xrSu8Mu4zim&#10;1pJSa2opSRXSAAAAfIHW0y7LupeWS0ifn8/labfLMAw9ybrcezpnOj9lGg8Zpn2WukvKuA6S+yWi&#10;bzfifuWj469uJ9NDyna81TDsM+4O2e+PORyOOT4+lsfv3/Lt+7c8/vGYh4djdoddhnFIHWqGbWl3&#10;EdIAAAB8gd62I6/aGtLzvOR8nnJ6OmUY10n0Gtfn7J6fMuwOGYZ96rDbVmBfjn9+O43+wa+ekb68&#10;LtvS7u2qY2odM4y7jLt9dvtDOR6POT4c8/DtIQ/fHvL4eMzhYb8u7R5r6lBThTQAAABfpLeetj0j&#10;vWwhPT6fM27LuZd5KdM09f3TIeN+n3HYpQ7jFtHDthq7pr/aN+xy//Qz0revXzYeK6Wm1iFDHVPH&#10;MeNul3G/y/6wz+G4z/HhkMPjIYeHffa78TqRTiKkAQAA+DK99bTW01rLdJpTa0ktJfM053zcZ/+0&#10;Xxt2XCO61jGlbtPo7fjm1dv7Kx8t7b68WkO6vJpM14zDmGEcM45jdvtddvtd9vtdDof12u3HDLWm&#10;jtVmYwAAAHyZl2OvetrcUkpJy/p+d1h7ddyt/VqHIXUYUmp9iejriuyyDaB/2q+/CunXP1huvvQ2&#10;pmutGYYhw7hduyHjfsxuu9b/X3furibSAAAAfIHWrjt2ZxnWM6Db0rJMy9qqw5BhGEqttdc6pJaa&#10;Wrb9vC4BfXX3M9Jvvd6prFxjer1q3Z6B3u7DFs7DNbJrBhNpAAAAvlApPb2uE+gkWbb9uoZha9bh&#10;pV1LuYTzewH9Ybd+JqSvf9XNL8s1jG+vyzLuut0vEV1r3Y7BEtIAAAD8fpfno0tZQ3q4RPRllfSl&#10;aWv5cdBbtqn059S/9Adeg7qU8jKZFskAAAD8/1QvQ+C8GQp/PqAv7phIf+4vS92iupR1An2J7FJL&#10;EdsAAAB8gd6yjopby+smrX8pln/lr02kAQAA4L+UkAYAAIA7CGkAAAC4g5AGAACAOwhpAAAAuIOQ&#10;BgAAgDv85uOv/jLHYgEAAPBvwUQaAAAA7iCkAQAA4A5CGgAAAO4gpAEAAOAOQhoAAADuIKQBAADg&#10;DkIaAAAA7iCkAQAA4A5CGgAAAO4gpAEAAOAOQhoAAADuIKQBAADgDkIaAAAA7iCkAQAA4A5CGgAA&#10;AO4gpAEAAOAOQhoAAADuIKQBAADgDkIaAAAA7iCkAQAA4A5CGgAAAO4gpAEAAOAOQhoAAADuIKQB&#10;AADgDkIaAAAA7iCkAQAA4A5CGgAAAO4gpAEAAOAOQhoAAADuIKQBAADgDkIaAAAA7iCkAQAA4A5C&#10;GgAAAO4gpAEAAOAOQhoAAADuIKQBAADgDkIaAAAA7iCkAQAA4A5CGgAAAO4gpAEAAOAOQhoAAADu&#10;IKQBAADgDkIaAAAA7iCkAQAA4A5CGgAAAO4gpAEAAOAOQhoAAADuIKQBAADgDkIaAAAA7iCkAQAA&#10;4A5CGgAAAO4w/t6vaz2t97TW03tPbz29ru9r0tvv/W0AAACQZA3O1pLeX+69bdfv/VV/bSLde9/+&#10;qt57X6O5td/8pwEAAMBv0i4Zm0vOvry/0x0T6S2Y0/v2tv9wLa2lzS1tuy+1XX9N7yWllfv/RAAA&#10;APjAJVdbS9qSLNvV2nq/5my7eX394buC+jMh3XP7lT39GtXrJLqlLe16X1rLst1re1nMXWpJrUIa&#10;AACA369dlnH3LaDnl6But9f2mWvm3j+S/iik3wT0NaLberU1oJdlyTJv17RkPs+ZhnXZ+FBr2lhT&#10;SkkpQhoAAIDf79VEek6mKTlPyTwny3ydUPe2PUvd+rbcO1v5fj6ofxXSP0b0NaC3iJ6XOcs8Z57n&#10;TOcp03nK+TxlOA1JLemtpw41w7xGdTGRBgAA4ItcNhxrLZlOb65zMm9hfZlO97fT6eQzQf2zkH77&#10;LZdrjejWlixtTpvnzNOU+TzlfDrn9HzOsBtTS0l6zzzMqWNNHWpqipAGAADgS/SWtCTZnome5+T0&#10;nJyfktMpOT8n57cx3d7E9Oem0u+FdE9Sbl6ve4a/TKLntDZnmafM0znT+dSfn5/L/umQYRjWWG49&#10;0zRnGId1Ij3UFCENAADAF7kcc9W3zcbmeQ3n01Py9L/J05/pp6fkfErmczJfptK3u3l/7ld9tLT7&#10;5urLGtF9zrKcM0+nnM/POZ2es/vzzz6OY0mS1lqm05TdYZdxHFNrSal1nVILaQAAAL5Cezni6rLJ&#10;2HReJ9FPf15jOufn9d+X6WUjsh928f61tyF9O41e3/e0JEt6lvQ+py1TlvmUeXrOdH7K6c//zTiM&#10;KaX0ZVnKdJ5yOB4y7sYMw5Baa0otNhsDAADgy1wnyzc7d0/nZJrWSfQlpp+3qfQ0bZuQbcu7/+bS&#10;7uT1JLplfTZ6Se9TWjtlWU6Zp6ecn3epa0Svk+jp3E/Pz9nt9xnHsQzDsAb0trQbAAAAvkpPLudE&#10;98tz0vO0hvP5eY3opz/XZ6an88uz0pf4/mRL/+oZ6ZcNxpIl6XN6m9LaOcv8lKnuUkpNSll38J6n&#10;7E/HjPtDxnGXYRx7rTVJyXqPiTQAAABf4rI0+9UxWJeYPm/LvE/bBmTbc9LL/HIU1vUIrL+3a/cl&#10;olt6liRzWj8ny3OWMqRMw/bJntbmTNNzTs+HjLt9hmGXOgypW2hfAlpIAwAA8FWuzzpvZ0Rfjrma&#10;l/WZ6GnaJtHnbWn3339G+sfno68x3ZckU5IhvZ/Slpol5bqL9zKfMo7H1GG3RnQdU4Zh3am7lCSe&#10;jwYAAOBr3cZw6zfnSm+bjy3zOqFe5i2i55cjsPL5mP7Z0u7kZXn3ttlYL0nOSSvr2VzpaX1O79P6&#10;zPT8lFrH1DKm1CGl1HXpd5JcJtKekwYAAOCL9JsXPS+bj11ieWkv50dfz5G+Of7qkz46/qplDeol&#10;SUnv0/pfraf1lrI9N13qc+q82wJ6vdYp9OuQBgAAgC/Vb279JpQvO3rfHJN1u8nYHSX9s+Ovbr+h&#10;vf7E9ht6Wsoyp5Rz0sa0Mq4RnZqUdZMxk2gAAAD+lfrbFzfT6dxMn6/vX/3Qp/xqIn35tstk+uXf&#10;et928s6YniGlD+lbQJfcRvTbgBbUAAAA/Iv0V7cfwvmODcZufXT81e10ut38/zoP71mSfplA16SX&#10;9GwBfV3OLZ4BAAD4B7wTyn8xnm/96virt0u8b+bi27FY2abP60Zk2yQ6We89EdEAAAD8h/los7H3&#10;npcueb2j9+0S7l9NoUU1AAAA//Y+84z0e5Ppj+JZNAMAAPAf6aOQTl7C+fI6b17bUAwAAID/GvdG&#10;788+/3fjuX38EQAAAPjnDX/z502fAQAAAAAAAAAAAAD+tv8DAn4XNwEHeJUAAAAASUVORK5CYIJQ&#10;SwECLQAUAAYACAAAACEAsYJntgoBAAATAgAAEwAAAAAAAAAAAAAAAAAAAAAAW0NvbnRlbnRfVHlw&#10;ZXNdLnhtbFBLAQItABQABgAIAAAAIQA4/SH/1gAAAJQBAAALAAAAAAAAAAAAAAAAADsBAABfcmVs&#10;cy8ucmVsc1BLAQItABQABgAIAAAAIQDMK7wRzQQAAJIMAAAOAAAAAAAAAAAAAAAAADoCAABkcnMv&#10;ZTJvRG9jLnhtbFBLAQItABQABgAIAAAAIQCqJg6+vAAAACEBAAAZAAAAAAAAAAAAAAAAADMHAABk&#10;cnMvX3JlbHMvZTJvRG9jLnhtbC5yZWxzUEsBAi0AFAAGAAgAAAAhAD7zudjeAAAABgEAAA8AAAAA&#10;AAAAAAAAAAAAJggAAGRycy9kb3ducmV2LnhtbFBLAQItAAoAAAAAAAAAIQDjb6hTbw4AAG8OAAAU&#10;AAAAAAAAAAAAAAAAADEJAABkcnMvbWVkaWEvaW1hZ2UxLnBuZ1BLBQYAAAAABgAGAHwBAADS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7042;height: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0jCAAAA2wAAAA8AAABkcnMvZG93bnJldi54bWxEj01vwjAMhu9I/IfISLtBOg5TVQhoYgIh&#10;bmvhwM1qTFvWOFUTSrdfPx8m7WbL78fj9XZ0rRqoD41nA6+LBBRx6W3DlYFzsZ+noEJEtth6JgPf&#10;FGC7mU7WmFn/5E8a8lgpCeGQoYE6xi7TOpQ1OQwL3xHL7eZ7h1HWvtK2x6eEu1Yvk+RNO2xYGmrs&#10;aFdT+ZU/nJQU+fl6+8CTve+Ggq4/aX45pMa8zMb3FahIY/wX/7mPVvAFV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xNIwgAAANsAAAAPAAAAAAAAAAAAAAAAAJ8C&#10;AABkcnMvZG93bnJldi54bWxQSwUGAAAAAAQABAD3AAAAjgMAAAAA&#10;" stroked="t" strokecolor="#00b050">
              <v:imagedata r:id="rId22" o:title=""/>
              <v:shadow on="t" color="#92d050" offset="0,4pt"/>
            </v:shape>
            <v:shape id="Text Box 4" o:spid="_x0000_s1031" type="#_x0000_t202" style="position:absolute;left:239;top:237;width:680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22b8A&#10;AADbAAAADwAAAGRycy9kb3ducmV2LnhtbERPS27CMBDdV+odrKnErjjtoqIBg2gjpO6AwAGGeIgD&#10;8TiyDQm3x0hI3c3T+85sMdhWXMmHxrGCj3EGgrhyuuFawX63ep+ACBFZY+uYFNwowGL++jLDXLue&#10;t3QtYy1SCIccFZgYu1zKUBmyGMauI07c0XmLMUFfS+2xT+G2lZ9Z9iUtNpwaDHb0a6g6lxergG5c&#10;FlQX/WZ9Njj4n+JQHk9Kjd6G5RREpCH+i5/uP53mf8Pjl3SAn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LbZvwAAANsAAAAPAAAAAAAAAAAAAAAAAJgCAABkcnMvZG93bnJl&#10;di54bWxQSwUGAAAAAAQABAD1AAAAhAMAAAAA&#10;" filled="f" strokecolor="#404040" strokeweight="1.5pt">
              <v:textbox inset="0,0,0,0">
                <w:txbxContent>
                  <w:p w:rsidR="008502D1" w:rsidRPr="003949AB" w:rsidRDefault="008502D1" w:rsidP="003949AB">
                    <w:pPr>
                      <w:spacing w:before="125"/>
                      <w:ind w:left="123"/>
                      <w:rPr>
                        <w:b/>
                        <w:sz w:val="24"/>
                      </w:rPr>
                    </w:pPr>
                    <w:bookmarkStart w:id="0" w:name="_bookmark27"/>
                    <w:bookmarkEnd w:id="0"/>
                    <w:r w:rsidRPr="003949AB">
                      <w:rPr>
                        <w:b/>
                        <w:color w:val="585858"/>
                        <w:sz w:val="24"/>
                      </w:rPr>
                      <w:t>3ª. Dimensión: Gestión con Valores para Resultados</w:t>
                    </w:r>
                  </w:p>
                </w:txbxContent>
              </v:textbox>
            </v:shape>
            <w10:wrap type="tight"/>
          </v:group>
        </w:pict>
      </w:r>
    </w:p>
    <w:p w:rsidR="00884347" w:rsidRDefault="00884347" w:rsidP="00B8520D">
      <w:pPr>
        <w:spacing w:after="0"/>
        <w:jc w:val="both"/>
        <w:rPr>
          <w:rFonts w:ascii="Arial" w:hAnsi="Arial" w:cs="Arial"/>
          <w:color w:val="000000" w:themeColor="text1"/>
        </w:rPr>
      </w:pPr>
    </w:p>
    <w:p w:rsidR="003949AB" w:rsidRDefault="003949AB" w:rsidP="00B8520D">
      <w:pPr>
        <w:spacing w:after="0"/>
        <w:jc w:val="both"/>
        <w:rPr>
          <w:rFonts w:ascii="Arial" w:hAnsi="Arial" w:cs="Arial"/>
          <w:color w:val="000000" w:themeColor="text1"/>
        </w:rPr>
      </w:pPr>
    </w:p>
    <w:p w:rsidR="003949AB" w:rsidRDefault="003949AB" w:rsidP="00B8520D">
      <w:pPr>
        <w:spacing w:after="0"/>
        <w:jc w:val="both"/>
        <w:rPr>
          <w:rFonts w:ascii="Arial" w:hAnsi="Arial" w:cs="Arial"/>
          <w:color w:val="000000" w:themeColor="text1"/>
        </w:rPr>
      </w:pPr>
    </w:p>
    <w:p w:rsidR="003949AB" w:rsidRDefault="003949AB" w:rsidP="00B8520D">
      <w:pPr>
        <w:spacing w:after="0"/>
        <w:jc w:val="both"/>
        <w:rPr>
          <w:rFonts w:ascii="Arial" w:hAnsi="Arial" w:cs="Arial"/>
          <w:color w:val="000000" w:themeColor="text1"/>
        </w:rPr>
      </w:pPr>
    </w:p>
    <w:p w:rsidR="003949AB" w:rsidRPr="003949AB" w:rsidRDefault="003949AB" w:rsidP="003949AB">
      <w:pPr>
        <w:pStyle w:val="Textoindependiente"/>
        <w:spacing w:after="0"/>
        <w:ind w:firstLine="0"/>
        <w:rPr>
          <w:rFonts w:ascii="Arial" w:hAnsi="Arial" w:cs="Arial"/>
          <w:color w:val="000000" w:themeColor="text1"/>
          <w:sz w:val="24"/>
          <w:szCs w:val="24"/>
        </w:rPr>
      </w:pPr>
      <w:r>
        <w:rPr>
          <w:rFonts w:ascii="Arial" w:hAnsi="Arial" w:cs="Arial"/>
          <w:color w:val="000000" w:themeColor="text1"/>
          <w:w w:val="95"/>
          <w:sz w:val="24"/>
          <w:szCs w:val="24"/>
        </w:rPr>
        <w:t>E</w:t>
      </w:r>
      <w:r w:rsidRPr="003949AB">
        <w:rPr>
          <w:rFonts w:ascii="Arial" w:hAnsi="Arial" w:cs="Arial"/>
          <w:color w:val="000000" w:themeColor="text1"/>
          <w:w w:val="95"/>
          <w:sz w:val="24"/>
          <w:szCs w:val="24"/>
        </w:rPr>
        <w:t>sta</w:t>
      </w:r>
      <w:r w:rsidRPr="003949AB">
        <w:rPr>
          <w:rFonts w:ascii="Arial" w:hAnsi="Arial" w:cs="Arial"/>
          <w:color w:val="000000" w:themeColor="text1"/>
          <w:spacing w:val="-27"/>
          <w:w w:val="95"/>
          <w:sz w:val="24"/>
          <w:szCs w:val="24"/>
        </w:rPr>
        <w:t xml:space="preserve"> </w:t>
      </w:r>
      <w:r w:rsidRPr="003949AB">
        <w:rPr>
          <w:rFonts w:ascii="Arial" w:hAnsi="Arial" w:cs="Arial"/>
          <w:color w:val="000000" w:themeColor="text1"/>
          <w:w w:val="95"/>
          <w:sz w:val="24"/>
          <w:szCs w:val="24"/>
        </w:rPr>
        <w:t>Dimensión</w:t>
      </w:r>
      <w:r w:rsidRPr="003949AB">
        <w:rPr>
          <w:rFonts w:ascii="Arial" w:hAnsi="Arial" w:cs="Arial"/>
          <w:color w:val="000000" w:themeColor="text1"/>
          <w:spacing w:val="-27"/>
          <w:w w:val="95"/>
          <w:sz w:val="24"/>
          <w:szCs w:val="24"/>
        </w:rPr>
        <w:t xml:space="preserve"> </w:t>
      </w:r>
      <w:r w:rsidRPr="003949AB">
        <w:rPr>
          <w:rFonts w:ascii="Arial" w:hAnsi="Arial" w:cs="Arial"/>
          <w:color w:val="000000" w:themeColor="text1"/>
          <w:w w:val="95"/>
          <w:sz w:val="24"/>
          <w:szCs w:val="24"/>
        </w:rPr>
        <w:t>se</w:t>
      </w:r>
      <w:r w:rsidRPr="003949AB">
        <w:rPr>
          <w:rFonts w:ascii="Arial" w:hAnsi="Arial" w:cs="Arial"/>
          <w:color w:val="000000" w:themeColor="text1"/>
          <w:spacing w:val="-28"/>
          <w:w w:val="95"/>
          <w:sz w:val="24"/>
          <w:szCs w:val="24"/>
        </w:rPr>
        <w:t xml:space="preserve"> </w:t>
      </w:r>
      <w:r w:rsidRPr="003949AB">
        <w:rPr>
          <w:rFonts w:ascii="Arial" w:hAnsi="Arial" w:cs="Arial"/>
          <w:color w:val="000000" w:themeColor="text1"/>
          <w:w w:val="95"/>
          <w:sz w:val="24"/>
          <w:szCs w:val="24"/>
        </w:rPr>
        <w:t>aborda</w:t>
      </w:r>
      <w:r w:rsidRPr="003949AB">
        <w:rPr>
          <w:rFonts w:ascii="Arial" w:hAnsi="Arial" w:cs="Arial"/>
          <w:color w:val="000000" w:themeColor="text1"/>
          <w:spacing w:val="-28"/>
          <w:w w:val="95"/>
          <w:sz w:val="24"/>
          <w:szCs w:val="24"/>
        </w:rPr>
        <w:t xml:space="preserve"> </w:t>
      </w:r>
      <w:r w:rsidRPr="003949AB">
        <w:rPr>
          <w:rFonts w:ascii="Arial" w:hAnsi="Arial" w:cs="Arial"/>
          <w:color w:val="000000" w:themeColor="text1"/>
          <w:w w:val="95"/>
          <w:sz w:val="24"/>
          <w:szCs w:val="24"/>
        </w:rPr>
        <w:t>los</w:t>
      </w:r>
      <w:r w:rsidRPr="003949AB">
        <w:rPr>
          <w:rFonts w:ascii="Arial" w:hAnsi="Arial" w:cs="Arial"/>
          <w:color w:val="000000" w:themeColor="text1"/>
          <w:spacing w:val="-29"/>
          <w:w w:val="95"/>
          <w:sz w:val="24"/>
          <w:szCs w:val="24"/>
        </w:rPr>
        <w:t xml:space="preserve"> </w:t>
      </w:r>
      <w:r w:rsidRPr="003949AB">
        <w:rPr>
          <w:rFonts w:ascii="Arial" w:hAnsi="Arial" w:cs="Arial"/>
          <w:color w:val="000000" w:themeColor="text1"/>
          <w:w w:val="95"/>
          <w:sz w:val="24"/>
          <w:szCs w:val="24"/>
        </w:rPr>
        <w:t>aspectos</w:t>
      </w:r>
      <w:r w:rsidRPr="003949AB">
        <w:rPr>
          <w:rFonts w:ascii="Arial" w:hAnsi="Arial" w:cs="Arial"/>
          <w:color w:val="000000" w:themeColor="text1"/>
          <w:spacing w:val="-27"/>
          <w:w w:val="95"/>
          <w:sz w:val="24"/>
          <w:szCs w:val="24"/>
        </w:rPr>
        <w:t xml:space="preserve"> </w:t>
      </w:r>
      <w:r w:rsidRPr="003949AB">
        <w:rPr>
          <w:rFonts w:ascii="Arial" w:hAnsi="Arial" w:cs="Arial"/>
          <w:color w:val="000000" w:themeColor="text1"/>
          <w:w w:val="95"/>
          <w:sz w:val="24"/>
          <w:szCs w:val="24"/>
        </w:rPr>
        <w:t>más</w:t>
      </w:r>
      <w:r w:rsidRPr="003949AB">
        <w:rPr>
          <w:rFonts w:ascii="Arial" w:hAnsi="Arial" w:cs="Arial"/>
          <w:color w:val="000000" w:themeColor="text1"/>
          <w:spacing w:val="-29"/>
          <w:w w:val="95"/>
          <w:sz w:val="24"/>
          <w:szCs w:val="24"/>
        </w:rPr>
        <w:t xml:space="preserve"> </w:t>
      </w:r>
      <w:r w:rsidRPr="003949AB">
        <w:rPr>
          <w:rFonts w:ascii="Arial" w:hAnsi="Arial" w:cs="Arial"/>
          <w:color w:val="000000" w:themeColor="text1"/>
          <w:w w:val="95"/>
          <w:sz w:val="24"/>
          <w:szCs w:val="24"/>
        </w:rPr>
        <w:t>importantes</w:t>
      </w:r>
      <w:r w:rsidRPr="003949AB">
        <w:rPr>
          <w:rFonts w:ascii="Arial" w:hAnsi="Arial" w:cs="Arial"/>
          <w:color w:val="000000" w:themeColor="text1"/>
          <w:spacing w:val="-28"/>
          <w:w w:val="95"/>
          <w:sz w:val="24"/>
          <w:szCs w:val="24"/>
        </w:rPr>
        <w:t xml:space="preserve"> </w:t>
      </w:r>
      <w:r w:rsidRPr="003949AB">
        <w:rPr>
          <w:rFonts w:ascii="Arial" w:hAnsi="Arial" w:cs="Arial"/>
          <w:color w:val="000000" w:themeColor="text1"/>
          <w:w w:val="95"/>
          <w:sz w:val="24"/>
          <w:szCs w:val="24"/>
        </w:rPr>
        <w:t>que</w:t>
      </w:r>
      <w:r w:rsidRPr="003949AB">
        <w:rPr>
          <w:rFonts w:ascii="Arial" w:hAnsi="Arial" w:cs="Arial"/>
          <w:color w:val="000000" w:themeColor="text1"/>
          <w:spacing w:val="-29"/>
          <w:w w:val="95"/>
          <w:sz w:val="24"/>
          <w:szCs w:val="24"/>
        </w:rPr>
        <w:t xml:space="preserve"> </w:t>
      </w:r>
      <w:r w:rsidRPr="003949AB">
        <w:rPr>
          <w:rFonts w:ascii="Arial" w:hAnsi="Arial" w:cs="Arial"/>
          <w:color w:val="000000" w:themeColor="text1"/>
          <w:w w:val="95"/>
          <w:sz w:val="24"/>
          <w:szCs w:val="24"/>
        </w:rPr>
        <w:t>debe</w:t>
      </w:r>
      <w:r w:rsidRPr="003949AB">
        <w:rPr>
          <w:rFonts w:ascii="Arial" w:hAnsi="Arial" w:cs="Arial"/>
          <w:color w:val="000000" w:themeColor="text1"/>
          <w:spacing w:val="-28"/>
          <w:w w:val="95"/>
          <w:sz w:val="24"/>
          <w:szCs w:val="24"/>
        </w:rPr>
        <w:t xml:space="preserve"> </w:t>
      </w:r>
      <w:r w:rsidRPr="003949AB">
        <w:rPr>
          <w:rFonts w:ascii="Arial" w:hAnsi="Arial" w:cs="Arial"/>
          <w:color w:val="000000" w:themeColor="text1"/>
          <w:w w:val="95"/>
          <w:sz w:val="24"/>
          <w:szCs w:val="24"/>
        </w:rPr>
        <w:t>atender</w:t>
      </w:r>
      <w:r w:rsidRPr="003949AB">
        <w:rPr>
          <w:rFonts w:ascii="Arial" w:hAnsi="Arial" w:cs="Arial"/>
          <w:color w:val="000000" w:themeColor="text1"/>
          <w:spacing w:val="-28"/>
          <w:w w:val="95"/>
          <w:sz w:val="24"/>
          <w:szCs w:val="24"/>
        </w:rPr>
        <w:t xml:space="preserve"> </w:t>
      </w:r>
      <w:r w:rsidRPr="003949AB">
        <w:rPr>
          <w:rFonts w:ascii="Arial" w:hAnsi="Arial" w:cs="Arial"/>
          <w:color w:val="000000" w:themeColor="text1"/>
          <w:w w:val="95"/>
          <w:sz w:val="24"/>
          <w:szCs w:val="24"/>
        </w:rPr>
        <w:t>una</w:t>
      </w:r>
      <w:r w:rsidRPr="003949AB">
        <w:rPr>
          <w:rFonts w:ascii="Arial" w:hAnsi="Arial" w:cs="Arial"/>
          <w:color w:val="000000" w:themeColor="text1"/>
          <w:spacing w:val="-28"/>
          <w:w w:val="95"/>
          <w:sz w:val="24"/>
          <w:szCs w:val="24"/>
        </w:rPr>
        <w:t xml:space="preserve"> </w:t>
      </w:r>
      <w:r w:rsidRPr="003949AB">
        <w:rPr>
          <w:rFonts w:ascii="Arial" w:hAnsi="Arial" w:cs="Arial"/>
          <w:color w:val="000000" w:themeColor="text1"/>
          <w:w w:val="95"/>
          <w:sz w:val="24"/>
          <w:szCs w:val="24"/>
        </w:rPr>
        <w:t>organización</w:t>
      </w:r>
      <w:r w:rsidRPr="003949AB">
        <w:rPr>
          <w:rFonts w:ascii="Arial" w:hAnsi="Arial" w:cs="Arial"/>
          <w:color w:val="000000" w:themeColor="text1"/>
          <w:spacing w:val="-29"/>
          <w:w w:val="95"/>
          <w:sz w:val="24"/>
          <w:szCs w:val="24"/>
        </w:rPr>
        <w:t xml:space="preserve"> </w:t>
      </w:r>
      <w:r w:rsidRPr="003949AB">
        <w:rPr>
          <w:rFonts w:ascii="Arial" w:hAnsi="Arial" w:cs="Arial"/>
          <w:color w:val="000000" w:themeColor="text1"/>
          <w:w w:val="95"/>
          <w:sz w:val="24"/>
          <w:szCs w:val="24"/>
        </w:rPr>
        <w:t>para cumplir</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con</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las</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funciones</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y</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competencias</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que</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le</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han</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sido</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asignadas.</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spacing w:val="2"/>
          <w:w w:val="95"/>
          <w:sz w:val="24"/>
          <w:szCs w:val="24"/>
        </w:rPr>
        <w:t>Para</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ello,</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esta</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dimensión</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se</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entenderá</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desde</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 xml:space="preserve">dos </w:t>
      </w:r>
      <w:r w:rsidRPr="003949AB">
        <w:rPr>
          <w:rFonts w:ascii="Arial" w:hAnsi="Arial" w:cs="Arial"/>
          <w:color w:val="000000" w:themeColor="text1"/>
          <w:w w:val="90"/>
          <w:sz w:val="24"/>
          <w:szCs w:val="24"/>
        </w:rPr>
        <w:t>perspectivas:</w:t>
      </w:r>
      <w:r w:rsidRPr="003949AB">
        <w:rPr>
          <w:rFonts w:ascii="Arial" w:hAnsi="Arial" w:cs="Arial"/>
          <w:color w:val="000000" w:themeColor="text1"/>
          <w:spacing w:val="-7"/>
          <w:w w:val="90"/>
          <w:sz w:val="24"/>
          <w:szCs w:val="24"/>
        </w:rPr>
        <w:t xml:space="preserve"> </w:t>
      </w:r>
      <w:r w:rsidRPr="003949AB">
        <w:rPr>
          <w:rFonts w:ascii="Arial" w:hAnsi="Arial" w:cs="Arial"/>
          <w:color w:val="000000" w:themeColor="text1"/>
          <w:w w:val="90"/>
          <w:sz w:val="24"/>
          <w:szCs w:val="24"/>
        </w:rPr>
        <w:t>la</w:t>
      </w:r>
      <w:r w:rsidRPr="003949AB">
        <w:rPr>
          <w:rFonts w:ascii="Arial" w:hAnsi="Arial" w:cs="Arial"/>
          <w:color w:val="000000" w:themeColor="text1"/>
          <w:spacing w:val="-6"/>
          <w:w w:val="90"/>
          <w:sz w:val="24"/>
          <w:szCs w:val="24"/>
        </w:rPr>
        <w:t xml:space="preserve"> </w:t>
      </w:r>
      <w:r w:rsidRPr="003949AB">
        <w:rPr>
          <w:rFonts w:ascii="Arial" w:hAnsi="Arial" w:cs="Arial"/>
          <w:color w:val="000000" w:themeColor="text1"/>
          <w:w w:val="90"/>
          <w:sz w:val="24"/>
          <w:szCs w:val="24"/>
        </w:rPr>
        <w:t>primera,</w:t>
      </w:r>
      <w:r w:rsidRPr="003949AB">
        <w:rPr>
          <w:rFonts w:ascii="Arial" w:hAnsi="Arial" w:cs="Arial"/>
          <w:color w:val="000000" w:themeColor="text1"/>
          <w:spacing w:val="-5"/>
          <w:w w:val="90"/>
          <w:sz w:val="24"/>
          <w:szCs w:val="24"/>
        </w:rPr>
        <w:t xml:space="preserve"> </w:t>
      </w:r>
      <w:r w:rsidRPr="003949AB">
        <w:rPr>
          <w:rFonts w:ascii="Arial" w:hAnsi="Arial" w:cs="Arial"/>
          <w:color w:val="000000" w:themeColor="text1"/>
          <w:w w:val="90"/>
          <w:sz w:val="24"/>
          <w:szCs w:val="24"/>
        </w:rPr>
        <w:t>asociada</w:t>
      </w:r>
      <w:r w:rsidRPr="003949AB">
        <w:rPr>
          <w:rFonts w:ascii="Arial" w:hAnsi="Arial" w:cs="Arial"/>
          <w:color w:val="000000" w:themeColor="text1"/>
          <w:spacing w:val="-6"/>
          <w:w w:val="90"/>
          <w:sz w:val="24"/>
          <w:szCs w:val="24"/>
        </w:rPr>
        <w:t xml:space="preserve"> </w:t>
      </w:r>
      <w:r w:rsidRPr="003949AB">
        <w:rPr>
          <w:rFonts w:ascii="Arial" w:hAnsi="Arial" w:cs="Arial"/>
          <w:color w:val="000000" w:themeColor="text1"/>
          <w:w w:val="90"/>
          <w:sz w:val="24"/>
          <w:szCs w:val="24"/>
        </w:rPr>
        <w:t>a</w:t>
      </w:r>
      <w:r w:rsidRPr="003949AB">
        <w:rPr>
          <w:rFonts w:ascii="Arial" w:hAnsi="Arial" w:cs="Arial"/>
          <w:color w:val="000000" w:themeColor="text1"/>
          <w:spacing w:val="-6"/>
          <w:w w:val="90"/>
          <w:sz w:val="24"/>
          <w:szCs w:val="24"/>
        </w:rPr>
        <w:t xml:space="preserve"> </w:t>
      </w:r>
      <w:r w:rsidRPr="003949AB">
        <w:rPr>
          <w:rFonts w:ascii="Arial" w:hAnsi="Arial" w:cs="Arial"/>
          <w:color w:val="000000" w:themeColor="text1"/>
          <w:w w:val="90"/>
          <w:sz w:val="24"/>
          <w:szCs w:val="24"/>
        </w:rPr>
        <w:t>los</w:t>
      </w:r>
      <w:r w:rsidRPr="003949AB">
        <w:rPr>
          <w:rFonts w:ascii="Arial" w:hAnsi="Arial" w:cs="Arial"/>
          <w:color w:val="000000" w:themeColor="text1"/>
          <w:spacing w:val="-4"/>
          <w:w w:val="90"/>
          <w:sz w:val="24"/>
          <w:szCs w:val="24"/>
        </w:rPr>
        <w:t xml:space="preserve"> </w:t>
      </w:r>
      <w:r w:rsidRPr="003949AB">
        <w:rPr>
          <w:rFonts w:ascii="Arial" w:hAnsi="Arial" w:cs="Arial"/>
          <w:color w:val="000000" w:themeColor="text1"/>
          <w:w w:val="90"/>
          <w:sz w:val="24"/>
          <w:szCs w:val="24"/>
        </w:rPr>
        <w:t>aspectos</w:t>
      </w:r>
      <w:r w:rsidRPr="003949AB">
        <w:rPr>
          <w:rFonts w:ascii="Arial" w:hAnsi="Arial" w:cs="Arial"/>
          <w:color w:val="000000" w:themeColor="text1"/>
          <w:spacing w:val="-7"/>
          <w:w w:val="90"/>
          <w:sz w:val="24"/>
          <w:szCs w:val="24"/>
        </w:rPr>
        <w:t xml:space="preserve"> </w:t>
      </w:r>
      <w:r w:rsidRPr="003949AB">
        <w:rPr>
          <w:rFonts w:ascii="Arial" w:hAnsi="Arial" w:cs="Arial"/>
          <w:color w:val="000000" w:themeColor="text1"/>
          <w:w w:val="90"/>
          <w:sz w:val="24"/>
          <w:szCs w:val="24"/>
        </w:rPr>
        <w:t>relevantes</w:t>
      </w:r>
      <w:r w:rsidRPr="003949AB">
        <w:rPr>
          <w:rFonts w:ascii="Arial" w:hAnsi="Arial" w:cs="Arial"/>
          <w:color w:val="000000" w:themeColor="text1"/>
          <w:spacing w:val="-4"/>
          <w:w w:val="90"/>
          <w:sz w:val="24"/>
          <w:szCs w:val="24"/>
        </w:rPr>
        <w:t xml:space="preserve"> </w:t>
      </w:r>
      <w:r w:rsidRPr="003949AB">
        <w:rPr>
          <w:rFonts w:ascii="Arial" w:hAnsi="Arial" w:cs="Arial"/>
          <w:color w:val="000000" w:themeColor="text1"/>
          <w:w w:val="90"/>
          <w:sz w:val="24"/>
          <w:szCs w:val="24"/>
        </w:rPr>
        <w:t>para</w:t>
      </w:r>
      <w:r w:rsidRPr="003949AB">
        <w:rPr>
          <w:rFonts w:ascii="Arial" w:hAnsi="Arial" w:cs="Arial"/>
          <w:color w:val="000000" w:themeColor="text1"/>
          <w:spacing w:val="-4"/>
          <w:w w:val="90"/>
          <w:sz w:val="24"/>
          <w:szCs w:val="24"/>
        </w:rPr>
        <w:t xml:space="preserve"> </w:t>
      </w:r>
      <w:r w:rsidRPr="003949AB">
        <w:rPr>
          <w:rFonts w:ascii="Arial" w:hAnsi="Arial" w:cs="Arial"/>
          <w:color w:val="000000" w:themeColor="text1"/>
          <w:w w:val="90"/>
          <w:sz w:val="24"/>
          <w:szCs w:val="24"/>
        </w:rPr>
        <w:t>una</w:t>
      </w:r>
      <w:r w:rsidRPr="003949AB">
        <w:rPr>
          <w:rFonts w:ascii="Arial" w:hAnsi="Arial" w:cs="Arial"/>
          <w:color w:val="000000" w:themeColor="text1"/>
          <w:spacing w:val="-6"/>
          <w:w w:val="90"/>
          <w:sz w:val="24"/>
          <w:szCs w:val="24"/>
        </w:rPr>
        <w:t xml:space="preserve"> </w:t>
      </w:r>
      <w:r w:rsidRPr="003949AB">
        <w:rPr>
          <w:rFonts w:ascii="Arial" w:hAnsi="Arial" w:cs="Arial"/>
          <w:color w:val="000000" w:themeColor="text1"/>
          <w:w w:val="90"/>
          <w:sz w:val="24"/>
          <w:szCs w:val="24"/>
        </w:rPr>
        <w:t>adecuada</w:t>
      </w:r>
      <w:r w:rsidRPr="003949AB">
        <w:rPr>
          <w:rFonts w:ascii="Arial" w:hAnsi="Arial" w:cs="Arial"/>
          <w:color w:val="000000" w:themeColor="text1"/>
          <w:spacing w:val="-4"/>
          <w:w w:val="90"/>
          <w:sz w:val="24"/>
          <w:szCs w:val="24"/>
        </w:rPr>
        <w:t xml:space="preserve"> </w:t>
      </w:r>
      <w:r w:rsidRPr="003949AB">
        <w:rPr>
          <w:rFonts w:ascii="Arial" w:hAnsi="Arial" w:cs="Arial"/>
          <w:color w:val="000000" w:themeColor="text1"/>
          <w:w w:val="90"/>
          <w:sz w:val="24"/>
          <w:szCs w:val="24"/>
        </w:rPr>
        <w:t>operación</w:t>
      </w:r>
      <w:r w:rsidRPr="003949AB">
        <w:rPr>
          <w:rFonts w:ascii="Arial" w:hAnsi="Arial" w:cs="Arial"/>
          <w:color w:val="000000" w:themeColor="text1"/>
          <w:spacing w:val="-6"/>
          <w:w w:val="90"/>
          <w:sz w:val="24"/>
          <w:szCs w:val="24"/>
        </w:rPr>
        <w:t xml:space="preserve"> </w:t>
      </w:r>
      <w:r w:rsidRPr="003949AB">
        <w:rPr>
          <w:rFonts w:ascii="Arial" w:hAnsi="Arial" w:cs="Arial"/>
          <w:color w:val="000000" w:themeColor="text1"/>
          <w:w w:val="90"/>
          <w:sz w:val="24"/>
          <w:szCs w:val="24"/>
        </w:rPr>
        <w:t>de</w:t>
      </w:r>
      <w:r w:rsidRPr="003949AB">
        <w:rPr>
          <w:rFonts w:ascii="Arial" w:hAnsi="Arial" w:cs="Arial"/>
          <w:color w:val="000000" w:themeColor="text1"/>
          <w:spacing w:val="-6"/>
          <w:w w:val="90"/>
          <w:sz w:val="24"/>
          <w:szCs w:val="24"/>
        </w:rPr>
        <w:t xml:space="preserve"> </w:t>
      </w:r>
      <w:r w:rsidRPr="003949AB">
        <w:rPr>
          <w:rFonts w:ascii="Arial" w:hAnsi="Arial" w:cs="Arial"/>
          <w:color w:val="000000" w:themeColor="text1"/>
          <w:w w:val="90"/>
          <w:sz w:val="24"/>
          <w:szCs w:val="24"/>
        </w:rPr>
        <w:t>la</w:t>
      </w:r>
      <w:r w:rsidRPr="003949AB">
        <w:rPr>
          <w:rFonts w:ascii="Arial" w:hAnsi="Arial" w:cs="Arial"/>
          <w:color w:val="000000" w:themeColor="text1"/>
          <w:spacing w:val="-4"/>
          <w:w w:val="90"/>
          <w:sz w:val="24"/>
          <w:szCs w:val="24"/>
        </w:rPr>
        <w:t xml:space="preserve"> </w:t>
      </w:r>
      <w:r w:rsidRPr="003949AB">
        <w:rPr>
          <w:rFonts w:ascii="Arial" w:hAnsi="Arial" w:cs="Arial"/>
          <w:color w:val="000000" w:themeColor="text1"/>
          <w:w w:val="90"/>
          <w:sz w:val="24"/>
          <w:szCs w:val="24"/>
        </w:rPr>
        <w:t>organización,</w:t>
      </w:r>
      <w:r w:rsidRPr="003949AB">
        <w:rPr>
          <w:rFonts w:ascii="Arial" w:hAnsi="Arial" w:cs="Arial"/>
          <w:color w:val="000000" w:themeColor="text1"/>
          <w:spacing w:val="-7"/>
          <w:w w:val="90"/>
          <w:sz w:val="24"/>
          <w:szCs w:val="24"/>
        </w:rPr>
        <w:t xml:space="preserve"> </w:t>
      </w:r>
      <w:r w:rsidRPr="003949AB">
        <w:rPr>
          <w:rFonts w:ascii="Arial" w:hAnsi="Arial" w:cs="Arial"/>
          <w:color w:val="000000" w:themeColor="text1"/>
          <w:w w:val="90"/>
          <w:sz w:val="24"/>
          <w:szCs w:val="24"/>
        </w:rPr>
        <w:t>en</w:t>
      </w:r>
      <w:r w:rsidRPr="003949AB">
        <w:rPr>
          <w:rFonts w:ascii="Arial" w:hAnsi="Arial" w:cs="Arial"/>
          <w:color w:val="000000" w:themeColor="text1"/>
          <w:spacing w:val="-5"/>
          <w:w w:val="90"/>
          <w:sz w:val="24"/>
          <w:szCs w:val="24"/>
        </w:rPr>
        <w:t xml:space="preserve"> </w:t>
      </w:r>
      <w:r w:rsidRPr="003949AB">
        <w:rPr>
          <w:rFonts w:ascii="Arial" w:hAnsi="Arial" w:cs="Arial"/>
          <w:color w:val="000000" w:themeColor="text1"/>
          <w:w w:val="90"/>
          <w:sz w:val="24"/>
          <w:szCs w:val="24"/>
        </w:rPr>
        <w:t xml:space="preserve">adelante </w:t>
      </w:r>
      <w:r w:rsidRPr="003949AB">
        <w:rPr>
          <w:rFonts w:ascii="Arial" w:hAnsi="Arial" w:cs="Arial"/>
          <w:color w:val="000000" w:themeColor="text1"/>
          <w:w w:val="95"/>
          <w:sz w:val="24"/>
          <w:szCs w:val="24"/>
        </w:rPr>
        <w:t>“de</w:t>
      </w:r>
      <w:r w:rsidRPr="003949AB">
        <w:rPr>
          <w:rFonts w:ascii="Arial" w:hAnsi="Arial" w:cs="Arial"/>
          <w:color w:val="000000" w:themeColor="text1"/>
          <w:spacing w:val="-24"/>
          <w:w w:val="95"/>
          <w:sz w:val="24"/>
          <w:szCs w:val="24"/>
        </w:rPr>
        <w:t xml:space="preserve"> </w:t>
      </w:r>
      <w:r w:rsidRPr="003949AB">
        <w:rPr>
          <w:rFonts w:ascii="Arial" w:hAnsi="Arial" w:cs="Arial"/>
          <w:color w:val="000000" w:themeColor="text1"/>
          <w:w w:val="95"/>
          <w:sz w:val="24"/>
          <w:szCs w:val="24"/>
        </w:rPr>
        <w:t>la</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ventanilla</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hacia</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adentro”;</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y</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la</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segunda,</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referente</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a</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la</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relación</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Estado</w:t>
      </w:r>
      <w:r w:rsidRPr="003949AB">
        <w:rPr>
          <w:rFonts w:ascii="Arial" w:hAnsi="Arial" w:cs="Arial"/>
          <w:color w:val="000000" w:themeColor="text1"/>
          <w:spacing w:val="-20"/>
          <w:w w:val="95"/>
          <w:sz w:val="24"/>
          <w:szCs w:val="24"/>
        </w:rPr>
        <w:t xml:space="preserve"> </w:t>
      </w:r>
      <w:r w:rsidRPr="003949AB">
        <w:rPr>
          <w:rFonts w:ascii="Arial" w:hAnsi="Arial" w:cs="Arial"/>
          <w:color w:val="000000" w:themeColor="text1"/>
          <w:w w:val="95"/>
          <w:sz w:val="24"/>
          <w:szCs w:val="24"/>
        </w:rPr>
        <w:t>Ciudadano,</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“de</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la</w:t>
      </w:r>
      <w:r w:rsidRPr="003949AB">
        <w:rPr>
          <w:rFonts w:ascii="Arial" w:hAnsi="Arial" w:cs="Arial"/>
          <w:color w:val="000000" w:themeColor="text1"/>
          <w:spacing w:val="-21"/>
          <w:w w:val="95"/>
          <w:sz w:val="24"/>
          <w:szCs w:val="24"/>
        </w:rPr>
        <w:t xml:space="preserve"> </w:t>
      </w:r>
      <w:r w:rsidRPr="003949AB">
        <w:rPr>
          <w:rFonts w:ascii="Arial" w:hAnsi="Arial" w:cs="Arial"/>
          <w:color w:val="000000" w:themeColor="text1"/>
          <w:w w:val="95"/>
          <w:sz w:val="24"/>
          <w:szCs w:val="24"/>
        </w:rPr>
        <w:t>ventanilla</w:t>
      </w:r>
      <w:r w:rsidRPr="003949AB">
        <w:rPr>
          <w:rFonts w:ascii="Arial" w:hAnsi="Arial" w:cs="Arial"/>
          <w:color w:val="000000" w:themeColor="text1"/>
          <w:spacing w:val="-23"/>
          <w:w w:val="95"/>
          <w:sz w:val="24"/>
          <w:szCs w:val="24"/>
        </w:rPr>
        <w:t xml:space="preserve"> </w:t>
      </w:r>
      <w:r w:rsidRPr="003949AB">
        <w:rPr>
          <w:rFonts w:ascii="Arial" w:hAnsi="Arial" w:cs="Arial"/>
          <w:color w:val="000000" w:themeColor="text1"/>
          <w:w w:val="95"/>
          <w:sz w:val="24"/>
          <w:szCs w:val="24"/>
        </w:rPr>
        <w:t>hacia</w:t>
      </w:r>
      <w:r w:rsidRPr="003949AB">
        <w:rPr>
          <w:rFonts w:ascii="Arial" w:hAnsi="Arial" w:cs="Arial"/>
          <w:color w:val="000000" w:themeColor="text1"/>
          <w:spacing w:val="-22"/>
          <w:w w:val="95"/>
          <w:sz w:val="24"/>
          <w:szCs w:val="24"/>
        </w:rPr>
        <w:t xml:space="preserve"> </w:t>
      </w:r>
      <w:r w:rsidRPr="003949AB">
        <w:rPr>
          <w:rFonts w:ascii="Arial" w:hAnsi="Arial" w:cs="Arial"/>
          <w:color w:val="000000" w:themeColor="text1"/>
          <w:w w:val="95"/>
          <w:sz w:val="24"/>
          <w:szCs w:val="24"/>
        </w:rPr>
        <w:t>afuera”.</w:t>
      </w:r>
    </w:p>
    <w:p w:rsidR="003949AB" w:rsidRPr="003949AB" w:rsidRDefault="003949AB" w:rsidP="003949AB">
      <w:pPr>
        <w:pStyle w:val="Textoindependiente"/>
        <w:spacing w:after="0"/>
        <w:rPr>
          <w:rFonts w:ascii="Arial" w:hAnsi="Arial" w:cs="Arial"/>
          <w:color w:val="000000" w:themeColor="text1"/>
          <w:sz w:val="24"/>
          <w:szCs w:val="24"/>
        </w:rPr>
      </w:pPr>
    </w:p>
    <w:p w:rsidR="003949AB" w:rsidRPr="003949AB" w:rsidRDefault="003949AB" w:rsidP="003949AB">
      <w:pPr>
        <w:pStyle w:val="Textoindependiente"/>
        <w:spacing w:after="0"/>
        <w:ind w:firstLine="0"/>
        <w:rPr>
          <w:rFonts w:ascii="Arial" w:hAnsi="Arial" w:cs="Arial"/>
          <w:color w:val="000000" w:themeColor="text1"/>
          <w:sz w:val="24"/>
          <w:szCs w:val="24"/>
        </w:rPr>
      </w:pPr>
      <w:r w:rsidRPr="003949AB">
        <w:rPr>
          <w:rFonts w:ascii="Arial" w:hAnsi="Arial" w:cs="Arial"/>
          <w:color w:val="000000" w:themeColor="text1"/>
          <w:w w:val="95"/>
          <w:sz w:val="24"/>
          <w:szCs w:val="24"/>
        </w:rPr>
        <w:t>Para</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el</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desarrollo</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de</w:t>
      </w:r>
      <w:r w:rsidRPr="003949AB">
        <w:rPr>
          <w:rFonts w:ascii="Arial" w:hAnsi="Arial" w:cs="Arial"/>
          <w:color w:val="000000" w:themeColor="text1"/>
          <w:spacing w:val="-17"/>
          <w:w w:val="95"/>
          <w:sz w:val="24"/>
          <w:szCs w:val="24"/>
        </w:rPr>
        <w:t xml:space="preserve"> </w:t>
      </w:r>
      <w:r w:rsidRPr="003949AB">
        <w:rPr>
          <w:rFonts w:ascii="Arial" w:hAnsi="Arial" w:cs="Arial"/>
          <w:color w:val="000000" w:themeColor="text1"/>
          <w:w w:val="95"/>
          <w:sz w:val="24"/>
          <w:szCs w:val="24"/>
        </w:rPr>
        <w:t>esta</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dimensión</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deberán</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tenerse</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en</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cuenta</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los</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lineamientos</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de</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las</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siguientes</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políticas</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de</w:t>
      </w:r>
      <w:r w:rsidRPr="003949AB">
        <w:rPr>
          <w:rFonts w:ascii="Arial" w:hAnsi="Arial" w:cs="Arial"/>
          <w:color w:val="000000" w:themeColor="text1"/>
          <w:spacing w:val="-19"/>
          <w:w w:val="95"/>
          <w:sz w:val="24"/>
          <w:szCs w:val="24"/>
        </w:rPr>
        <w:t xml:space="preserve"> </w:t>
      </w:r>
      <w:r w:rsidRPr="003949AB">
        <w:rPr>
          <w:rFonts w:ascii="Arial" w:hAnsi="Arial" w:cs="Arial"/>
          <w:color w:val="000000" w:themeColor="text1"/>
          <w:w w:val="95"/>
          <w:sz w:val="24"/>
          <w:szCs w:val="24"/>
        </w:rPr>
        <w:t>gestión</w:t>
      </w:r>
      <w:r w:rsidRPr="003949AB">
        <w:rPr>
          <w:rFonts w:ascii="Arial" w:hAnsi="Arial" w:cs="Arial"/>
          <w:color w:val="000000" w:themeColor="text1"/>
          <w:spacing w:val="-18"/>
          <w:w w:val="95"/>
          <w:sz w:val="24"/>
          <w:szCs w:val="24"/>
        </w:rPr>
        <w:t xml:space="preserve"> </w:t>
      </w:r>
      <w:r w:rsidRPr="003949AB">
        <w:rPr>
          <w:rFonts w:ascii="Arial" w:hAnsi="Arial" w:cs="Arial"/>
          <w:color w:val="000000" w:themeColor="text1"/>
          <w:w w:val="95"/>
          <w:sz w:val="24"/>
          <w:szCs w:val="24"/>
        </w:rPr>
        <w:t xml:space="preserve">y </w:t>
      </w:r>
      <w:r w:rsidRPr="003949AB">
        <w:rPr>
          <w:rFonts w:ascii="Arial" w:hAnsi="Arial" w:cs="Arial"/>
          <w:color w:val="000000" w:themeColor="text1"/>
          <w:sz w:val="24"/>
          <w:szCs w:val="24"/>
        </w:rPr>
        <w:t>desempeño</w:t>
      </w:r>
      <w:r w:rsidRPr="003949AB">
        <w:rPr>
          <w:rFonts w:ascii="Arial" w:hAnsi="Arial" w:cs="Arial"/>
          <w:color w:val="000000" w:themeColor="text1"/>
          <w:spacing w:val="-7"/>
          <w:sz w:val="24"/>
          <w:szCs w:val="24"/>
        </w:rPr>
        <w:t xml:space="preserve"> </w:t>
      </w:r>
      <w:r w:rsidRPr="003949AB">
        <w:rPr>
          <w:rFonts w:ascii="Arial" w:hAnsi="Arial" w:cs="Arial"/>
          <w:color w:val="000000" w:themeColor="text1"/>
          <w:sz w:val="24"/>
          <w:szCs w:val="24"/>
        </w:rPr>
        <w:t>institucional:</w:t>
      </w:r>
    </w:p>
    <w:p w:rsidR="003949AB" w:rsidRPr="003949AB" w:rsidRDefault="003949AB" w:rsidP="003949AB">
      <w:pPr>
        <w:pStyle w:val="Textoindependiente"/>
        <w:spacing w:after="0"/>
        <w:rPr>
          <w:rFonts w:ascii="Arial" w:hAnsi="Arial" w:cs="Arial"/>
          <w:color w:val="000000" w:themeColor="text1"/>
          <w:sz w:val="24"/>
          <w:szCs w:val="24"/>
        </w:rPr>
      </w:pPr>
    </w:p>
    <w:p w:rsidR="003949AB" w:rsidRPr="003949AB" w:rsidRDefault="003949AB" w:rsidP="00846635">
      <w:pPr>
        <w:pStyle w:val="Textoindependiente"/>
        <w:numPr>
          <w:ilvl w:val="0"/>
          <w:numId w:val="17"/>
        </w:numPr>
        <w:spacing w:after="0" w:line="252" w:lineRule="exact"/>
        <w:rPr>
          <w:rFonts w:ascii="Arial" w:hAnsi="Arial" w:cs="Arial"/>
          <w:color w:val="000000" w:themeColor="text1"/>
          <w:sz w:val="24"/>
          <w:szCs w:val="24"/>
        </w:rPr>
      </w:pPr>
      <w:r w:rsidRPr="003949AB">
        <w:rPr>
          <w:rFonts w:ascii="Arial" w:hAnsi="Arial" w:cs="Arial"/>
          <w:color w:val="000000" w:themeColor="text1"/>
          <w:sz w:val="24"/>
          <w:szCs w:val="24"/>
        </w:rPr>
        <w:t>De la ventanilla hacia adentro:</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Fortalecimiento</w:t>
      </w:r>
      <w:r w:rsidRPr="003949AB">
        <w:rPr>
          <w:rFonts w:ascii="Arial" w:hAnsi="Arial" w:cs="Arial"/>
          <w:color w:val="000000" w:themeColor="text1"/>
          <w:spacing w:val="-10"/>
          <w:sz w:val="24"/>
          <w:szCs w:val="24"/>
        </w:rPr>
        <w:t xml:space="preserve"> </w:t>
      </w:r>
      <w:r w:rsidRPr="003949AB">
        <w:rPr>
          <w:rFonts w:ascii="Arial" w:hAnsi="Arial" w:cs="Arial"/>
          <w:color w:val="000000" w:themeColor="text1"/>
          <w:sz w:val="24"/>
          <w:szCs w:val="24"/>
        </w:rPr>
        <w:t>organizacional</w:t>
      </w:r>
      <w:r w:rsidRPr="003949AB">
        <w:rPr>
          <w:rFonts w:ascii="Arial" w:hAnsi="Arial" w:cs="Arial"/>
          <w:color w:val="000000" w:themeColor="text1"/>
          <w:spacing w:val="-6"/>
          <w:sz w:val="24"/>
          <w:szCs w:val="24"/>
        </w:rPr>
        <w:t xml:space="preserve"> </w:t>
      </w:r>
      <w:r w:rsidRPr="003949AB">
        <w:rPr>
          <w:rFonts w:ascii="Arial" w:hAnsi="Arial" w:cs="Arial"/>
          <w:color w:val="000000" w:themeColor="text1"/>
          <w:sz w:val="24"/>
          <w:szCs w:val="24"/>
        </w:rPr>
        <w:t>y</w:t>
      </w:r>
      <w:r w:rsidRPr="003949AB">
        <w:rPr>
          <w:rFonts w:ascii="Arial" w:hAnsi="Arial" w:cs="Arial"/>
          <w:color w:val="000000" w:themeColor="text1"/>
          <w:spacing w:val="-10"/>
          <w:sz w:val="24"/>
          <w:szCs w:val="24"/>
        </w:rPr>
        <w:t xml:space="preserve"> </w:t>
      </w:r>
      <w:r w:rsidRPr="003949AB">
        <w:rPr>
          <w:rFonts w:ascii="Arial" w:hAnsi="Arial" w:cs="Arial"/>
          <w:color w:val="000000" w:themeColor="text1"/>
          <w:sz w:val="24"/>
          <w:szCs w:val="24"/>
        </w:rPr>
        <w:t>simplificación</w:t>
      </w:r>
      <w:r w:rsidRPr="003949AB">
        <w:rPr>
          <w:rFonts w:ascii="Arial" w:hAnsi="Arial" w:cs="Arial"/>
          <w:color w:val="000000" w:themeColor="text1"/>
          <w:spacing w:val="-9"/>
          <w:sz w:val="24"/>
          <w:szCs w:val="24"/>
        </w:rPr>
        <w:t xml:space="preserve"> </w:t>
      </w:r>
      <w:r w:rsidRPr="003949AB">
        <w:rPr>
          <w:rFonts w:ascii="Arial" w:hAnsi="Arial" w:cs="Arial"/>
          <w:color w:val="000000" w:themeColor="text1"/>
          <w:sz w:val="24"/>
          <w:szCs w:val="24"/>
        </w:rPr>
        <w:t>de</w:t>
      </w:r>
      <w:r w:rsidRPr="003949AB">
        <w:rPr>
          <w:rFonts w:ascii="Arial" w:hAnsi="Arial" w:cs="Arial"/>
          <w:color w:val="000000" w:themeColor="text1"/>
          <w:spacing w:val="-9"/>
          <w:sz w:val="24"/>
          <w:szCs w:val="24"/>
        </w:rPr>
        <w:t xml:space="preserve"> </w:t>
      </w:r>
      <w:r w:rsidRPr="003949AB">
        <w:rPr>
          <w:rFonts w:ascii="Arial" w:hAnsi="Arial" w:cs="Arial"/>
          <w:color w:val="000000" w:themeColor="text1"/>
          <w:sz w:val="24"/>
          <w:szCs w:val="24"/>
        </w:rPr>
        <w:t>procesos</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Gestión</w:t>
      </w:r>
      <w:r w:rsidRPr="003949AB">
        <w:rPr>
          <w:rFonts w:ascii="Arial" w:hAnsi="Arial" w:cs="Arial"/>
          <w:color w:val="000000" w:themeColor="text1"/>
          <w:spacing w:val="-7"/>
          <w:sz w:val="24"/>
          <w:szCs w:val="24"/>
        </w:rPr>
        <w:t xml:space="preserve"> </w:t>
      </w:r>
      <w:r w:rsidRPr="003949AB">
        <w:rPr>
          <w:rFonts w:ascii="Arial" w:hAnsi="Arial" w:cs="Arial"/>
          <w:color w:val="000000" w:themeColor="text1"/>
          <w:sz w:val="24"/>
          <w:szCs w:val="24"/>
        </w:rPr>
        <w:t>Presupuestal</w:t>
      </w:r>
      <w:r w:rsidRPr="003949AB">
        <w:rPr>
          <w:rFonts w:ascii="Arial" w:hAnsi="Arial" w:cs="Arial"/>
          <w:color w:val="000000" w:themeColor="text1"/>
          <w:spacing w:val="-5"/>
          <w:sz w:val="24"/>
          <w:szCs w:val="24"/>
        </w:rPr>
        <w:t xml:space="preserve"> </w:t>
      </w:r>
      <w:r w:rsidRPr="003949AB">
        <w:rPr>
          <w:rFonts w:ascii="Arial" w:hAnsi="Arial" w:cs="Arial"/>
          <w:color w:val="000000" w:themeColor="text1"/>
          <w:sz w:val="24"/>
          <w:szCs w:val="24"/>
        </w:rPr>
        <w:t>y</w:t>
      </w:r>
      <w:r w:rsidRPr="003949AB">
        <w:rPr>
          <w:rFonts w:ascii="Arial" w:hAnsi="Arial" w:cs="Arial"/>
          <w:color w:val="000000" w:themeColor="text1"/>
          <w:spacing w:val="-10"/>
          <w:sz w:val="24"/>
          <w:szCs w:val="24"/>
        </w:rPr>
        <w:t xml:space="preserve"> </w:t>
      </w:r>
      <w:r w:rsidRPr="003949AB">
        <w:rPr>
          <w:rFonts w:ascii="Arial" w:hAnsi="Arial" w:cs="Arial"/>
          <w:color w:val="000000" w:themeColor="text1"/>
          <w:sz w:val="24"/>
          <w:szCs w:val="24"/>
        </w:rPr>
        <w:t>eficiencia</w:t>
      </w:r>
      <w:r w:rsidRPr="003949AB">
        <w:rPr>
          <w:rFonts w:ascii="Arial" w:hAnsi="Arial" w:cs="Arial"/>
          <w:color w:val="000000" w:themeColor="text1"/>
          <w:spacing w:val="-6"/>
          <w:sz w:val="24"/>
          <w:szCs w:val="24"/>
        </w:rPr>
        <w:t xml:space="preserve"> </w:t>
      </w:r>
      <w:r w:rsidRPr="003949AB">
        <w:rPr>
          <w:rFonts w:ascii="Arial" w:hAnsi="Arial" w:cs="Arial"/>
          <w:color w:val="000000" w:themeColor="text1"/>
          <w:sz w:val="24"/>
          <w:szCs w:val="24"/>
        </w:rPr>
        <w:t>del</w:t>
      </w:r>
      <w:r w:rsidRPr="003949AB">
        <w:rPr>
          <w:rFonts w:ascii="Arial" w:hAnsi="Arial" w:cs="Arial"/>
          <w:color w:val="000000" w:themeColor="text1"/>
          <w:spacing w:val="-5"/>
          <w:sz w:val="24"/>
          <w:szCs w:val="24"/>
        </w:rPr>
        <w:t xml:space="preserve"> </w:t>
      </w:r>
      <w:r w:rsidRPr="003949AB">
        <w:rPr>
          <w:rFonts w:ascii="Arial" w:hAnsi="Arial" w:cs="Arial"/>
          <w:color w:val="000000" w:themeColor="text1"/>
          <w:sz w:val="24"/>
          <w:szCs w:val="24"/>
        </w:rPr>
        <w:t>Gasto</w:t>
      </w:r>
      <w:r w:rsidRPr="003949AB">
        <w:rPr>
          <w:rFonts w:ascii="Arial" w:hAnsi="Arial" w:cs="Arial"/>
          <w:color w:val="000000" w:themeColor="text1"/>
          <w:spacing w:val="-7"/>
          <w:sz w:val="24"/>
          <w:szCs w:val="24"/>
        </w:rPr>
        <w:t xml:space="preserve"> </w:t>
      </w:r>
      <w:r w:rsidRPr="003949AB">
        <w:rPr>
          <w:rFonts w:ascii="Arial" w:hAnsi="Arial" w:cs="Arial"/>
          <w:color w:val="000000" w:themeColor="text1"/>
          <w:sz w:val="24"/>
          <w:szCs w:val="24"/>
        </w:rPr>
        <w:t>público</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Gobierno</w:t>
      </w:r>
      <w:r w:rsidRPr="003949AB">
        <w:rPr>
          <w:rFonts w:ascii="Arial" w:hAnsi="Arial" w:cs="Arial"/>
          <w:color w:val="000000" w:themeColor="text1"/>
          <w:spacing w:val="-6"/>
          <w:sz w:val="24"/>
          <w:szCs w:val="24"/>
        </w:rPr>
        <w:t xml:space="preserve"> </w:t>
      </w:r>
      <w:r w:rsidRPr="003949AB">
        <w:rPr>
          <w:rFonts w:ascii="Arial" w:hAnsi="Arial" w:cs="Arial"/>
          <w:color w:val="000000" w:themeColor="text1"/>
          <w:sz w:val="24"/>
          <w:szCs w:val="24"/>
        </w:rPr>
        <w:t>digital</w:t>
      </w:r>
    </w:p>
    <w:p w:rsidR="003949AB" w:rsidRPr="003949AB" w:rsidRDefault="003949AB" w:rsidP="00846635">
      <w:pPr>
        <w:pStyle w:val="Prrafodelista"/>
        <w:widowControl w:val="0"/>
        <w:numPr>
          <w:ilvl w:val="0"/>
          <w:numId w:val="17"/>
        </w:numPr>
        <w:tabs>
          <w:tab w:val="left" w:pos="1822"/>
        </w:tabs>
        <w:autoSpaceDE w:val="0"/>
        <w:autoSpaceDN w:val="0"/>
        <w:spacing w:after="0" w:line="240" w:lineRule="auto"/>
        <w:contextualSpacing w:val="0"/>
        <w:rPr>
          <w:rFonts w:ascii="Arial" w:hAnsi="Arial" w:cs="Arial"/>
          <w:color w:val="000000" w:themeColor="text1"/>
          <w:sz w:val="24"/>
          <w:szCs w:val="24"/>
        </w:rPr>
      </w:pPr>
      <w:r w:rsidRPr="003949AB">
        <w:rPr>
          <w:rFonts w:ascii="Arial" w:hAnsi="Arial" w:cs="Arial"/>
          <w:color w:val="000000" w:themeColor="text1"/>
          <w:w w:val="90"/>
          <w:sz w:val="24"/>
          <w:szCs w:val="24"/>
        </w:rPr>
        <w:t>Seguridad</w:t>
      </w:r>
      <w:r w:rsidRPr="003949AB">
        <w:rPr>
          <w:rFonts w:ascii="Arial" w:hAnsi="Arial" w:cs="Arial"/>
          <w:color w:val="000000" w:themeColor="text1"/>
          <w:spacing w:val="-18"/>
          <w:w w:val="90"/>
          <w:sz w:val="24"/>
          <w:szCs w:val="24"/>
        </w:rPr>
        <w:t xml:space="preserve"> </w:t>
      </w:r>
      <w:r w:rsidRPr="003949AB">
        <w:rPr>
          <w:rFonts w:ascii="Arial" w:hAnsi="Arial" w:cs="Arial"/>
          <w:color w:val="000000" w:themeColor="text1"/>
          <w:w w:val="90"/>
          <w:sz w:val="24"/>
          <w:szCs w:val="24"/>
        </w:rPr>
        <w:t>digital</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w w:val="90"/>
          <w:sz w:val="24"/>
          <w:szCs w:val="24"/>
        </w:rPr>
        <w:t>Defensa</w:t>
      </w:r>
      <w:r w:rsidRPr="003949AB">
        <w:rPr>
          <w:rFonts w:ascii="Arial" w:hAnsi="Arial" w:cs="Arial"/>
          <w:color w:val="000000" w:themeColor="text1"/>
          <w:spacing w:val="-15"/>
          <w:w w:val="90"/>
          <w:sz w:val="24"/>
          <w:szCs w:val="24"/>
        </w:rPr>
        <w:t xml:space="preserve"> </w:t>
      </w:r>
      <w:r w:rsidRPr="003949AB">
        <w:rPr>
          <w:rFonts w:ascii="Arial" w:hAnsi="Arial" w:cs="Arial"/>
          <w:color w:val="000000" w:themeColor="text1"/>
          <w:w w:val="90"/>
          <w:sz w:val="24"/>
          <w:szCs w:val="24"/>
        </w:rPr>
        <w:t>jurídica</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Mejora</w:t>
      </w:r>
      <w:r w:rsidRPr="003949AB">
        <w:rPr>
          <w:rFonts w:ascii="Arial" w:hAnsi="Arial" w:cs="Arial"/>
          <w:color w:val="000000" w:themeColor="text1"/>
          <w:spacing w:val="-4"/>
          <w:sz w:val="24"/>
          <w:szCs w:val="24"/>
        </w:rPr>
        <w:t xml:space="preserve"> </w:t>
      </w:r>
      <w:r w:rsidRPr="003949AB">
        <w:rPr>
          <w:rFonts w:ascii="Arial" w:hAnsi="Arial" w:cs="Arial"/>
          <w:color w:val="000000" w:themeColor="text1"/>
          <w:sz w:val="24"/>
          <w:szCs w:val="24"/>
        </w:rPr>
        <w:t>normativa</w:t>
      </w:r>
    </w:p>
    <w:p w:rsidR="003949AB" w:rsidRDefault="003949AB" w:rsidP="003949AB">
      <w:pPr>
        <w:pStyle w:val="Textoindependiente"/>
        <w:spacing w:after="0"/>
        <w:rPr>
          <w:rFonts w:ascii="Arial" w:hAnsi="Arial" w:cs="Arial"/>
          <w:color w:val="000000" w:themeColor="text1"/>
          <w:sz w:val="24"/>
          <w:szCs w:val="24"/>
        </w:rPr>
      </w:pPr>
    </w:p>
    <w:p w:rsidR="003949AB" w:rsidRDefault="003949AB" w:rsidP="003949AB">
      <w:pPr>
        <w:pStyle w:val="Textoindependiente"/>
        <w:spacing w:after="0" w:line="252" w:lineRule="exact"/>
        <w:rPr>
          <w:rFonts w:ascii="Arial" w:hAnsi="Arial" w:cs="Arial"/>
          <w:color w:val="000000" w:themeColor="text1"/>
          <w:sz w:val="24"/>
          <w:szCs w:val="24"/>
        </w:rPr>
      </w:pPr>
      <w:r w:rsidRPr="003949AB">
        <w:rPr>
          <w:rFonts w:ascii="Arial" w:hAnsi="Arial" w:cs="Arial"/>
          <w:color w:val="000000" w:themeColor="text1"/>
          <w:sz w:val="24"/>
          <w:szCs w:val="24"/>
        </w:rPr>
        <w:t>Relación Estado Ciudadano:</w:t>
      </w:r>
    </w:p>
    <w:p w:rsidR="003949AB" w:rsidRPr="003949AB" w:rsidRDefault="003949AB" w:rsidP="003949AB">
      <w:pPr>
        <w:pStyle w:val="Textoindependiente"/>
        <w:spacing w:after="0" w:line="252" w:lineRule="exact"/>
        <w:rPr>
          <w:rFonts w:ascii="Arial" w:hAnsi="Arial" w:cs="Arial"/>
          <w:color w:val="000000" w:themeColor="text1"/>
          <w:sz w:val="24"/>
          <w:szCs w:val="24"/>
        </w:rPr>
      </w:pP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Racionalización de</w:t>
      </w:r>
      <w:r w:rsidRPr="003949AB">
        <w:rPr>
          <w:rFonts w:ascii="Arial" w:hAnsi="Arial" w:cs="Arial"/>
          <w:color w:val="000000" w:themeColor="text1"/>
          <w:spacing w:val="-12"/>
          <w:sz w:val="24"/>
          <w:szCs w:val="24"/>
        </w:rPr>
        <w:t xml:space="preserve"> </w:t>
      </w:r>
      <w:r w:rsidRPr="003949AB">
        <w:rPr>
          <w:rFonts w:ascii="Arial" w:hAnsi="Arial" w:cs="Arial"/>
          <w:color w:val="000000" w:themeColor="text1"/>
          <w:sz w:val="24"/>
          <w:szCs w:val="24"/>
        </w:rPr>
        <w:t>Trámites</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b/>
          <w:color w:val="000000" w:themeColor="text1"/>
          <w:sz w:val="24"/>
          <w:szCs w:val="24"/>
        </w:rPr>
      </w:pPr>
      <w:r w:rsidRPr="003949AB">
        <w:rPr>
          <w:rFonts w:ascii="Arial" w:hAnsi="Arial" w:cs="Arial"/>
          <w:b/>
          <w:color w:val="000000" w:themeColor="text1"/>
          <w:sz w:val="24"/>
          <w:szCs w:val="24"/>
        </w:rPr>
        <w:t>Participación ciudadana en la gestión</w:t>
      </w:r>
      <w:r w:rsidRPr="003949AB">
        <w:rPr>
          <w:rFonts w:ascii="Arial" w:hAnsi="Arial" w:cs="Arial"/>
          <w:b/>
          <w:color w:val="000000" w:themeColor="text1"/>
          <w:spacing w:val="-33"/>
          <w:sz w:val="24"/>
          <w:szCs w:val="24"/>
        </w:rPr>
        <w:t xml:space="preserve"> </w:t>
      </w:r>
      <w:r w:rsidRPr="003949AB">
        <w:rPr>
          <w:rFonts w:ascii="Arial" w:hAnsi="Arial" w:cs="Arial"/>
          <w:b/>
          <w:color w:val="000000" w:themeColor="text1"/>
          <w:sz w:val="24"/>
          <w:szCs w:val="24"/>
        </w:rPr>
        <w:t>pública</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Servicio al</w:t>
      </w:r>
      <w:r w:rsidRPr="003949AB">
        <w:rPr>
          <w:rFonts w:ascii="Arial" w:hAnsi="Arial" w:cs="Arial"/>
          <w:color w:val="000000" w:themeColor="text1"/>
          <w:spacing w:val="-8"/>
          <w:sz w:val="24"/>
          <w:szCs w:val="24"/>
        </w:rPr>
        <w:t xml:space="preserve"> </w:t>
      </w:r>
      <w:r w:rsidRPr="003949AB">
        <w:rPr>
          <w:rFonts w:ascii="Arial" w:hAnsi="Arial" w:cs="Arial"/>
          <w:color w:val="000000" w:themeColor="text1"/>
          <w:sz w:val="24"/>
          <w:szCs w:val="24"/>
        </w:rPr>
        <w:t>Ciudadano</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Gobierno</w:t>
      </w:r>
      <w:r w:rsidRPr="003949AB">
        <w:rPr>
          <w:rFonts w:ascii="Arial" w:hAnsi="Arial" w:cs="Arial"/>
          <w:color w:val="000000" w:themeColor="text1"/>
          <w:spacing w:val="-4"/>
          <w:sz w:val="24"/>
          <w:szCs w:val="24"/>
        </w:rPr>
        <w:t xml:space="preserve"> </w:t>
      </w:r>
      <w:r w:rsidRPr="003949AB">
        <w:rPr>
          <w:rFonts w:ascii="Arial" w:hAnsi="Arial" w:cs="Arial"/>
          <w:color w:val="000000" w:themeColor="text1"/>
          <w:sz w:val="24"/>
          <w:szCs w:val="24"/>
        </w:rPr>
        <w:t>Digital</w:t>
      </w:r>
    </w:p>
    <w:p w:rsidR="003949AB" w:rsidRPr="003949AB" w:rsidRDefault="003949AB" w:rsidP="00846635">
      <w:pPr>
        <w:pStyle w:val="Prrafodelista"/>
        <w:widowControl w:val="0"/>
        <w:numPr>
          <w:ilvl w:val="0"/>
          <w:numId w:val="17"/>
        </w:numPr>
        <w:tabs>
          <w:tab w:val="left" w:pos="1822"/>
        </w:tabs>
        <w:autoSpaceDE w:val="0"/>
        <w:autoSpaceDN w:val="0"/>
        <w:spacing w:after="0" w:line="252" w:lineRule="exact"/>
        <w:contextualSpacing w:val="0"/>
        <w:rPr>
          <w:rFonts w:ascii="Arial" w:hAnsi="Arial" w:cs="Arial"/>
          <w:color w:val="000000" w:themeColor="text1"/>
          <w:sz w:val="24"/>
          <w:szCs w:val="24"/>
        </w:rPr>
      </w:pPr>
      <w:r w:rsidRPr="003949AB">
        <w:rPr>
          <w:rFonts w:ascii="Arial" w:hAnsi="Arial" w:cs="Arial"/>
          <w:color w:val="000000" w:themeColor="text1"/>
          <w:sz w:val="24"/>
          <w:szCs w:val="24"/>
        </w:rPr>
        <w:t>Integridad</w:t>
      </w:r>
    </w:p>
    <w:p w:rsidR="00884347" w:rsidRDefault="00884347" w:rsidP="003949AB">
      <w:pPr>
        <w:spacing w:after="0"/>
        <w:jc w:val="both"/>
        <w:rPr>
          <w:rFonts w:ascii="Arial" w:hAnsi="Arial" w:cs="Arial"/>
          <w:color w:val="000000" w:themeColor="text1"/>
          <w:sz w:val="24"/>
          <w:szCs w:val="24"/>
        </w:rPr>
      </w:pPr>
    </w:p>
    <w:p w:rsidR="003949AB" w:rsidRPr="005D78E1" w:rsidRDefault="003949AB" w:rsidP="005D78E1">
      <w:pPr>
        <w:pStyle w:val="Ttulo3"/>
      </w:pPr>
      <w:r w:rsidRPr="005D78E1">
        <w:lastRenderedPageBreak/>
        <w:t>Política de Participación Ciudadana en la Gestión</w:t>
      </w:r>
      <w:r w:rsidRPr="005D78E1">
        <w:rPr>
          <w:spacing w:val="-8"/>
        </w:rPr>
        <w:t xml:space="preserve"> </w:t>
      </w:r>
      <w:r w:rsidRPr="005D78E1">
        <w:t>Pública</w:t>
      </w:r>
    </w:p>
    <w:p w:rsidR="003949AB" w:rsidRPr="005D78E1" w:rsidRDefault="003949AB" w:rsidP="003949AB">
      <w:pPr>
        <w:pStyle w:val="Textoindependiente"/>
        <w:spacing w:after="0"/>
        <w:ind w:firstLine="0"/>
        <w:rPr>
          <w:rFonts w:ascii="Arial" w:hAnsi="Arial" w:cs="Arial"/>
          <w:color w:val="000000" w:themeColor="text1"/>
          <w:sz w:val="24"/>
          <w:szCs w:val="24"/>
        </w:rPr>
      </w:pPr>
    </w:p>
    <w:p w:rsidR="003949AB" w:rsidRPr="005D78E1" w:rsidRDefault="002519B5" w:rsidP="003949AB">
      <w:pPr>
        <w:pStyle w:val="Textoindependiente"/>
        <w:spacing w:after="0"/>
        <w:ind w:firstLine="0"/>
        <w:rPr>
          <w:rFonts w:ascii="Arial" w:hAnsi="Arial" w:cs="Arial"/>
          <w:color w:val="000000" w:themeColor="text1"/>
          <w:sz w:val="24"/>
          <w:szCs w:val="24"/>
        </w:rPr>
      </w:pPr>
      <w:r w:rsidRPr="005D78E1">
        <w:rPr>
          <w:rFonts w:ascii="Arial" w:hAnsi="Arial" w:cs="Arial"/>
          <w:color w:val="000000" w:themeColor="text1"/>
          <w:spacing w:val="-11"/>
          <w:sz w:val="24"/>
          <w:szCs w:val="24"/>
        </w:rPr>
        <w:t>L</w:t>
      </w:r>
      <w:r w:rsidR="003949AB" w:rsidRPr="005D78E1">
        <w:rPr>
          <w:rFonts w:ascii="Arial" w:hAnsi="Arial" w:cs="Arial"/>
          <w:color w:val="000000" w:themeColor="text1"/>
          <w:sz w:val="24"/>
          <w:szCs w:val="24"/>
        </w:rPr>
        <w:t>os</w:t>
      </w:r>
      <w:r w:rsidR="003949AB" w:rsidRPr="005D78E1">
        <w:rPr>
          <w:rFonts w:ascii="Arial" w:hAnsi="Arial" w:cs="Arial"/>
          <w:color w:val="000000" w:themeColor="text1"/>
          <w:spacing w:val="-10"/>
          <w:sz w:val="24"/>
          <w:szCs w:val="24"/>
        </w:rPr>
        <w:t xml:space="preserve"> </w:t>
      </w:r>
      <w:r w:rsidR="003949AB" w:rsidRPr="005D78E1">
        <w:rPr>
          <w:rFonts w:ascii="Arial" w:hAnsi="Arial" w:cs="Arial"/>
          <w:color w:val="000000" w:themeColor="text1"/>
          <w:sz w:val="24"/>
          <w:szCs w:val="24"/>
        </w:rPr>
        <w:t>resultados</w:t>
      </w:r>
      <w:r w:rsidR="003949AB" w:rsidRPr="005D78E1">
        <w:rPr>
          <w:rFonts w:ascii="Arial" w:hAnsi="Arial" w:cs="Arial"/>
          <w:color w:val="000000" w:themeColor="text1"/>
          <w:spacing w:val="-11"/>
          <w:sz w:val="24"/>
          <w:szCs w:val="24"/>
        </w:rPr>
        <w:t xml:space="preserve"> </w:t>
      </w:r>
      <w:r w:rsidR="003949AB" w:rsidRPr="005D78E1">
        <w:rPr>
          <w:rFonts w:ascii="Arial" w:hAnsi="Arial" w:cs="Arial"/>
          <w:color w:val="000000" w:themeColor="text1"/>
          <w:sz w:val="24"/>
          <w:szCs w:val="24"/>
        </w:rPr>
        <w:t>esperados</w:t>
      </w:r>
      <w:r w:rsidR="003949AB" w:rsidRPr="005D78E1">
        <w:rPr>
          <w:rFonts w:ascii="Arial" w:hAnsi="Arial" w:cs="Arial"/>
          <w:color w:val="000000" w:themeColor="text1"/>
          <w:spacing w:val="-10"/>
          <w:sz w:val="24"/>
          <w:szCs w:val="24"/>
        </w:rPr>
        <w:t xml:space="preserve"> </w:t>
      </w:r>
      <w:r w:rsidR="003949AB" w:rsidRPr="005D78E1">
        <w:rPr>
          <w:rFonts w:ascii="Arial" w:hAnsi="Arial" w:cs="Arial"/>
          <w:color w:val="000000" w:themeColor="text1"/>
          <w:sz w:val="24"/>
          <w:szCs w:val="24"/>
        </w:rPr>
        <w:t>de</w:t>
      </w:r>
      <w:r w:rsidR="003949AB" w:rsidRPr="005D78E1">
        <w:rPr>
          <w:rFonts w:ascii="Arial" w:hAnsi="Arial" w:cs="Arial"/>
          <w:color w:val="000000" w:themeColor="text1"/>
          <w:spacing w:val="-11"/>
          <w:sz w:val="24"/>
          <w:szCs w:val="24"/>
        </w:rPr>
        <w:t xml:space="preserve"> </w:t>
      </w:r>
      <w:r w:rsidR="003949AB" w:rsidRPr="005D78E1">
        <w:rPr>
          <w:rFonts w:ascii="Arial" w:hAnsi="Arial" w:cs="Arial"/>
          <w:color w:val="000000" w:themeColor="text1"/>
          <w:sz w:val="24"/>
          <w:szCs w:val="24"/>
        </w:rPr>
        <w:t xml:space="preserve">la </w:t>
      </w:r>
      <w:r w:rsidR="003949AB" w:rsidRPr="005D78E1">
        <w:rPr>
          <w:rFonts w:ascii="Arial" w:hAnsi="Arial" w:cs="Arial"/>
          <w:color w:val="000000" w:themeColor="text1"/>
          <w:w w:val="95"/>
          <w:sz w:val="24"/>
          <w:szCs w:val="24"/>
        </w:rPr>
        <w:t>implementación</w:t>
      </w:r>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de</w:t>
      </w:r>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esta</w:t>
      </w:r>
      <w:r w:rsidR="003949AB" w:rsidRPr="005D78E1">
        <w:rPr>
          <w:rFonts w:ascii="Arial" w:hAnsi="Arial" w:cs="Arial"/>
          <w:color w:val="000000" w:themeColor="text1"/>
          <w:spacing w:val="-28"/>
          <w:w w:val="95"/>
          <w:sz w:val="24"/>
          <w:szCs w:val="24"/>
        </w:rPr>
        <w:t xml:space="preserve"> </w:t>
      </w:r>
      <w:r w:rsidR="003949AB" w:rsidRPr="005D78E1">
        <w:rPr>
          <w:rFonts w:ascii="Arial" w:hAnsi="Arial" w:cs="Arial"/>
          <w:color w:val="000000" w:themeColor="text1"/>
          <w:w w:val="95"/>
          <w:sz w:val="24"/>
          <w:szCs w:val="24"/>
        </w:rPr>
        <w:t>Política</w:t>
      </w:r>
      <w:r w:rsidR="003949AB" w:rsidRPr="005D78E1">
        <w:rPr>
          <w:rFonts w:ascii="Arial" w:hAnsi="Arial" w:cs="Arial"/>
          <w:color w:val="000000" w:themeColor="text1"/>
          <w:spacing w:val="-30"/>
          <w:w w:val="95"/>
          <w:sz w:val="24"/>
          <w:szCs w:val="24"/>
        </w:rPr>
        <w:t xml:space="preserve"> </w:t>
      </w:r>
      <w:proofErr w:type="gramStart"/>
      <w:r w:rsidR="003949AB" w:rsidRPr="005D78E1">
        <w:rPr>
          <w:rFonts w:ascii="Arial" w:hAnsi="Arial" w:cs="Arial"/>
          <w:color w:val="000000" w:themeColor="text1"/>
          <w:w w:val="95"/>
          <w:sz w:val="24"/>
          <w:szCs w:val="24"/>
        </w:rPr>
        <w:t>incluye</w:t>
      </w:r>
      <w:proofErr w:type="gramEnd"/>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algunas</w:t>
      </w:r>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orientaciones</w:t>
      </w:r>
      <w:r w:rsidR="003949AB" w:rsidRPr="005D78E1">
        <w:rPr>
          <w:rFonts w:ascii="Arial" w:hAnsi="Arial" w:cs="Arial"/>
          <w:color w:val="000000" w:themeColor="text1"/>
          <w:spacing w:val="-28"/>
          <w:w w:val="95"/>
          <w:sz w:val="24"/>
          <w:szCs w:val="24"/>
        </w:rPr>
        <w:t xml:space="preserve"> </w:t>
      </w:r>
      <w:r w:rsidR="003949AB" w:rsidRPr="005D78E1">
        <w:rPr>
          <w:rFonts w:ascii="Arial" w:hAnsi="Arial" w:cs="Arial"/>
          <w:color w:val="000000" w:themeColor="text1"/>
          <w:w w:val="95"/>
          <w:sz w:val="24"/>
          <w:szCs w:val="24"/>
        </w:rPr>
        <w:t>sobre</w:t>
      </w:r>
      <w:r w:rsidR="003949AB" w:rsidRPr="005D78E1">
        <w:rPr>
          <w:rFonts w:ascii="Arial" w:hAnsi="Arial" w:cs="Arial"/>
          <w:color w:val="000000" w:themeColor="text1"/>
          <w:spacing w:val="-30"/>
          <w:w w:val="95"/>
          <w:sz w:val="24"/>
          <w:szCs w:val="24"/>
        </w:rPr>
        <w:t xml:space="preserve"> </w:t>
      </w:r>
      <w:r w:rsidR="003949AB" w:rsidRPr="005D78E1">
        <w:rPr>
          <w:rFonts w:ascii="Arial" w:hAnsi="Arial" w:cs="Arial"/>
          <w:color w:val="000000" w:themeColor="text1"/>
          <w:w w:val="95"/>
          <w:sz w:val="24"/>
          <w:szCs w:val="24"/>
        </w:rPr>
        <w:t>la</w:t>
      </w:r>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Estrategia</w:t>
      </w:r>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de</w:t>
      </w:r>
      <w:r w:rsidR="003949AB" w:rsidRPr="005D78E1">
        <w:rPr>
          <w:rFonts w:ascii="Arial" w:hAnsi="Arial" w:cs="Arial"/>
          <w:color w:val="000000" w:themeColor="text1"/>
          <w:spacing w:val="-27"/>
          <w:w w:val="95"/>
          <w:sz w:val="24"/>
          <w:szCs w:val="24"/>
        </w:rPr>
        <w:t xml:space="preserve"> </w:t>
      </w:r>
      <w:r w:rsidR="003949AB" w:rsidRPr="005D78E1">
        <w:rPr>
          <w:rFonts w:ascii="Arial" w:hAnsi="Arial" w:cs="Arial"/>
          <w:color w:val="000000" w:themeColor="text1"/>
          <w:w w:val="95"/>
          <w:sz w:val="24"/>
          <w:szCs w:val="24"/>
        </w:rPr>
        <w:t>Rendición</w:t>
      </w:r>
      <w:r w:rsidR="003949AB" w:rsidRPr="005D78E1">
        <w:rPr>
          <w:rFonts w:ascii="Arial" w:hAnsi="Arial" w:cs="Arial"/>
          <w:color w:val="000000" w:themeColor="text1"/>
          <w:spacing w:val="-29"/>
          <w:w w:val="95"/>
          <w:sz w:val="24"/>
          <w:szCs w:val="24"/>
        </w:rPr>
        <w:t xml:space="preserve"> </w:t>
      </w:r>
      <w:r w:rsidR="003949AB" w:rsidRPr="005D78E1">
        <w:rPr>
          <w:rFonts w:ascii="Arial" w:hAnsi="Arial" w:cs="Arial"/>
          <w:color w:val="000000" w:themeColor="text1"/>
          <w:w w:val="95"/>
          <w:sz w:val="24"/>
          <w:szCs w:val="24"/>
        </w:rPr>
        <w:t>de</w:t>
      </w:r>
      <w:r w:rsidR="003949AB" w:rsidRPr="005D78E1">
        <w:rPr>
          <w:rFonts w:ascii="Arial" w:hAnsi="Arial" w:cs="Arial"/>
          <w:color w:val="000000" w:themeColor="text1"/>
          <w:spacing w:val="-25"/>
          <w:w w:val="95"/>
          <w:sz w:val="24"/>
          <w:szCs w:val="24"/>
        </w:rPr>
        <w:t xml:space="preserve"> </w:t>
      </w:r>
      <w:r w:rsidR="003949AB" w:rsidRPr="005D78E1">
        <w:rPr>
          <w:rFonts w:ascii="Arial" w:hAnsi="Arial" w:cs="Arial"/>
          <w:color w:val="000000" w:themeColor="text1"/>
          <w:w w:val="95"/>
          <w:sz w:val="24"/>
          <w:szCs w:val="24"/>
        </w:rPr>
        <w:t>Cuentas,</w:t>
      </w:r>
      <w:r w:rsidR="003949AB" w:rsidRPr="005D78E1">
        <w:rPr>
          <w:rFonts w:ascii="Arial" w:hAnsi="Arial" w:cs="Arial"/>
          <w:color w:val="000000" w:themeColor="text1"/>
          <w:spacing w:val="-28"/>
          <w:w w:val="95"/>
          <w:sz w:val="24"/>
          <w:szCs w:val="24"/>
        </w:rPr>
        <w:t xml:space="preserve"> </w:t>
      </w:r>
      <w:r w:rsidR="003949AB" w:rsidRPr="005D78E1">
        <w:rPr>
          <w:rFonts w:ascii="Arial" w:hAnsi="Arial" w:cs="Arial"/>
          <w:color w:val="000000" w:themeColor="text1"/>
          <w:w w:val="95"/>
          <w:sz w:val="24"/>
          <w:szCs w:val="24"/>
        </w:rPr>
        <w:t>así</w:t>
      </w:r>
      <w:r w:rsidR="003949AB" w:rsidRPr="005D78E1">
        <w:rPr>
          <w:rFonts w:ascii="Arial" w:hAnsi="Arial" w:cs="Arial"/>
          <w:color w:val="000000" w:themeColor="text1"/>
          <w:spacing w:val="-30"/>
          <w:w w:val="95"/>
          <w:sz w:val="24"/>
          <w:szCs w:val="24"/>
        </w:rPr>
        <w:t xml:space="preserve"> </w:t>
      </w:r>
      <w:r w:rsidR="003949AB" w:rsidRPr="005D78E1">
        <w:rPr>
          <w:rFonts w:ascii="Arial" w:hAnsi="Arial" w:cs="Arial"/>
          <w:color w:val="000000" w:themeColor="text1"/>
          <w:w w:val="95"/>
          <w:sz w:val="24"/>
          <w:szCs w:val="24"/>
        </w:rPr>
        <w:t xml:space="preserve">como </w:t>
      </w:r>
      <w:r w:rsidR="003949AB" w:rsidRPr="005D78E1">
        <w:rPr>
          <w:rFonts w:ascii="Arial" w:hAnsi="Arial" w:cs="Arial"/>
          <w:color w:val="000000" w:themeColor="text1"/>
          <w:sz w:val="24"/>
          <w:szCs w:val="24"/>
        </w:rPr>
        <w:t>los</w:t>
      </w:r>
      <w:r w:rsidR="003949AB" w:rsidRPr="005D78E1">
        <w:rPr>
          <w:rFonts w:ascii="Arial" w:hAnsi="Arial" w:cs="Arial"/>
          <w:color w:val="000000" w:themeColor="text1"/>
          <w:spacing w:val="-19"/>
          <w:sz w:val="24"/>
          <w:szCs w:val="24"/>
        </w:rPr>
        <w:t xml:space="preserve"> </w:t>
      </w:r>
      <w:r w:rsidR="003949AB" w:rsidRPr="005D78E1">
        <w:rPr>
          <w:rFonts w:ascii="Arial" w:hAnsi="Arial" w:cs="Arial"/>
          <w:color w:val="000000" w:themeColor="text1"/>
          <w:sz w:val="24"/>
          <w:szCs w:val="24"/>
        </w:rPr>
        <w:t>pasos</w:t>
      </w:r>
      <w:r w:rsidR="003949AB" w:rsidRPr="005D78E1">
        <w:rPr>
          <w:rFonts w:ascii="Arial" w:hAnsi="Arial" w:cs="Arial"/>
          <w:color w:val="000000" w:themeColor="text1"/>
          <w:spacing w:val="-19"/>
          <w:sz w:val="24"/>
          <w:szCs w:val="24"/>
        </w:rPr>
        <w:t xml:space="preserve"> </w:t>
      </w:r>
      <w:r w:rsidR="003949AB" w:rsidRPr="005D78E1">
        <w:rPr>
          <w:rFonts w:ascii="Arial" w:hAnsi="Arial" w:cs="Arial"/>
          <w:color w:val="000000" w:themeColor="text1"/>
          <w:sz w:val="24"/>
          <w:szCs w:val="24"/>
        </w:rPr>
        <w:t>o</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acciones</w:t>
      </w:r>
      <w:r w:rsidR="003949AB" w:rsidRPr="005D78E1">
        <w:rPr>
          <w:rFonts w:ascii="Arial" w:hAnsi="Arial" w:cs="Arial"/>
          <w:color w:val="000000" w:themeColor="text1"/>
          <w:spacing w:val="-19"/>
          <w:sz w:val="24"/>
          <w:szCs w:val="24"/>
        </w:rPr>
        <w:t xml:space="preserve"> </w:t>
      </w:r>
      <w:r w:rsidR="003949AB" w:rsidRPr="005D78E1">
        <w:rPr>
          <w:rFonts w:ascii="Arial" w:hAnsi="Arial" w:cs="Arial"/>
          <w:color w:val="000000" w:themeColor="text1"/>
          <w:sz w:val="24"/>
          <w:szCs w:val="24"/>
        </w:rPr>
        <w:t>generales</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que</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la</w:t>
      </w:r>
      <w:r w:rsidR="003949AB" w:rsidRPr="005D78E1">
        <w:rPr>
          <w:rFonts w:ascii="Arial" w:hAnsi="Arial" w:cs="Arial"/>
          <w:color w:val="000000" w:themeColor="text1"/>
          <w:spacing w:val="-18"/>
          <w:sz w:val="24"/>
          <w:szCs w:val="24"/>
        </w:rPr>
        <w:t xml:space="preserve"> </w:t>
      </w:r>
      <w:r w:rsidR="003949AB" w:rsidRPr="005D78E1">
        <w:rPr>
          <w:rFonts w:ascii="Arial" w:hAnsi="Arial" w:cs="Arial"/>
          <w:color w:val="000000" w:themeColor="text1"/>
          <w:sz w:val="24"/>
          <w:szCs w:val="24"/>
        </w:rPr>
        <w:t>entidad</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puede</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llevar</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a</w:t>
      </w:r>
      <w:r w:rsidR="003949AB" w:rsidRPr="005D78E1">
        <w:rPr>
          <w:rFonts w:ascii="Arial" w:hAnsi="Arial" w:cs="Arial"/>
          <w:color w:val="000000" w:themeColor="text1"/>
          <w:spacing w:val="-19"/>
          <w:sz w:val="24"/>
          <w:szCs w:val="24"/>
        </w:rPr>
        <w:t xml:space="preserve"> </w:t>
      </w:r>
      <w:r w:rsidR="003949AB" w:rsidRPr="005D78E1">
        <w:rPr>
          <w:rFonts w:ascii="Arial" w:hAnsi="Arial" w:cs="Arial"/>
          <w:color w:val="000000" w:themeColor="text1"/>
          <w:sz w:val="24"/>
          <w:szCs w:val="24"/>
        </w:rPr>
        <w:t>cabo</w:t>
      </w:r>
      <w:r w:rsidR="003949AB" w:rsidRPr="005D78E1">
        <w:rPr>
          <w:rFonts w:ascii="Arial" w:hAnsi="Arial" w:cs="Arial"/>
          <w:color w:val="000000" w:themeColor="text1"/>
          <w:spacing w:val="-18"/>
          <w:sz w:val="24"/>
          <w:szCs w:val="24"/>
        </w:rPr>
        <w:t xml:space="preserve"> </w:t>
      </w:r>
      <w:r w:rsidR="003949AB" w:rsidRPr="005D78E1">
        <w:rPr>
          <w:rFonts w:ascii="Arial" w:hAnsi="Arial" w:cs="Arial"/>
          <w:color w:val="000000" w:themeColor="text1"/>
          <w:sz w:val="24"/>
          <w:szCs w:val="24"/>
        </w:rPr>
        <w:t>para</w:t>
      </w:r>
      <w:r w:rsidR="003949AB" w:rsidRPr="005D78E1">
        <w:rPr>
          <w:rFonts w:ascii="Arial" w:hAnsi="Arial" w:cs="Arial"/>
          <w:color w:val="000000" w:themeColor="text1"/>
          <w:spacing w:val="-20"/>
          <w:sz w:val="24"/>
          <w:szCs w:val="24"/>
        </w:rPr>
        <w:t xml:space="preserve"> </w:t>
      </w:r>
      <w:r w:rsidR="003949AB" w:rsidRPr="005D78E1">
        <w:rPr>
          <w:rFonts w:ascii="Arial" w:hAnsi="Arial" w:cs="Arial"/>
          <w:color w:val="000000" w:themeColor="text1"/>
          <w:sz w:val="24"/>
          <w:szCs w:val="24"/>
        </w:rPr>
        <w:t>alcanzar</w:t>
      </w:r>
      <w:r w:rsidR="003949AB" w:rsidRPr="005D78E1">
        <w:rPr>
          <w:rFonts w:ascii="Arial" w:hAnsi="Arial" w:cs="Arial"/>
          <w:color w:val="000000" w:themeColor="text1"/>
          <w:spacing w:val="-18"/>
          <w:sz w:val="24"/>
          <w:szCs w:val="24"/>
        </w:rPr>
        <w:t xml:space="preserve"> </w:t>
      </w:r>
      <w:r w:rsidR="003949AB" w:rsidRPr="005D78E1">
        <w:rPr>
          <w:rFonts w:ascii="Arial" w:hAnsi="Arial" w:cs="Arial"/>
          <w:color w:val="000000" w:themeColor="text1"/>
          <w:sz w:val="24"/>
          <w:szCs w:val="24"/>
        </w:rPr>
        <w:t>dichos</w:t>
      </w:r>
      <w:r w:rsidR="003949AB" w:rsidRPr="005D78E1">
        <w:rPr>
          <w:rFonts w:ascii="Arial" w:hAnsi="Arial" w:cs="Arial"/>
          <w:color w:val="000000" w:themeColor="text1"/>
          <w:spacing w:val="-19"/>
          <w:sz w:val="24"/>
          <w:szCs w:val="24"/>
        </w:rPr>
        <w:t xml:space="preserve"> </w:t>
      </w:r>
      <w:r w:rsidR="003949AB" w:rsidRPr="005D78E1">
        <w:rPr>
          <w:rFonts w:ascii="Arial" w:hAnsi="Arial" w:cs="Arial"/>
          <w:color w:val="000000" w:themeColor="text1"/>
          <w:sz w:val="24"/>
          <w:szCs w:val="24"/>
        </w:rPr>
        <w:t>resultados:</w:t>
      </w:r>
    </w:p>
    <w:p w:rsidR="002519B5" w:rsidRDefault="002519B5" w:rsidP="003949AB">
      <w:pPr>
        <w:pStyle w:val="Textoindependiente"/>
        <w:spacing w:after="0"/>
        <w:ind w:firstLine="0"/>
        <w:rPr>
          <w:rFonts w:ascii="Arial" w:hAnsi="Arial" w:cs="Arial"/>
          <w:color w:val="000000" w:themeColor="text1"/>
          <w:sz w:val="24"/>
          <w:szCs w:val="24"/>
        </w:rPr>
      </w:pPr>
    </w:p>
    <w:p w:rsidR="002519B5" w:rsidRPr="002519B5" w:rsidRDefault="002519B5" w:rsidP="005D78E1">
      <w:pPr>
        <w:pStyle w:val="Ttulo3"/>
      </w:pPr>
      <w:r w:rsidRPr="002519B5">
        <w:t>Construir</w:t>
      </w:r>
      <w:r w:rsidRPr="002519B5">
        <w:rPr>
          <w:spacing w:val="-9"/>
        </w:rPr>
        <w:t xml:space="preserve"> </w:t>
      </w:r>
      <w:r w:rsidRPr="002519B5">
        <w:t>la</w:t>
      </w:r>
      <w:r w:rsidRPr="002519B5">
        <w:rPr>
          <w:spacing w:val="-7"/>
        </w:rPr>
        <w:t xml:space="preserve"> </w:t>
      </w:r>
      <w:r w:rsidRPr="002519B5">
        <w:t>estrategia</w:t>
      </w:r>
      <w:r w:rsidRPr="002519B5">
        <w:rPr>
          <w:spacing w:val="-9"/>
        </w:rPr>
        <w:t xml:space="preserve"> </w:t>
      </w:r>
      <w:r w:rsidRPr="002519B5">
        <w:t>de</w:t>
      </w:r>
      <w:r w:rsidRPr="002519B5">
        <w:rPr>
          <w:spacing w:val="-9"/>
        </w:rPr>
        <w:t xml:space="preserve"> </w:t>
      </w:r>
      <w:r w:rsidRPr="002519B5">
        <w:t>Rendición</w:t>
      </w:r>
      <w:r w:rsidRPr="002519B5">
        <w:rPr>
          <w:spacing w:val="-8"/>
        </w:rPr>
        <w:t xml:space="preserve"> </w:t>
      </w:r>
      <w:r w:rsidRPr="002519B5">
        <w:t>de</w:t>
      </w:r>
      <w:r w:rsidRPr="002519B5">
        <w:rPr>
          <w:spacing w:val="-7"/>
        </w:rPr>
        <w:t xml:space="preserve"> </w:t>
      </w:r>
      <w:r w:rsidRPr="002519B5">
        <w:t>Cuentas</w:t>
      </w:r>
      <w:r w:rsidRPr="002519B5">
        <w:rPr>
          <w:spacing w:val="-7"/>
        </w:rPr>
        <w:t xml:space="preserve"> </w:t>
      </w:r>
      <w:r w:rsidRPr="002519B5">
        <w:t>en</w:t>
      </w:r>
      <w:r w:rsidRPr="002519B5">
        <w:rPr>
          <w:spacing w:val="-6"/>
        </w:rPr>
        <w:t xml:space="preserve"> </w:t>
      </w:r>
      <w:r w:rsidRPr="002519B5">
        <w:t>el</w:t>
      </w:r>
      <w:r w:rsidRPr="002519B5">
        <w:rPr>
          <w:spacing w:val="-8"/>
        </w:rPr>
        <w:t xml:space="preserve"> </w:t>
      </w:r>
      <w:r w:rsidRPr="002519B5">
        <w:t>PAAC</w:t>
      </w:r>
    </w:p>
    <w:p w:rsidR="002519B5" w:rsidRPr="002519B5" w:rsidRDefault="002519B5" w:rsidP="002519B5">
      <w:pPr>
        <w:pStyle w:val="Textoindependiente"/>
        <w:spacing w:after="0"/>
        <w:rPr>
          <w:rFonts w:ascii="Arial" w:hAnsi="Arial" w:cs="Arial"/>
          <w:color w:val="000000" w:themeColor="text1"/>
          <w:sz w:val="24"/>
          <w:szCs w:val="24"/>
        </w:rPr>
      </w:pPr>
    </w:p>
    <w:p w:rsidR="002519B5" w:rsidRPr="002519B5" w:rsidRDefault="002519B5" w:rsidP="00846635">
      <w:pPr>
        <w:pStyle w:val="Prrafodelista"/>
        <w:widowControl w:val="0"/>
        <w:numPr>
          <w:ilvl w:val="0"/>
          <w:numId w:val="18"/>
        </w:numPr>
        <w:tabs>
          <w:tab w:val="left" w:pos="1386"/>
        </w:tabs>
        <w:autoSpaceDE w:val="0"/>
        <w:autoSpaceDN w:val="0"/>
        <w:spacing w:after="0" w:line="235" w:lineRule="auto"/>
        <w:contextualSpacing w:val="0"/>
        <w:jc w:val="both"/>
        <w:rPr>
          <w:rFonts w:ascii="Arial" w:hAnsi="Arial" w:cs="Arial"/>
          <w:color w:val="000000" w:themeColor="text1"/>
          <w:sz w:val="24"/>
          <w:szCs w:val="24"/>
        </w:rPr>
      </w:pPr>
      <w:r w:rsidRPr="002519B5">
        <w:rPr>
          <w:rFonts w:ascii="Arial" w:hAnsi="Arial" w:cs="Arial"/>
          <w:color w:val="000000" w:themeColor="text1"/>
          <w:w w:val="95"/>
          <w:sz w:val="24"/>
          <w:szCs w:val="24"/>
        </w:rPr>
        <w:t>Definir (i) canales y metodologías que se emplearán para desarrollar las actividades de rendición de cuentas, (ii) mecanismos</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capacitación</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para</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grupos</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valor,</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incluya</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capacitación</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para</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control</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social,</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(iii)</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recursos, alianzas,</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convenios</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presupuesto</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asociado</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a</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actividades</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se</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implementarán,</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(iv)</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cronograma</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9"/>
          <w:w w:val="95"/>
          <w:sz w:val="24"/>
          <w:szCs w:val="24"/>
        </w:rPr>
        <w:t xml:space="preserve"> </w:t>
      </w:r>
      <w:r w:rsidRPr="002519B5">
        <w:rPr>
          <w:rFonts w:ascii="Arial" w:hAnsi="Arial" w:cs="Arial"/>
          <w:color w:val="000000" w:themeColor="text1"/>
          <w:w w:val="95"/>
          <w:sz w:val="24"/>
          <w:szCs w:val="24"/>
        </w:rPr>
        <w:t>ejecución</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 xml:space="preserve">de </w:t>
      </w:r>
      <w:r w:rsidRPr="002519B5">
        <w:rPr>
          <w:rFonts w:ascii="Arial" w:hAnsi="Arial" w:cs="Arial"/>
          <w:color w:val="000000" w:themeColor="text1"/>
          <w:sz w:val="24"/>
          <w:szCs w:val="24"/>
        </w:rPr>
        <w:t xml:space="preserve">las actividades, (v) roles y responsabilidades de las diferentes dependencias, (vi) etapas y mecanismos de </w:t>
      </w:r>
      <w:r w:rsidRPr="002519B5">
        <w:rPr>
          <w:rFonts w:ascii="Arial" w:hAnsi="Arial" w:cs="Arial"/>
          <w:color w:val="000000" w:themeColor="text1"/>
          <w:w w:val="95"/>
          <w:sz w:val="24"/>
          <w:szCs w:val="24"/>
        </w:rPr>
        <w:t>seguimiento</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a</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implementación</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evaluación</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estrategia,</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(vii)</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campañas</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comunicación</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(interna</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spacing w:val="2"/>
          <w:w w:val="95"/>
          <w:sz w:val="24"/>
          <w:szCs w:val="24"/>
        </w:rPr>
        <w:t>externa)</w:t>
      </w:r>
      <w:r>
        <w:rPr>
          <w:rFonts w:ascii="Arial" w:hAnsi="Arial" w:cs="Arial"/>
          <w:color w:val="000000" w:themeColor="text1"/>
          <w:spacing w:val="2"/>
          <w:w w:val="95"/>
          <w:sz w:val="24"/>
          <w:szCs w:val="24"/>
        </w:rPr>
        <w:t>.</w:t>
      </w:r>
    </w:p>
    <w:p w:rsidR="002519B5" w:rsidRPr="002519B5" w:rsidRDefault="002519B5" w:rsidP="00846635">
      <w:pPr>
        <w:pStyle w:val="Prrafodelista"/>
        <w:widowControl w:val="0"/>
        <w:numPr>
          <w:ilvl w:val="0"/>
          <w:numId w:val="18"/>
        </w:numPr>
        <w:tabs>
          <w:tab w:val="left" w:pos="1386"/>
        </w:tabs>
        <w:autoSpaceDE w:val="0"/>
        <w:autoSpaceDN w:val="0"/>
        <w:spacing w:after="0" w:line="230" w:lineRule="auto"/>
        <w:contextualSpacing w:val="0"/>
        <w:jc w:val="both"/>
        <w:rPr>
          <w:rFonts w:ascii="Arial" w:hAnsi="Arial" w:cs="Arial"/>
          <w:color w:val="000000" w:themeColor="text1"/>
          <w:sz w:val="24"/>
          <w:szCs w:val="24"/>
        </w:rPr>
      </w:pPr>
      <w:r w:rsidRPr="002519B5">
        <w:rPr>
          <w:rFonts w:ascii="Arial" w:hAnsi="Arial" w:cs="Arial"/>
          <w:color w:val="000000" w:themeColor="text1"/>
          <w:w w:val="95"/>
          <w:sz w:val="24"/>
          <w:szCs w:val="24"/>
        </w:rPr>
        <w:t>Las</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acciones</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relacionadas</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con</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Rendición</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Cuentas,</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deberán</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incluirse</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Plan</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Anticorrupción</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y de</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Atención</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al</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Ciudadano,</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acorde</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con</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lo</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señalado</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Ley</w:t>
      </w:r>
      <w:r w:rsidRPr="002519B5">
        <w:rPr>
          <w:rFonts w:ascii="Arial" w:hAnsi="Arial" w:cs="Arial"/>
          <w:color w:val="000000" w:themeColor="text1"/>
          <w:spacing w:val="-20"/>
          <w:w w:val="95"/>
          <w:sz w:val="24"/>
          <w:szCs w:val="24"/>
        </w:rPr>
        <w:t xml:space="preserve"> </w:t>
      </w:r>
      <w:r w:rsidRPr="002519B5">
        <w:rPr>
          <w:rFonts w:ascii="Arial" w:hAnsi="Arial" w:cs="Arial"/>
          <w:color w:val="000000" w:themeColor="text1"/>
          <w:w w:val="95"/>
          <w:sz w:val="24"/>
          <w:szCs w:val="24"/>
        </w:rPr>
        <w:t>1474</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2011,</w:t>
      </w:r>
      <w:r w:rsidRPr="002519B5">
        <w:rPr>
          <w:rFonts w:ascii="Arial" w:hAnsi="Arial" w:cs="Arial"/>
          <w:color w:val="000000" w:themeColor="text1"/>
          <w:spacing w:val="-22"/>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cuales</w:t>
      </w:r>
      <w:r w:rsidRPr="002519B5">
        <w:rPr>
          <w:rFonts w:ascii="Arial" w:hAnsi="Arial" w:cs="Arial"/>
          <w:color w:val="000000" w:themeColor="text1"/>
          <w:spacing w:val="-22"/>
          <w:w w:val="95"/>
          <w:sz w:val="24"/>
          <w:szCs w:val="24"/>
        </w:rPr>
        <w:t xml:space="preserve"> </w:t>
      </w:r>
      <w:r w:rsidRPr="002519B5">
        <w:rPr>
          <w:rFonts w:ascii="Arial" w:hAnsi="Arial" w:cs="Arial"/>
          <w:color w:val="000000" w:themeColor="text1"/>
          <w:w w:val="95"/>
          <w:sz w:val="24"/>
          <w:szCs w:val="24"/>
        </w:rPr>
        <w:t>serán</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definidas</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atendiendo</w:t>
      </w:r>
      <w:r w:rsidRPr="002519B5">
        <w:rPr>
          <w:rFonts w:ascii="Arial" w:hAnsi="Arial" w:cs="Arial"/>
          <w:color w:val="000000" w:themeColor="text1"/>
          <w:spacing w:val="-21"/>
          <w:w w:val="95"/>
          <w:sz w:val="24"/>
          <w:szCs w:val="24"/>
        </w:rPr>
        <w:t xml:space="preserve"> </w:t>
      </w:r>
      <w:r w:rsidRPr="002519B5">
        <w:rPr>
          <w:rFonts w:ascii="Arial" w:hAnsi="Arial" w:cs="Arial"/>
          <w:color w:val="000000" w:themeColor="text1"/>
          <w:w w:val="95"/>
          <w:sz w:val="24"/>
          <w:szCs w:val="24"/>
        </w:rPr>
        <w:t xml:space="preserve">los </w:t>
      </w:r>
      <w:r w:rsidRPr="002519B5">
        <w:rPr>
          <w:rFonts w:ascii="Arial" w:hAnsi="Arial" w:cs="Arial"/>
          <w:color w:val="000000" w:themeColor="text1"/>
          <w:sz w:val="24"/>
          <w:szCs w:val="24"/>
        </w:rPr>
        <w:t>lineamientos</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del</w:t>
      </w:r>
      <w:r w:rsidRPr="002519B5">
        <w:rPr>
          <w:rFonts w:ascii="Arial" w:hAnsi="Arial" w:cs="Arial"/>
          <w:color w:val="000000" w:themeColor="text1"/>
          <w:spacing w:val="-7"/>
          <w:sz w:val="24"/>
          <w:szCs w:val="24"/>
        </w:rPr>
        <w:t xml:space="preserve"> </w:t>
      </w:r>
      <w:r w:rsidRPr="002519B5">
        <w:rPr>
          <w:rFonts w:ascii="Arial" w:hAnsi="Arial" w:cs="Arial"/>
          <w:color w:val="000000" w:themeColor="text1"/>
          <w:sz w:val="24"/>
          <w:szCs w:val="24"/>
        </w:rPr>
        <w:t>Manual</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Único</w:t>
      </w:r>
      <w:r w:rsidRPr="002519B5">
        <w:rPr>
          <w:rFonts w:ascii="Arial" w:hAnsi="Arial" w:cs="Arial"/>
          <w:color w:val="000000" w:themeColor="text1"/>
          <w:spacing w:val="-9"/>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Rendición</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Cuentas</w:t>
      </w:r>
      <w:r>
        <w:rPr>
          <w:rFonts w:ascii="Arial" w:hAnsi="Arial" w:cs="Arial"/>
          <w:color w:val="000000" w:themeColor="text1"/>
          <w:sz w:val="24"/>
          <w:szCs w:val="24"/>
        </w:rPr>
        <w:t>.</w:t>
      </w:r>
    </w:p>
    <w:p w:rsidR="002519B5" w:rsidRDefault="002519B5"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634C91" w:rsidRDefault="00634C91" w:rsidP="003949AB">
      <w:pPr>
        <w:pStyle w:val="Textoindependiente"/>
        <w:spacing w:after="0"/>
        <w:ind w:firstLine="0"/>
        <w:rPr>
          <w:rFonts w:ascii="Arial" w:hAnsi="Arial" w:cs="Arial"/>
          <w:color w:val="000000" w:themeColor="text1"/>
          <w:sz w:val="24"/>
          <w:szCs w:val="24"/>
        </w:rPr>
      </w:pPr>
    </w:p>
    <w:p w:rsidR="002519B5" w:rsidRPr="002519B5" w:rsidRDefault="002519B5" w:rsidP="005D78E1">
      <w:pPr>
        <w:pStyle w:val="Ttulo3"/>
      </w:pPr>
      <w:r w:rsidRPr="002519B5">
        <w:t>Ejecutar</w:t>
      </w:r>
      <w:r w:rsidRPr="002519B5">
        <w:rPr>
          <w:spacing w:val="-10"/>
        </w:rPr>
        <w:t xml:space="preserve"> </w:t>
      </w:r>
      <w:r w:rsidRPr="002519B5">
        <w:t>las</w:t>
      </w:r>
      <w:r w:rsidRPr="002519B5">
        <w:rPr>
          <w:spacing w:val="-9"/>
        </w:rPr>
        <w:t xml:space="preserve"> </w:t>
      </w:r>
      <w:r w:rsidRPr="002519B5">
        <w:t>estrategias</w:t>
      </w:r>
      <w:r w:rsidRPr="002519B5">
        <w:rPr>
          <w:spacing w:val="-8"/>
        </w:rPr>
        <w:t xml:space="preserve"> </w:t>
      </w:r>
      <w:r w:rsidRPr="002519B5">
        <w:t>de</w:t>
      </w:r>
      <w:r w:rsidRPr="002519B5">
        <w:rPr>
          <w:spacing w:val="-7"/>
        </w:rPr>
        <w:t xml:space="preserve"> </w:t>
      </w:r>
      <w:r w:rsidRPr="002519B5">
        <w:t>Participación</w:t>
      </w:r>
      <w:r w:rsidRPr="002519B5">
        <w:rPr>
          <w:spacing w:val="-8"/>
        </w:rPr>
        <w:t xml:space="preserve"> </w:t>
      </w:r>
      <w:r w:rsidRPr="002519B5">
        <w:t>y</w:t>
      </w:r>
      <w:r w:rsidRPr="002519B5">
        <w:rPr>
          <w:spacing w:val="-10"/>
        </w:rPr>
        <w:t xml:space="preserve"> </w:t>
      </w:r>
      <w:r w:rsidRPr="002519B5">
        <w:t>Rendición</w:t>
      </w:r>
      <w:r w:rsidRPr="002519B5">
        <w:rPr>
          <w:spacing w:val="-9"/>
        </w:rPr>
        <w:t xml:space="preserve"> </w:t>
      </w:r>
      <w:r w:rsidRPr="002519B5">
        <w:t>de</w:t>
      </w:r>
      <w:r w:rsidRPr="002519B5">
        <w:rPr>
          <w:spacing w:val="-10"/>
        </w:rPr>
        <w:t xml:space="preserve"> </w:t>
      </w:r>
      <w:r w:rsidRPr="002519B5">
        <w:t>Cuentas</w:t>
      </w:r>
    </w:p>
    <w:p w:rsidR="002519B5" w:rsidRDefault="002519B5" w:rsidP="002519B5">
      <w:pPr>
        <w:pStyle w:val="Prrafodelista"/>
        <w:widowControl w:val="0"/>
        <w:tabs>
          <w:tab w:val="left" w:pos="1386"/>
        </w:tabs>
        <w:autoSpaceDE w:val="0"/>
        <w:autoSpaceDN w:val="0"/>
        <w:spacing w:after="0" w:line="230" w:lineRule="auto"/>
        <w:ind w:left="0"/>
        <w:contextualSpacing w:val="0"/>
        <w:jc w:val="both"/>
        <w:rPr>
          <w:rFonts w:ascii="Arial" w:hAnsi="Arial" w:cs="Arial"/>
          <w:color w:val="000000" w:themeColor="text1"/>
          <w:sz w:val="24"/>
          <w:szCs w:val="24"/>
        </w:rPr>
      </w:pPr>
    </w:p>
    <w:p w:rsidR="002519B5" w:rsidRPr="002519B5" w:rsidRDefault="002519B5" w:rsidP="00846635">
      <w:pPr>
        <w:pStyle w:val="Prrafodelista"/>
        <w:widowControl w:val="0"/>
        <w:numPr>
          <w:ilvl w:val="0"/>
          <w:numId w:val="19"/>
        </w:numPr>
        <w:tabs>
          <w:tab w:val="left" w:pos="1386"/>
        </w:tabs>
        <w:autoSpaceDE w:val="0"/>
        <w:autoSpaceDN w:val="0"/>
        <w:spacing w:after="0" w:line="230" w:lineRule="auto"/>
        <w:contextualSpacing w:val="0"/>
        <w:jc w:val="both"/>
        <w:rPr>
          <w:rFonts w:ascii="Arial" w:hAnsi="Arial" w:cs="Arial"/>
          <w:color w:val="000000" w:themeColor="text1"/>
          <w:sz w:val="24"/>
          <w:szCs w:val="24"/>
        </w:rPr>
      </w:pPr>
      <w:r w:rsidRPr="002519B5">
        <w:rPr>
          <w:rFonts w:ascii="Arial" w:hAnsi="Arial" w:cs="Arial"/>
          <w:color w:val="000000" w:themeColor="text1"/>
          <w:sz w:val="24"/>
          <w:szCs w:val="24"/>
        </w:rPr>
        <w:t>Identificar</w:t>
      </w:r>
      <w:r w:rsidRPr="002519B5">
        <w:rPr>
          <w:rFonts w:ascii="Arial" w:hAnsi="Arial" w:cs="Arial"/>
          <w:color w:val="000000" w:themeColor="text1"/>
          <w:spacing w:val="-6"/>
          <w:sz w:val="24"/>
          <w:szCs w:val="24"/>
        </w:rPr>
        <w:t xml:space="preserve"> </w:t>
      </w:r>
      <w:r w:rsidRPr="002519B5">
        <w:rPr>
          <w:rFonts w:ascii="Arial" w:hAnsi="Arial" w:cs="Arial"/>
          <w:color w:val="000000" w:themeColor="text1"/>
          <w:sz w:val="24"/>
          <w:szCs w:val="24"/>
        </w:rPr>
        <w:t>la</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información</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que</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servirá</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insumo</w:t>
      </w:r>
      <w:r w:rsidRPr="002519B5">
        <w:rPr>
          <w:rFonts w:ascii="Arial" w:hAnsi="Arial" w:cs="Arial"/>
          <w:color w:val="000000" w:themeColor="text1"/>
          <w:spacing w:val="-4"/>
          <w:sz w:val="24"/>
          <w:szCs w:val="24"/>
        </w:rPr>
        <w:t xml:space="preserve"> </w:t>
      </w:r>
      <w:r w:rsidRPr="002519B5">
        <w:rPr>
          <w:rFonts w:ascii="Arial" w:hAnsi="Arial" w:cs="Arial"/>
          <w:color w:val="000000" w:themeColor="text1"/>
          <w:sz w:val="24"/>
          <w:szCs w:val="24"/>
        </w:rPr>
        <w:t>para</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los</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procesos</w:t>
      </w:r>
      <w:r w:rsidRPr="002519B5">
        <w:rPr>
          <w:rFonts w:ascii="Arial" w:hAnsi="Arial" w:cs="Arial"/>
          <w:color w:val="000000" w:themeColor="text1"/>
          <w:spacing w:val="-4"/>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4"/>
          <w:sz w:val="24"/>
          <w:szCs w:val="24"/>
        </w:rPr>
        <w:t xml:space="preserve"> </w:t>
      </w:r>
      <w:r w:rsidRPr="002519B5">
        <w:rPr>
          <w:rFonts w:ascii="Arial" w:hAnsi="Arial" w:cs="Arial"/>
          <w:color w:val="000000" w:themeColor="text1"/>
          <w:sz w:val="24"/>
          <w:szCs w:val="24"/>
        </w:rPr>
        <w:t>participación</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ciudadana,</w:t>
      </w:r>
      <w:r w:rsidRPr="002519B5">
        <w:rPr>
          <w:rFonts w:ascii="Arial" w:hAnsi="Arial" w:cs="Arial"/>
          <w:color w:val="000000" w:themeColor="text1"/>
          <w:spacing w:val="-4"/>
          <w:sz w:val="24"/>
          <w:szCs w:val="24"/>
        </w:rPr>
        <w:t xml:space="preserve"> </w:t>
      </w:r>
      <w:r w:rsidRPr="002519B5">
        <w:rPr>
          <w:rFonts w:ascii="Arial" w:hAnsi="Arial" w:cs="Arial"/>
          <w:color w:val="000000" w:themeColor="text1"/>
          <w:sz w:val="24"/>
          <w:szCs w:val="24"/>
        </w:rPr>
        <w:t>y</w:t>
      </w:r>
      <w:r w:rsidRPr="002519B5">
        <w:rPr>
          <w:rFonts w:ascii="Arial" w:hAnsi="Arial" w:cs="Arial"/>
          <w:color w:val="000000" w:themeColor="text1"/>
          <w:spacing w:val="-6"/>
          <w:sz w:val="24"/>
          <w:szCs w:val="24"/>
        </w:rPr>
        <w:t xml:space="preserve"> </w:t>
      </w:r>
      <w:r w:rsidRPr="002519B5">
        <w:rPr>
          <w:rFonts w:ascii="Arial" w:hAnsi="Arial" w:cs="Arial"/>
          <w:color w:val="000000" w:themeColor="text1"/>
          <w:sz w:val="24"/>
          <w:szCs w:val="24"/>
        </w:rPr>
        <w:t xml:space="preserve">socializarla </w:t>
      </w:r>
      <w:r w:rsidRPr="002519B5">
        <w:rPr>
          <w:rFonts w:ascii="Arial" w:hAnsi="Arial" w:cs="Arial"/>
          <w:color w:val="000000" w:themeColor="text1"/>
          <w:w w:val="95"/>
          <w:sz w:val="24"/>
          <w:szCs w:val="24"/>
        </w:rPr>
        <w:t>previamente,</w:t>
      </w:r>
      <w:r w:rsidRPr="002519B5">
        <w:rPr>
          <w:rFonts w:ascii="Arial" w:hAnsi="Arial" w:cs="Arial"/>
          <w:color w:val="000000" w:themeColor="text1"/>
          <w:spacing w:val="-9"/>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especial</w:t>
      </w:r>
      <w:r w:rsidRPr="002519B5">
        <w:rPr>
          <w:rFonts w:ascii="Arial" w:hAnsi="Arial" w:cs="Arial"/>
          <w:color w:val="000000" w:themeColor="text1"/>
          <w:spacing w:val="-7"/>
          <w:w w:val="95"/>
          <w:sz w:val="24"/>
          <w:szCs w:val="24"/>
        </w:rPr>
        <w:t xml:space="preserve"> </w:t>
      </w:r>
      <w:r w:rsidRPr="002519B5">
        <w:rPr>
          <w:rFonts w:ascii="Arial" w:hAnsi="Arial" w:cs="Arial"/>
          <w:color w:val="000000" w:themeColor="text1"/>
          <w:w w:val="95"/>
          <w:sz w:val="24"/>
          <w:szCs w:val="24"/>
        </w:rPr>
        <w:t>con</w:t>
      </w:r>
      <w:r w:rsidRPr="002519B5">
        <w:rPr>
          <w:rFonts w:ascii="Arial" w:hAnsi="Arial" w:cs="Arial"/>
          <w:color w:val="000000" w:themeColor="text1"/>
          <w:spacing w:val="-9"/>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grupos</w:t>
      </w:r>
      <w:r w:rsidRPr="002519B5">
        <w:rPr>
          <w:rFonts w:ascii="Arial" w:hAnsi="Arial" w:cs="Arial"/>
          <w:color w:val="000000" w:themeColor="text1"/>
          <w:spacing w:val="-9"/>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valor</w:t>
      </w:r>
      <w:r w:rsidRPr="002519B5">
        <w:rPr>
          <w:rFonts w:ascii="Arial" w:hAnsi="Arial" w:cs="Arial"/>
          <w:color w:val="000000" w:themeColor="text1"/>
          <w:spacing w:val="-4"/>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7"/>
          <w:w w:val="95"/>
          <w:sz w:val="24"/>
          <w:szCs w:val="24"/>
        </w:rPr>
        <w:t xml:space="preserve"> </w:t>
      </w:r>
      <w:r w:rsidRPr="002519B5">
        <w:rPr>
          <w:rFonts w:ascii="Arial" w:hAnsi="Arial" w:cs="Arial"/>
          <w:color w:val="000000" w:themeColor="text1"/>
          <w:w w:val="95"/>
          <w:sz w:val="24"/>
          <w:szCs w:val="24"/>
        </w:rPr>
        <w:t>serán</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convocados</w:t>
      </w:r>
      <w:r w:rsidRPr="002519B5">
        <w:rPr>
          <w:rFonts w:ascii="Arial" w:hAnsi="Arial" w:cs="Arial"/>
          <w:color w:val="000000" w:themeColor="text1"/>
          <w:spacing w:val="-9"/>
          <w:w w:val="95"/>
          <w:sz w:val="24"/>
          <w:szCs w:val="24"/>
        </w:rPr>
        <w:t xml:space="preserve"> </w:t>
      </w:r>
      <w:r w:rsidRPr="002519B5">
        <w:rPr>
          <w:rFonts w:ascii="Arial" w:hAnsi="Arial" w:cs="Arial"/>
          <w:color w:val="000000" w:themeColor="text1"/>
          <w:w w:val="95"/>
          <w:sz w:val="24"/>
          <w:szCs w:val="24"/>
        </w:rPr>
        <w:t>al</w:t>
      </w:r>
      <w:r w:rsidRPr="002519B5">
        <w:rPr>
          <w:rFonts w:ascii="Arial" w:hAnsi="Arial" w:cs="Arial"/>
          <w:color w:val="000000" w:themeColor="text1"/>
          <w:spacing w:val="-7"/>
          <w:w w:val="95"/>
          <w:sz w:val="24"/>
          <w:szCs w:val="24"/>
        </w:rPr>
        <w:t xml:space="preserve"> </w:t>
      </w:r>
      <w:r w:rsidRPr="002519B5">
        <w:rPr>
          <w:rFonts w:ascii="Arial" w:hAnsi="Arial" w:cs="Arial"/>
          <w:color w:val="000000" w:themeColor="text1"/>
          <w:w w:val="95"/>
          <w:sz w:val="24"/>
          <w:szCs w:val="24"/>
        </w:rPr>
        <w:t>proceso</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7"/>
          <w:w w:val="95"/>
          <w:sz w:val="24"/>
          <w:szCs w:val="24"/>
        </w:rPr>
        <w:t xml:space="preserve">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así</w:t>
      </w:r>
      <w:r w:rsidRPr="002519B5">
        <w:rPr>
          <w:rFonts w:ascii="Arial" w:hAnsi="Arial" w:cs="Arial"/>
          <w:color w:val="000000" w:themeColor="text1"/>
          <w:spacing w:val="-9"/>
          <w:w w:val="95"/>
          <w:sz w:val="24"/>
          <w:szCs w:val="24"/>
        </w:rPr>
        <w:t xml:space="preserve"> </w:t>
      </w:r>
      <w:r w:rsidRPr="002519B5">
        <w:rPr>
          <w:rFonts w:ascii="Arial" w:hAnsi="Arial" w:cs="Arial"/>
          <w:color w:val="000000" w:themeColor="text1"/>
          <w:w w:val="95"/>
          <w:sz w:val="24"/>
          <w:szCs w:val="24"/>
        </w:rPr>
        <w:t>como</w:t>
      </w:r>
      <w:r w:rsidRPr="002519B5">
        <w:rPr>
          <w:rFonts w:ascii="Arial" w:hAnsi="Arial" w:cs="Arial"/>
          <w:color w:val="000000" w:themeColor="text1"/>
          <w:spacing w:val="-8"/>
          <w:w w:val="95"/>
          <w:sz w:val="24"/>
          <w:szCs w:val="24"/>
        </w:rPr>
        <w:t xml:space="preserve"> </w:t>
      </w:r>
      <w:r w:rsidRPr="002519B5">
        <w:rPr>
          <w:rFonts w:ascii="Arial" w:hAnsi="Arial" w:cs="Arial"/>
          <w:color w:val="000000" w:themeColor="text1"/>
          <w:w w:val="95"/>
          <w:sz w:val="24"/>
          <w:szCs w:val="24"/>
        </w:rPr>
        <w:t xml:space="preserve">las </w:t>
      </w:r>
      <w:r w:rsidRPr="002519B5">
        <w:rPr>
          <w:rFonts w:ascii="Arial" w:hAnsi="Arial" w:cs="Arial"/>
          <w:color w:val="000000" w:themeColor="text1"/>
          <w:sz w:val="24"/>
          <w:szCs w:val="24"/>
        </w:rPr>
        <w:t>rutas de consulta de la</w:t>
      </w:r>
      <w:r w:rsidRPr="002519B5">
        <w:rPr>
          <w:rFonts w:ascii="Arial" w:hAnsi="Arial" w:cs="Arial"/>
          <w:color w:val="000000" w:themeColor="text1"/>
          <w:spacing w:val="-26"/>
          <w:sz w:val="24"/>
          <w:szCs w:val="24"/>
        </w:rPr>
        <w:t xml:space="preserve"> </w:t>
      </w:r>
      <w:r w:rsidRPr="002519B5">
        <w:rPr>
          <w:rFonts w:ascii="Arial" w:hAnsi="Arial" w:cs="Arial"/>
          <w:color w:val="000000" w:themeColor="text1"/>
          <w:sz w:val="24"/>
          <w:szCs w:val="24"/>
        </w:rPr>
        <w:t>misma</w:t>
      </w:r>
    </w:p>
    <w:p w:rsidR="002519B5" w:rsidRPr="002519B5" w:rsidRDefault="002519B5" w:rsidP="00846635">
      <w:pPr>
        <w:pStyle w:val="Prrafodelista"/>
        <w:widowControl w:val="0"/>
        <w:numPr>
          <w:ilvl w:val="0"/>
          <w:numId w:val="19"/>
        </w:numPr>
        <w:tabs>
          <w:tab w:val="left" w:pos="1386"/>
        </w:tabs>
        <w:autoSpaceDE w:val="0"/>
        <w:autoSpaceDN w:val="0"/>
        <w:spacing w:after="0" w:line="232" w:lineRule="auto"/>
        <w:contextualSpacing w:val="0"/>
        <w:jc w:val="both"/>
        <w:rPr>
          <w:rFonts w:ascii="Arial" w:hAnsi="Arial" w:cs="Arial"/>
          <w:color w:val="000000" w:themeColor="text1"/>
          <w:sz w:val="24"/>
          <w:szCs w:val="24"/>
        </w:rPr>
      </w:pPr>
      <w:r w:rsidRPr="002519B5">
        <w:rPr>
          <w:rFonts w:ascii="Arial" w:hAnsi="Arial" w:cs="Arial"/>
          <w:color w:val="000000" w:themeColor="text1"/>
          <w:sz w:val="24"/>
          <w:szCs w:val="24"/>
        </w:rPr>
        <w:lastRenderedPageBreak/>
        <w:t>Convocar</w:t>
      </w:r>
      <w:r w:rsidRPr="002519B5">
        <w:rPr>
          <w:rFonts w:ascii="Arial" w:hAnsi="Arial" w:cs="Arial"/>
          <w:color w:val="000000" w:themeColor="text1"/>
          <w:spacing w:val="-14"/>
          <w:sz w:val="24"/>
          <w:szCs w:val="24"/>
        </w:rPr>
        <w:t xml:space="preserve"> </w:t>
      </w:r>
      <w:r w:rsidRPr="002519B5">
        <w:rPr>
          <w:rFonts w:ascii="Arial" w:hAnsi="Arial" w:cs="Arial"/>
          <w:color w:val="000000" w:themeColor="text1"/>
          <w:sz w:val="24"/>
          <w:szCs w:val="24"/>
        </w:rPr>
        <w:t>las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actividades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ya</w:t>
      </w:r>
      <w:r w:rsidRPr="002519B5">
        <w:rPr>
          <w:rFonts w:ascii="Arial" w:hAnsi="Arial" w:cs="Arial"/>
          <w:color w:val="000000" w:themeColor="text1"/>
          <w:spacing w:val="-12"/>
          <w:sz w:val="24"/>
          <w:szCs w:val="24"/>
        </w:rPr>
        <w:t xml:space="preserve"> </w:t>
      </w:r>
      <w:r w:rsidRPr="002519B5">
        <w:rPr>
          <w:rFonts w:ascii="Arial" w:hAnsi="Arial" w:cs="Arial"/>
          <w:color w:val="000000" w:themeColor="text1"/>
          <w:sz w:val="24"/>
          <w:szCs w:val="24"/>
        </w:rPr>
        <w:t>definidas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habilitando</w:t>
      </w:r>
      <w:r w:rsidRPr="002519B5">
        <w:rPr>
          <w:rFonts w:ascii="Arial" w:hAnsi="Arial" w:cs="Arial"/>
          <w:color w:val="000000" w:themeColor="text1"/>
          <w:spacing w:val="-12"/>
          <w:sz w:val="24"/>
          <w:szCs w:val="24"/>
        </w:rPr>
        <w:t xml:space="preserve"> </w:t>
      </w:r>
      <w:r w:rsidRPr="002519B5">
        <w:rPr>
          <w:rFonts w:ascii="Arial" w:hAnsi="Arial" w:cs="Arial"/>
          <w:color w:val="000000" w:themeColor="text1"/>
          <w:sz w:val="24"/>
          <w:szCs w:val="24"/>
        </w:rPr>
        <w:t>canales,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escenarios,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mecanismos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y</w:t>
      </w:r>
      <w:r w:rsidRPr="002519B5">
        <w:rPr>
          <w:rFonts w:ascii="Arial" w:hAnsi="Arial" w:cs="Arial"/>
          <w:color w:val="000000" w:themeColor="text1"/>
          <w:spacing w:val="-12"/>
          <w:sz w:val="24"/>
          <w:szCs w:val="24"/>
        </w:rPr>
        <w:t xml:space="preserve"> </w:t>
      </w:r>
      <w:r w:rsidRPr="002519B5">
        <w:rPr>
          <w:rFonts w:ascii="Arial" w:hAnsi="Arial" w:cs="Arial"/>
          <w:color w:val="000000" w:themeColor="text1"/>
          <w:sz w:val="24"/>
          <w:szCs w:val="24"/>
        </w:rPr>
        <w:t>medios</w:t>
      </w:r>
      <w:r w:rsidRPr="002519B5">
        <w:rPr>
          <w:rFonts w:ascii="Arial" w:hAnsi="Arial" w:cs="Arial"/>
          <w:color w:val="000000" w:themeColor="text1"/>
          <w:spacing w:val="-13"/>
          <w:sz w:val="24"/>
          <w:szCs w:val="24"/>
        </w:rPr>
        <w:t xml:space="preserve"> </w:t>
      </w:r>
      <w:r w:rsidRPr="002519B5">
        <w:rPr>
          <w:rFonts w:ascii="Arial" w:hAnsi="Arial" w:cs="Arial"/>
          <w:color w:val="000000" w:themeColor="text1"/>
          <w:sz w:val="24"/>
          <w:szCs w:val="24"/>
        </w:rPr>
        <w:t>presenciales</w:t>
      </w:r>
      <w:r w:rsidRPr="002519B5">
        <w:rPr>
          <w:rFonts w:ascii="Arial" w:hAnsi="Arial" w:cs="Arial"/>
          <w:color w:val="000000" w:themeColor="text1"/>
          <w:spacing w:val="-12"/>
          <w:sz w:val="24"/>
          <w:szCs w:val="24"/>
        </w:rPr>
        <w:t xml:space="preserve"> </w:t>
      </w:r>
      <w:r w:rsidRPr="002519B5">
        <w:rPr>
          <w:rFonts w:ascii="Arial" w:hAnsi="Arial" w:cs="Arial"/>
          <w:color w:val="000000" w:themeColor="text1"/>
          <w:sz w:val="24"/>
          <w:szCs w:val="24"/>
        </w:rPr>
        <w:t xml:space="preserve">y </w:t>
      </w:r>
      <w:r w:rsidRPr="002519B5">
        <w:rPr>
          <w:rFonts w:ascii="Arial" w:hAnsi="Arial" w:cs="Arial"/>
          <w:color w:val="000000" w:themeColor="text1"/>
          <w:w w:val="95"/>
          <w:sz w:val="24"/>
          <w:szCs w:val="24"/>
        </w:rPr>
        <w:t>electrónicos</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para</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recoger</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recomendaciones</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u</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objeciones</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grupos</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valor</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frente</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a</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gestión</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 xml:space="preserve">entidad. </w:t>
      </w:r>
      <w:r w:rsidRPr="002519B5">
        <w:rPr>
          <w:rFonts w:ascii="Arial" w:hAnsi="Arial" w:cs="Arial"/>
          <w:color w:val="000000" w:themeColor="text1"/>
          <w:sz w:val="24"/>
          <w:szCs w:val="24"/>
        </w:rPr>
        <w:t>Las</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actividades</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que</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se</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hagan</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en</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el</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ciclo</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seguimiento,</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evaluación</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y</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control</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deberán</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incluir</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la</w:t>
      </w:r>
      <w:r w:rsidRPr="002519B5">
        <w:rPr>
          <w:rFonts w:ascii="Arial" w:hAnsi="Arial" w:cs="Arial"/>
          <w:color w:val="000000" w:themeColor="text1"/>
          <w:spacing w:val="-21"/>
          <w:sz w:val="24"/>
          <w:szCs w:val="24"/>
        </w:rPr>
        <w:t xml:space="preserve"> </w:t>
      </w:r>
      <w:r w:rsidRPr="002519B5">
        <w:rPr>
          <w:rFonts w:ascii="Arial" w:hAnsi="Arial" w:cs="Arial"/>
          <w:color w:val="000000" w:themeColor="text1"/>
          <w:sz w:val="24"/>
          <w:szCs w:val="24"/>
        </w:rPr>
        <w:t>invitación</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a</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las veedurías</w:t>
      </w:r>
      <w:r w:rsidRPr="002519B5">
        <w:rPr>
          <w:rFonts w:ascii="Arial" w:hAnsi="Arial" w:cs="Arial"/>
          <w:color w:val="000000" w:themeColor="text1"/>
          <w:spacing w:val="-10"/>
          <w:sz w:val="24"/>
          <w:szCs w:val="24"/>
        </w:rPr>
        <w:t xml:space="preserve"> </w:t>
      </w:r>
      <w:r w:rsidRPr="002519B5">
        <w:rPr>
          <w:rFonts w:ascii="Arial" w:hAnsi="Arial" w:cs="Arial"/>
          <w:color w:val="000000" w:themeColor="text1"/>
          <w:sz w:val="24"/>
          <w:szCs w:val="24"/>
        </w:rPr>
        <w:t>para</w:t>
      </w:r>
      <w:r w:rsidRPr="002519B5">
        <w:rPr>
          <w:rFonts w:ascii="Arial" w:hAnsi="Arial" w:cs="Arial"/>
          <w:color w:val="000000" w:themeColor="text1"/>
          <w:spacing w:val="-10"/>
          <w:sz w:val="24"/>
          <w:szCs w:val="24"/>
        </w:rPr>
        <w:t xml:space="preserve"> </w:t>
      </w:r>
      <w:r w:rsidRPr="002519B5">
        <w:rPr>
          <w:rFonts w:ascii="Arial" w:hAnsi="Arial" w:cs="Arial"/>
          <w:color w:val="000000" w:themeColor="text1"/>
          <w:sz w:val="24"/>
          <w:szCs w:val="24"/>
        </w:rPr>
        <w:t>la</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promoción</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del</w:t>
      </w:r>
      <w:r w:rsidRPr="002519B5">
        <w:rPr>
          <w:rFonts w:ascii="Arial" w:hAnsi="Arial" w:cs="Arial"/>
          <w:color w:val="000000" w:themeColor="text1"/>
          <w:spacing w:val="-5"/>
          <w:sz w:val="24"/>
          <w:szCs w:val="24"/>
        </w:rPr>
        <w:t xml:space="preserve"> </w:t>
      </w:r>
      <w:r w:rsidRPr="002519B5">
        <w:rPr>
          <w:rFonts w:ascii="Arial" w:hAnsi="Arial" w:cs="Arial"/>
          <w:color w:val="000000" w:themeColor="text1"/>
          <w:sz w:val="24"/>
          <w:szCs w:val="24"/>
        </w:rPr>
        <w:t>control</w:t>
      </w:r>
      <w:r w:rsidRPr="002519B5">
        <w:rPr>
          <w:rFonts w:ascii="Arial" w:hAnsi="Arial" w:cs="Arial"/>
          <w:color w:val="000000" w:themeColor="text1"/>
          <w:spacing w:val="-6"/>
          <w:sz w:val="24"/>
          <w:szCs w:val="24"/>
        </w:rPr>
        <w:t xml:space="preserve"> </w:t>
      </w:r>
      <w:r w:rsidRPr="002519B5">
        <w:rPr>
          <w:rFonts w:ascii="Arial" w:hAnsi="Arial" w:cs="Arial"/>
          <w:color w:val="000000" w:themeColor="text1"/>
          <w:sz w:val="24"/>
          <w:szCs w:val="24"/>
        </w:rPr>
        <w:t>social.</w:t>
      </w:r>
    </w:p>
    <w:p w:rsidR="002519B5" w:rsidRPr="002519B5" w:rsidRDefault="002519B5" w:rsidP="00846635">
      <w:pPr>
        <w:pStyle w:val="Prrafodelista"/>
        <w:widowControl w:val="0"/>
        <w:numPr>
          <w:ilvl w:val="0"/>
          <w:numId w:val="19"/>
        </w:numPr>
        <w:tabs>
          <w:tab w:val="left" w:pos="1386"/>
        </w:tabs>
        <w:autoSpaceDE w:val="0"/>
        <w:autoSpaceDN w:val="0"/>
        <w:spacing w:after="0" w:line="230" w:lineRule="auto"/>
        <w:contextualSpacing w:val="0"/>
        <w:jc w:val="both"/>
        <w:rPr>
          <w:rFonts w:ascii="Arial" w:hAnsi="Arial" w:cs="Arial"/>
          <w:color w:val="000000" w:themeColor="text1"/>
          <w:sz w:val="24"/>
          <w:szCs w:val="24"/>
        </w:rPr>
      </w:pPr>
      <w:r w:rsidRPr="002519B5">
        <w:rPr>
          <w:rFonts w:ascii="Arial" w:hAnsi="Arial" w:cs="Arial"/>
          <w:color w:val="000000" w:themeColor="text1"/>
          <w:w w:val="95"/>
          <w:sz w:val="24"/>
          <w:szCs w:val="24"/>
        </w:rPr>
        <w:t>Analizar</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recomendaciones</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u</w:t>
      </w:r>
      <w:r w:rsidRPr="002519B5">
        <w:rPr>
          <w:rFonts w:ascii="Arial" w:hAnsi="Arial" w:cs="Arial"/>
          <w:color w:val="000000" w:themeColor="text1"/>
          <w:spacing w:val="-22"/>
          <w:w w:val="95"/>
          <w:sz w:val="24"/>
          <w:szCs w:val="24"/>
        </w:rPr>
        <w:t xml:space="preserve"> </w:t>
      </w:r>
      <w:r w:rsidRPr="002519B5">
        <w:rPr>
          <w:rFonts w:ascii="Arial" w:hAnsi="Arial" w:cs="Arial"/>
          <w:color w:val="000000" w:themeColor="text1"/>
          <w:w w:val="95"/>
          <w:sz w:val="24"/>
          <w:szCs w:val="24"/>
        </w:rPr>
        <w:t>objeciones</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recibidas</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22"/>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proceso</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efectuar</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22"/>
          <w:w w:val="95"/>
          <w:sz w:val="24"/>
          <w:szCs w:val="24"/>
        </w:rPr>
        <w:t xml:space="preserve"> </w:t>
      </w:r>
      <w:r w:rsidRPr="002519B5">
        <w:rPr>
          <w:rFonts w:ascii="Arial" w:hAnsi="Arial" w:cs="Arial"/>
          <w:color w:val="000000" w:themeColor="text1"/>
          <w:w w:val="95"/>
          <w:sz w:val="24"/>
          <w:szCs w:val="24"/>
        </w:rPr>
        <w:t>ajustes</w:t>
      </w:r>
      <w:r w:rsidRPr="002519B5">
        <w:rPr>
          <w:rFonts w:ascii="Arial" w:hAnsi="Arial" w:cs="Arial"/>
          <w:color w:val="000000" w:themeColor="text1"/>
          <w:spacing w:val="-23"/>
          <w:w w:val="95"/>
          <w:sz w:val="24"/>
          <w:szCs w:val="24"/>
        </w:rPr>
        <w:t xml:space="preserve"> </w:t>
      </w:r>
      <w:r w:rsidRPr="002519B5">
        <w:rPr>
          <w:rFonts w:ascii="Arial" w:hAnsi="Arial" w:cs="Arial"/>
          <w:color w:val="000000" w:themeColor="text1"/>
          <w:w w:val="95"/>
          <w:sz w:val="24"/>
          <w:szCs w:val="24"/>
        </w:rPr>
        <w:t>a</w:t>
      </w:r>
      <w:r w:rsidRPr="002519B5">
        <w:rPr>
          <w:rFonts w:ascii="Arial" w:hAnsi="Arial" w:cs="Arial"/>
          <w:color w:val="000000" w:themeColor="text1"/>
          <w:spacing w:val="-24"/>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22"/>
          <w:w w:val="95"/>
          <w:sz w:val="24"/>
          <w:szCs w:val="24"/>
        </w:rPr>
        <w:t xml:space="preserve"> </w:t>
      </w:r>
      <w:r w:rsidRPr="002519B5">
        <w:rPr>
          <w:rFonts w:ascii="Arial" w:hAnsi="Arial" w:cs="Arial"/>
          <w:color w:val="000000" w:themeColor="text1"/>
          <w:w w:val="95"/>
          <w:sz w:val="24"/>
          <w:szCs w:val="24"/>
        </w:rPr>
        <w:t>haya lugar.</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Este</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proceso</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aplica</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para</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actividades</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rendición</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cuentas</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19"/>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17"/>
          <w:w w:val="95"/>
          <w:sz w:val="24"/>
          <w:szCs w:val="24"/>
        </w:rPr>
        <w:t xml:space="preserve"> </w:t>
      </w:r>
      <w:r w:rsidRPr="002519B5">
        <w:rPr>
          <w:rFonts w:ascii="Arial" w:hAnsi="Arial" w:cs="Arial"/>
          <w:color w:val="000000" w:themeColor="text1"/>
          <w:w w:val="95"/>
          <w:sz w:val="24"/>
          <w:szCs w:val="24"/>
        </w:rPr>
        <w:t>cual</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se</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debe</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analizar</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 xml:space="preserve">fortalecimiento </w:t>
      </w:r>
      <w:r w:rsidRPr="002519B5">
        <w:rPr>
          <w:rFonts w:ascii="Arial" w:hAnsi="Arial" w:cs="Arial"/>
          <w:color w:val="000000" w:themeColor="text1"/>
          <w:sz w:val="24"/>
          <w:szCs w:val="24"/>
        </w:rPr>
        <w:t>del diálogo desarrollado en el</w:t>
      </w:r>
      <w:r w:rsidRPr="002519B5">
        <w:rPr>
          <w:rFonts w:ascii="Arial" w:hAnsi="Arial" w:cs="Arial"/>
          <w:color w:val="000000" w:themeColor="text1"/>
          <w:spacing w:val="-33"/>
          <w:sz w:val="24"/>
          <w:szCs w:val="24"/>
        </w:rPr>
        <w:t xml:space="preserve"> </w:t>
      </w:r>
      <w:r w:rsidRPr="002519B5">
        <w:rPr>
          <w:rFonts w:ascii="Arial" w:hAnsi="Arial" w:cs="Arial"/>
          <w:color w:val="000000" w:themeColor="text1"/>
          <w:sz w:val="24"/>
          <w:szCs w:val="24"/>
        </w:rPr>
        <w:t>proceso</w:t>
      </w:r>
    </w:p>
    <w:p w:rsidR="002519B5" w:rsidRPr="002519B5" w:rsidRDefault="002519B5" w:rsidP="002519B5">
      <w:pPr>
        <w:pStyle w:val="Textoindependiente"/>
        <w:spacing w:after="0"/>
        <w:rPr>
          <w:rFonts w:ascii="Arial" w:hAnsi="Arial" w:cs="Arial"/>
          <w:color w:val="000000" w:themeColor="text1"/>
          <w:sz w:val="24"/>
          <w:szCs w:val="24"/>
        </w:rPr>
      </w:pPr>
    </w:p>
    <w:p w:rsidR="002519B5" w:rsidRPr="002519B5" w:rsidRDefault="002519B5" w:rsidP="005D78E1">
      <w:pPr>
        <w:pStyle w:val="Ttulo3"/>
      </w:pPr>
      <w:r w:rsidRPr="002519B5">
        <w:t>Evaluar</w:t>
      </w:r>
      <w:r w:rsidRPr="002519B5">
        <w:rPr>
          <w:spacing w:val="-10"/>
        </w:rPr>
        <w:t xml:space="preserve"> </w:t>
      </w:r>
      <w:r w:rsidRPr="002519B5">
        <w:t>las</w:t>
      </w:r>
      <w:r w:rsidRPr="002519B5">
        <w:rPr>
          <w:spacing w:val="-9"/>
        </w:rPr>
        <w:t xml:space="preserve"> </w:t>
      </w:r>
      <w:r w:rsidRPr="002519B5">
        <w:t>estrategias</w:t>
      </w:r>
      <w:r w:rsidRPr="002519B5">
        <w:rPr>
          <w:spacing w:val="-11"/>
        </w:rPr>
        <w:t xml:space="preserve"> </w:t>
      </w:r>
      <w:r w:rsidRPr="002519B5">
        <w:t>de</w:t>
      </w:r>
      <w:r w:rsidRPr="002519B5">
        <w:rPr>
          <w:spacing w:val="-11"/>
        </w:rPr>
        <w:t xml:space="preserve"> </w:t>
      </w:r>
      <w:r w:rsidRPr="002519B5">
        <w:t>Participación</w:t>
      </w:r>
      <w:r w:rsidRPr="002519B5">
        <w:rPr>
          <w:spacing w:val="-8"/>
        </w:rPr>
        <w:t xml:space="preserve"> </w:t>
      </w:r>
      <w:r w:rsidRPr="002519B5">
        <w:t>y</w:t>
      </w:r>
      <w:r w:rsidRPr="002519B5">
        <w:rPr>
          <w:spacing w:val="-11"/>
        </w:rPr>
        <w:t xml:space="preserve"> </w:t>
      </w:r>
      <w:r w:rsidRPr="002519B5">
        <w:t>Rendición</w:t>
      </w:r>
      <w:r w:rsidRPr="002519B5">
        <w:rPr>
          <w:spacing w:val="-8"/>
        </w:rPr>
        <w:t xml:space="preserve"> </w:t>
      </w:r>
      <w:r w:rsidRPr="002519B5">
        <w:t>de</w:t>
      </w:r>
      <w:r w:rsidRPr="002519B5">
        <w:rPr>
          <w:spacing w:val="-8"/>
        </w:rPr>
        <w:t xml:space="preserve"> </w:t>
      </w:r>
      <w:r w:rsidRPr="002519B5">
        <w:t>Cuentas</w:t>
      </w:r>
    </w:p>
    <w:p w:rsidR="002519B5" w:rsidRPr="002519B5" w:rsidRDefault="002519B5" w:rsidP="002519B5">
      <w:pPr>
        <w:pStyle w:val="Textoindependiente"/>
        <w:spacing w:after="0"/>
        <w:rPr>
          <w:rFonts w:ascii="Arial" w:hAnsi="Arial" w:cs="Arial"/>
          <w:b/>
          <w:color w:val="000000" w:themeColor="text1"/>
          <w:sz w:val="24"/>
          <w:szCs w:val="24"/>
        </w:rPr>
      </w:pPr>
    </w:p>
    <w:p w:rsidR="002519B5" w:rsidRPr="002519B5" w:rsidRDefault="002519B5" w:rsidP="00846635">
      <w:pPr>
        <w:pStyle w:val="Prrafodelista"/>
        <w:widowControl w:val="0"/>
        <w:numPr>
          <w:ilvl w:val="0"/>
          <w:numId w:val="20"/>
        </w:numPr>
        <w:tabs>
          <w:tab w:val="left" w:pos="1386"/>
        </w:tabs>
        <w:autoSpaceDE w:val="0"/>
        <w:autoSpaceDN w:val="0"/>
        <w:spacing w:after="0" w:line="232" w:lineRule="auto"/>
        <w:contextualSpacing w:val="0"/>
        <w:jc w:val="both"/>
        <w:rPr>
          <w:rFonts w:ascii="Arial" w:hAnsi="Arial" w:cs="Arial"/>
          <w:color w:val="000000" w:themeColor="text1"/>
          <w:sz w:val="24"/>
          <w:szCs w:val="24"/>
        </w:rPr>
      </w:pPr>
      <w:r w:rsidRPr="002519B5">
        <w:rPr>
          <w:rFonts w:ascii="Arial" w:hAnsi="Arial" w:cs="Arial"/>
          <w:color w:val="000000" w:themeColor="text1"/>
          <w:w w:val="95"/>
          <w:sz w:val="24"/>
          <w:szCs w:val="24"/>
        </w:rPr>
        <w:t>Analizar</w:t>
      </w:r>
      <w:r w:rsidRPr="002519B5">
        <w:rPr>
          <w:rFonts w:ascii="Arial" w:hAnsi="Arial" w:cs="Arial"/>
          <w:color w:val="000000" w:themeColor="text1"/>
          <w:spacing w:val="-18"/>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resultados</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obtenidos</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15"/>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implementación</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estrategias</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Rendición</w:t>
      </w:r>
      <w:r w:rsidRPr="002519B5">
        <w:rPr>
          <w:rFonts w:ascii="Arial" w:hAnsi="Arial" w:cs="Arial"/>
          <w:color w:val="000000" w:themeColor="text1"/>
          <w:spacing w:val="-16"/>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15"/>
          <w:w w:val="95"/>
          <w:sz w:val="24"/>
          <w:szCs w:val="24"/>
        </w:rPr>
        <w:t xml:space="preserve"> </w:t>
      </w:r>
      <w:r w:rsidRPr="002519B5">
        <w:rPr>
          <w:rFonts w:ascii="Arial" w:hAnsi="Arial" w:cs="Arial"/>
          <w:color w:val="000000" w:themeColor="text1"/>
          <w:w w:val="95"/>
          <w:sz w:val="24"/>
          <w:szCs w:val="24"/>
        </w:rPr>
        <w:t>Cuentas, para:</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(i)</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Identificar</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número</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actividades</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se</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involucró</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al</w:t>
      </w:r>
      <w:r w:rsidRPr="002519B5">
        <w:rPr>
          <w:rFonts w:ascii="Arial" w:hAnsi="Arial" w:cs="Arial"/>
          <w:color w:val="000000" w:themeColor="text1"/>
          <w:spacing w:val="-25"/>
          <w:w w:val="95"/>
          <w:sz w:val="24"/>
          <w:szCs w:val="24"/>
        </w:rPr>
        <w:t xml:space="preserve"> </w:t>
      </w:r>
      <w:r w:rsidRPr="002519B5">
        <w:rPr>
          <w:rFonts w:ascii="Arial" w:hAnsi="Arial" w:cs="Arial"/>
          <w:color w:val="000000" w:themeColor="text1"/>
          <w:w w:val="95"/>
          <w:sz w:val="24"/>
          <w:szCs w:val="24"/>
        </w:rPr>
        <w:t>ciudadano,</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spacing w:val="3"/>
          <w:w w:val="95"/>
          <w:sz w:val="24"/>
          <w:szCs w:val="24"/>
        </w:rPr>
        <w:t>(ii)</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grupos</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valor</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involucrados,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(iii) fases</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del</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ciclo</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fueron</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sometidas</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a</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(iv)</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resultados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incidencia</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En</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 xml:space="preserve">Rendición </w:t>
      </w:r>
      <w:r w:rsidRPr="002519B5">
        <w:rPr>
          <w:rFonts w:ascii="Arial" w:hAnsi="Arial" w:cs="Arial"/>
          <w:color w:val="000000" w:themeColor="text1"/>
          <w:sz w:val="24"/>
          <w:szCs w:val="24"/>
        </w:rPr>
        <w:t>de</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Cuentas</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se</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analizará</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adicionalmente</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la</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evaluación</w:t>
      </w:r>
      <w:r w:rsidRPr="002519B5">
        <w:rPr>
          <w:rFonts w:ascii="Arial" w:hAnsi="Arial" w:cs="Arial"/>
          <w:color w:val="000000" w:themeColor="text1"/>
          <w:spacing w:val="-21"/>
          <w:sz w:val="24"/>
          <w:szCs w:val="24"/>
        </w:rPr>
        <w:t xml:space="preserve"> </w:t>
      </w:r>
      <w:r w:rsidRPr="002519B5">
        <w:rPr>
          <w:rFonts w:ascii="Arial" w:hAnsi="Arial" w:cs="Arial"/>
          <w:color w:val="000000" w:themeColor="text1"/>
          <w:sz w:val="24"/>
          <w:szCs w:val="24"/>
        </w:rPr>
        <w:t>ciudadana</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22"/>
          <w:sz w:val="24"/>
          <w:szCs w:val="24"/>
        </w:rPr>
        <w:t xml:space="preserve"> </w:t>
      </w:r>
      <w:r w:rsidRPr="002519B5">
        <w:rPr>
          <w:rFonts w:ascii="Arial" w:hAnsi="Arial" w:cs="Arial"/>
          <w:color w:val="000000" w:themeColor="text1"/>
          <w:sz w:val="24"/>
          <w:szCs w:val="24"/>
        </w:rPr>
        <w:t>los</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resultados</w:t>
      </w:r>
      <w:r w:rsidRPr="002519B5">
        <w:rPr>
          <w:rFonts w:ascii="Arial" w:hAnsi="Arial" w:cs="Arial"/>
          <w:color w:val="000000" w:themeColor="text1"/>
          <w:spacing w:val="-21"/>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20"/>
          <w:sz w:val="24"/>
          <w:szCs w:val="24"/>
        </w:rPr>
        <w:t xml:space="preserve"> </w:t>
      </w:r>
      <w:r w:rsidRPr="002519B5">
        <w:rPr>
          <w:rFonts w:ascii="Arial" w:hAnsi="Arial" w:cs="Arial"/>
          <w:color w:val="000000" w:themeColor="text1"/>
          <w:sz w:val="24"/>
          <w:szCs w:val="24"/>
        </w:rPr>
        <w:t>la</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gestión</w:t>
      </w:r>
    </w:p>
    <w:p w:rsidR="002519B5" w:rsidRPr="002519B5" w:rsidRDefault="002519B5" w:rsidP="00846635">
      <w:pPr>
        <w:pStyle w:val="Prrafodelista"/>
        <w:widowControl w:val="0"/>
        <w:numPr>
          <w:ilvl w:val="0"/>
          <w:numId w:val="20"/>
        </w:numPr>
        <w:tabs>
          <w:tab w:val="left" w:pos="1386"/>
        </w:tabs>
        <w:autoSpaceDE w:val="0"/>
        <w:autoSpaceDN w:val="0"/>
        <w:spacing w:after="0" w:line="232" w:lineRule="auto"/>
        <w:contextualSpacing w:val="0"/>
        <w:jc w:val="both"/>
        <w:rPr>
          <w:rFonts w:ascii="Arial" w:hAnsi="Arial" w:cs="Arial"/>
          <w:color w:val="000000" w:themeColor="text1"/>
          <w:sz w:val="24"/>
          <w:szCs w:val="24"/>
        </w:rPr>
      </w:pPr>
      <w:r w:rsidRPr="002519B5">
        <w:rPr>
          <w:rFonts w:ascii="Arial" w:hAnsi="Arial" w:cs="Arial"/>
          <w:color w:val="000000" w:themeColor="text1"/>
          <w:w w:val="95"/>
          <w:sz w:val="24"/>
          <w:szCs w:val="24"/>
        </w:rPr>
        <w:t>Publicar</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divulgar</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resultados,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consolidarlos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visibilizarlos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de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forma</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masiva</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mediante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el</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mecanismo</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que</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 xml:space="preserve">empleó </w:t>
      </w:r>
      <w:r w:rsidRPr="002519B5">
        <w:rPr>
          <w:rFonts w:ascii="Arial" w:hAnsi="Arial" w:cs="Arial"/>
          <w:color w:val="000000" w:themeColor="text1"/>
          <w:sz w:val="24"/>
          <w:szCs w:val="24"/>
        </w:rPr>
        <w:t>para</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convocar</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a</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los</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grupos</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valor</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que</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participaron.</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Se</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deberá</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hacer</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especial</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énfasis</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en</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los</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resultados</w:t>
      </w:r>
      <w:r w:rsidRPr="002519B5">
        <w:rPr>
          <w:rFonts w:ascii="Arial" w:hAnsi="Arial" w:cs="Arial"/>
          <w:color w:val="000000" w:themeColor="text1"/>
          <w:spacing w:val="-19"/>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18"/>
          <w:sz w:val="24"/>
          <w:szCs w:val="24"/>
        </w:rPr>
        <w:t xml:space="preserve"> </w:t>
      </w:r>
      <w:r w:rsidRPr="002519B5">
        <w:rPr>
          <w:rFonts w:ascii="Arial" w:hAnsi="Arial" w:cs="Arial"/>
          <w:color w:val="000000" w:themeColor="text1"/>
          <w:sz w:val="24"/>
          <w:szCs w:val="24"/>
        </w:rPr>
        <w:t xml:space="preserve">la </w:t>
      </w:r>
      <w:r w:rsidRPr="002519B5">
        <w:rPr>
          <w:rFonts w:ascii="Arial" w:hAnsi="Arial" w:cs="Arial"/>
          <w:color w:val="000000" w:themeColor="text1"/>
          <w:w w:val="95"/>
          <w:sz w:val="24"/>
          <w:szCs w:val="24"/>
        </w:rPr>
        <w:t>participación</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del</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control</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social</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efectuado</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por</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la</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ciudadanía</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y</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las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veedurías.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Los</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reportes</w:t>
      </w:r>
      <w:r w:rsidRPr="002519B5">
        <w:rPr>
          <w:rFonts w:ascii="Arial" w:hAnsi="Arial" w:cs="Arial"/>
          <w:color w:val="000000" w:themeColor="text1"/>
          <w:spacing w:val="-28"/>
          <w:w w:val="95"/>
          <w:sz w:val="24"/>
          <w:szCs w:val="24"/>
        </w:rPr>
        <w:t xml:space="preserve"> </w:t>
      </w:r>
      <w:r w:rsidRPr="002519B5">
        <w:rPr>
          <w:rFonts w:ascii="Arial" w:hAnsi="Arial" w:cs="Arial"/>
          <w:color w:val="000000" w:themeColor="text1"/>
          <w:w w:val="95"/>
          <w:sz w:val="24"/>
          <w:szCs w:val="24"/>
        </w:rPr>
        <w:t>individuales</w:t>
      </w:r>
      <w:r w:rsidRPr="002519B5">
        <w:rPr>
          <w:rFonts w:ascii="Arial" w:hAnsi="Arial" w:cs="Arial"/>
          <w:color w:val="000000" w:themeColor="text1"/>
          <w:spacing w:val="-27"/>
          <w:w w:val="95"/>
          <w:sz w:val="24"/>
          <w:szCs w:val="24"/>
        </w:rPr>
        <w:t xml:space="preserve"> </w:t>
      </w:r>
      <w:r w:rsidRPr="002519B5">
        <w:rPr>
          <w:rFonts w:ascii="Arial" w:hAnsi="Arial" w:cs="Arial"/>
          <w:color w:val="000000" w:themeColor="text1"/>
          <w:w w:val="95"/>
          <w:sz w:val="24"/>
          <w:szCs w:val="24"/>
        </w:rPr>
        <w:t>diligenciados</w:t>
      </w:r>
      <w:r w:rsidRPr="002519B5">
        <w:rPr>
          <w:rFonts w:ascii="Arial" w:hAnsi="Arial" w:cs="Arial"/>
          <w:color w:val="000000" w:themeColor="text1"/>
          <w:spacing w:val="-26"/>
          <w:w w:val="95"/>
          <w:sz w:val="24"/>
          <w:szCs w:val="24"/>
        </w:rPr>
        <w:t xml:space="preserve"> </w:t>
      </w:r>
      <w:r w:rsidRPr="002519B5">
        <w:rPr>
          <w:rFonts w:ascii="Arial" w:hAnsi="Arial" w:cs="Arial"/>
          <w:color w:val="000000" w:themeColor="text1"/>
          <w:w w:val="95"/>
          <w:sz w:val="24"/>
          <w:szCs w:val="24"/>
        </w:rPr>
        <w:t xml:space="preserve">en </w:t>
      </w:r>
      <w:r w:rsidRPr="002519B5">
        <w:rPr>
          <w:rFonts w:ascii="Arial" w:hAnsi="Arial" w:cs="Arial"/>
          <w:color w:val="000000" w:themeColor="text1"/>
          <w:sz w:val="24"/>
          <w:szCs w:val="24"/>
        </w:rPr>
        <w:t>los</w:t>
      </w:r>
      <w:r w:rsidRPr="002519B5">
        <w:rPr>
          <w:rFonts w:ascii="Arial" w:hAnsi="Arial" w:cs="Arial"/>
          <w:color w:val="000000" w:themeColor="text1"/>
          <w:spacing w:val="-9"/>
          <w:sz w:val="24"/>
          <w:szCs w:val="24"/>
        </w:rPr>
        <w:t xml:space="preserve"> </w:t>
      </w:r>
      <w:r w:rsidRPr="002519B5">
        <w:rPr>
          <w:rFonts w:ascii="Arial" w:hAnsi="Arial" w:cs="Arial"/>
          <w:color w:val="000000" w:themeColor="text1"/>
          <w:sz w:val="24"/>
          <w:szCs w:val="24"/>
        </w:rPr>
        <w:t>formatos</w:t>
      </w:r>
      <w:r w:rsidRPr="002519B5">
        <w:rPr>
          <w:rFonts w:ascii="Arial" w:hAnsi="Arial" w:cs="Arial"/>
          <w:color w:val="000000" w:themeColor="text1"/>
          <w:spacing w:val="-10"/>
          <w:sz w:val="24"/>
          <w:szCs w:val="24"/>
        </w:rPr>
        <w:t xml:space="preserve"> </w:t>
      </w:r>
      <w:r w:rsidRPr="002519B5">
        <w:rPr>
          <w:rFonts w:ascii="Arial" w:hAnsi="Arial" w:cs="Arial"/>
          <w:color w:val="000000" w:themeColor="text1"/>
          <w:sz w:val="24"/>
          <w:szCs w:val="24"/>
        </w:rPr>
        <w:t>internos</w:t>
      </w:r>
      <w:r w:rsidRPr="002519B5">
        <w:rPr>
          <w:rFonts w:ascii="Arial" w:hAnsi="Arial" w:cs="Arial"/>
          <w:color w:val="000000" w:themeColor="text1"/>
          <w:spacing w:val="-11"/>
          <w:sz w:val="24"/>
          <w:szCs w:val="24"/>
        </w:rPr>
        <w:t xml:space="preserve"> </w:t>
      </w:r>
      <w:r w:rsidRPr="002519B5">
        <w:rPr>
          <w:rFonts w:ascii="Arial" w:hAnsi="Arial" w:cs="Arial"/>
          <w:color w:val="000000" w:themeColor="text1"/>
          <w:sz w:val="24"/>
          <w:szCs w:val="24"/>
        </w:rPr>
        <w:t>deberán</w:t>
      </w:r>
      <w:r w:rsidRPr="002519B5">
        <w:rPr>
          <w:rFonts w:ascii="Arial" w:hAnsi="Arial" w:cs="Arial"/>
          <w:color w:val="000000" w:themeColor="text1"/>
          <w:spacing w:val="-10"/>
          <w:sz w:val="24"/>
          <w:szCs w:val="24"/>
        </w:rPr>
        <w:t xml:space="preserve"> </w:t>
      </w:r>
      <w:r w:rsidRPr="002519B5">
        <w:rPr>
          <w:rFonts w:ascii="Arial" w:hAnsi="Arial" w:cs="Arial"/>
          <w:color w:val="000000" w:themeColor="text1"/>
          <w:sz w:val="24"/>
          <w:szCs w:val="24"/>
        </w:rPr>
        <w:t>quedar</w:t>
      </w:r>
      <w:r w:rsidRPr="002519B5">
        <w:rPr>
          <w:rFonts w:ascii="Arial" w:hAnsi="Arial" w:cs="Arial"/>
          <w:color w:val="000000" w:themeColor="text1"/>
          <w:spacing w:val="-10"/>
          <w:sz w:val="24"/>
          <w:szCs w:val="24"/>
        </w:rPr>
        <w:t xml:space="preserve"> </w:t>
      </w:r>
      <w:r w:rsidRPr="002519B5">
        <w:rPr>
          <w:rFonts w:ascii="Arial" w:hAnsi="Arial" w:cs="Arial"/>
          <w:color w:val="000000" w:themeColor="text1"/>
          <w:sz w:val="24"/>
          <w:szCs w:val="24"/>
        </w:rPr>
        <w:t>a</w:t>
      </w:r>
      <w:r w:rsidRPr="002519B5">
        <w:rPr>
          <w:rFonts w:ascii="Arial" w:hAnsi="Arial" w:cs="Arial"/>
          <w:color w:val="000000" w:themeColor="text1"/>
          <w:spacing w:val="-9"/>
          <w:sz w:val="24"/>
          <w:szCs w:val="24"/>
        </w:rPr>
        <w:t xml:space="preserve"> </w:t>
      </w:r>
      <w:r w:rsidRPr="002519B5">
        <w:rPr>
          <w:rFonts w:ascii="Arial" w:hAnsi="Arial" w:cs="Arial"/>
          <w:color w:val="000000" w:themeColor="text1"/>
          <w:sz w:val="24"/>
          <w:szCs w:val="24"/>
        </w:rPr>
        <w:t>disposición</w:t>
      </w:r>
      <w:r w:rsidRPr="002519B5">
        <w:rPr>
          <w:rFonts w:ascii="Arial" w:hAnsi="Arial" w:cs="Arial"/>
          <w:color w:val="000000" w:themeColor="text1"/>
          <w:spacing w:val="-7"/>
          <w:sz w:val="24"/>
          <w:szCs w:val="24"/>
        </w:rPr>
        <w:t xml:space="preserve"> </w:t>
      </w:r>
      <w:r w:rsidRPr="002519B5">
        <w:rPr>
          <w:rFonts w:ascii="Arial" w:hAnsi="Arial" w:cs="Arial"/>
          <w:color w:val="000000" w:themeColor="text1"/>
          <w:sz w:val="24"/>
          <w:szCs w:val="24"/>
        </w:rPr>
        <w:t>del</w:t>
      </w:r>
      <w:r w:rsidRPr="002519B5">
        <w:rPr>
          <w:rFonts w:ascii="Arial" w:hAnsi="Arial" w:cs="Arial"/>
          <w:color w:val="000000" w:themeColor="text1"/>
          <w:spacing w:val="-8"/>
          <w:sz w:val="24"/>
          <w:szCs w:val="24"/>
        </w:rPr>
        <w:t xml:space="preserve"> </w:t>
      </w:r>
      <w:r w:rsidRPr="002519B5">
        <w:rPr>
          <w:rFonts w:ascii="Arial" w:hAnsi="Arial" w:cs="Arial"/>
          <w:color w:val="000000" w:themeColor="text1"/>
          <w:sz w:val="24"/>
          <w:szCs w:val="24"/>
        </w:rPr>
        <w:t>público</w:t>
      </w:r>
    </w:p>
    <w:p w:rsidR="002519B5" w:rsidRPr="002519B5" w:rsidRDefault="002519B5" w:rsidP="00846635">
      <w:pPr>
        <w:pStyle w:val="Prrafodelista"/>
        <w:widowControl w:val="0"/>
        <w:numPr>
          <w:ilvl w:val="0"/>
          <w:numId w:val="20"/>
        </w:numPr>
        <w:tabs>
          <w:tab w:val="left" w:pos="1386"/>
        </w:tabs>
        <w:autoSpaceDE w:val="0"/>
        <w:autoSpaceDN w:val="0"/>
        <w:spacing w:after="0" w:line="240" w:lineRule="auto"/>
        <w:contextualSpacing w:val="0"/>
        <w:rPr>
          <w:rFonts w:ascii="Arial" w:hAnsi="Arial" w:cs="Arial"/>
          <w:color w:val="000000" w:themeColor="text1"/>
          <w:sz w:val="24"/>
          <w:szCs w:val="24"/>
        </w:rPr>
      </w:pPr>
      <w:r w:rsidRPr="002519B5">
        <w:rPr>
          <w:rFonts w:ascii="Arial" w:hAnsi="Arial" w:cs="Arial"/>
          <w:color w:val="000000" w:themeColor="text1"/>
          <w:sz w:val="24"/>
          <w:szCs w:val="24"/>
        </w:rPr>
        <w:t>Documentar</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las</w:t>
      </w:r>
      <w:r w:rsidRPr="002519B5">
        <w:rPr>
          <w:rFonts w:ascii="Arial" w:hAnsi="Arial" w:cs="Arial"/>
          <w:color w:val="000000" w:themeColor="text1"/>
          <w:spacing w:val="-15"/>
          <w:sz w:val="24"/>
          <w:szCs w:val="24"/>
        </w:rPr>
        <w:t xml:space="preserve"> </w:t>
      </w:r>
      <w:r w:rsidRPr="002519B5">
        <w:rPr>
          <w:rFonts w:ascii="Arial" w:hAnsi="Arial" w:cs="Arial"/>
          <w:color w:val="000000" w:themeColor="text1"/>
          <w:sz w:val="24"/>
          <w:szCs w:val="24"/>
        </w:rPr>
        <w:t>buenas</w:t>
      </w:r>
      <w:r w:rsidRPr="002519B5">
        <w:rPr>
          <w:rFonts w:ascii="Arial" w:hAnsi="Arial" w:cs="Arial"/>
          <w:color w:val="000000" w:themeColor="text1"/>
          <w:spacing w:val="-14"/>
          <w:sz w:val="24"/>
          <w:szCs w:val="24"/>
        </w:rPr>
        <w:t xml:space="preserve"> </w:t>
      </w:r>
      <w:r w:rsidRPr="002519B5">
        <w:rPr>
          <w:rFonts w:ascii="Arial" w:hAnsi="Arial" w:cs="Arial"/>
          <w:color w:val="000000" w:themeColor="text1"/>
          <w:sz w:val="24"/>
          <w:szCs w:val="24"/>
        </w:rPr>
        <w:t>prácticas</w:t>
      </w:r>
      <w:r w:rsidRPr="002519B5">
        <w:rPr>
          <w:rFonts w:ascii="Arial" w:hAnsi="Arial" w:cs="Arial"/>
          <w:color w:val="000000" w:themeColor="text1"/>
          <w:spacing w:val="-17"/>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15"/>
          <w:sz w:val="24"/>
          <w:szCs w:val="24"/>
        </w:rPr>
        <w:t xml:space="preserve"> </w:t>
      </w:r>
      <w:r w:rsidRPr="002519B5">
        <w:rPr>
          <w:rFonts w:ascii="Arial" w:hAnsi="Arial" w:cs="Arial"/>
          <w:color w:val="000000" w:themeColor="text1"/>
          <w:sz w:val="24"/>
          <w:szCs w:val="24"/>
        </w:rPr>
        <w:t>la</w:t>
      </w:r>
      <w:r w:rsidRPr="002519B5">
        <w:rPr>
          <w:rFonts w:ascii="Arial" w:hAnsi="Arial" w:cs="Arial"/>
          <w:color w:val="000000" w:themeColor="text1"/>
          <w:spacing w:val="-14"/>
          <w:sz w:val="24"/>
          <w:szCs w:val="24"/>
        </w:rPr>
        <w:t xml:space="preserve"> </w:t>
      </w:r>
      <w:r w:rsidRPr="002519B5">
        <w:rPr>
          <w:rFonts w:ascii="Arial" w:hAnsi="Arial" w:cs="Arial"/>
          <w:color w:val="000000" w:themeColor="text1"/>
          <w:sz w:val="24"/>
          <w:szCs w:val="24"/>
        </w:rPr>
        <w:t>entidad</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en</w:t>
      </w:r>
      <w:r w:rsidRPr="002519B5">
        <w:rPr>
          <w:rFonts w:ascii="Arial" w:hAnsi="Arial" w:cs="Arial"/>
          <w:color w:val="000000" w:themeColor="text1"/>
          <w:spacing w:val="-14"/>
          <w:sz w:val="24"/>
          <w:szCs w:val="24"/>
        </w:rPr>
        <w:t xml:space="preserve"> </w:t>
      </w:r>
      <w:r w:rsidRPr="002519B5">
        <w:rPr>
          <w:rFonts w:ascii="Arial" w:hAnsi="Arial" w:cs="Arial"/>
          <w:color w:val="000000" w:themeColor="text1"/>
          <w:sz w:val="24"/>
          <w:szCs w:val="24"/>
        </w:rPr>
        <w:t>materia</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Participación</w:t>
      </w:r>
      <w:r w:rsidRPr="002519B5">
        <w:rPr>
          <w:rFonts w:ascii="Arial" w:hAnsi="Arial" w:cs="Arial"/>
          <w:color w:val="000000" w:themeColor="text1"/>
          <w:spacing w:val="-14"/>
          <w:sz w:val="24"/>
          <w:szCs w:val="24"/>
        </w:rPr>
        <w:t xml:space="preserve"> </w:t>
      </w:r>
      <w:r w:rsidRPr="002519B5">
        <w:rPr>
          <w:rFonts w:ascii="Arial" w:hAnsi="Arial" w:cs="Arial"/>
          <w:color w:val="000000" w:themeColor="text1"/>
          <w:sz w:val="24"/>
          <w:szCs w:val="24"/>
        </w:rPr>
        <w:t>y</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Rendición</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de</w:t>
      </w:r>
      <w:r w:rsidRPr="002519B5">
        <w:rPr>
          <w:rFonts w:ascii="Arial" w:hAnsi="Arial" w:cs="Arial"/>
          <w:color w:val="000000" w:themeColor="text1"/>
          <w:spacing w:val="-16"/>
          <w:sz w:val="24"/>
          <w:szCs w:val="24"/>
        </w:rPr>
        <w:t xml:space="preserve"> </w:t>
      </w:r>
      <w:r w:rsidRPr="002519B5">
        <w:rPr>
          <w:rFonts w:ascii="Arial" w:hAnsi="Arial" w:cs="Arial"/>
          <w:color w:val="000000" w:themeColor="text1"/>
          <w:sz w:val="24"/>
          <w:szCs w:val="24"/>
        </w:rPr>
        <w:t>Cuentas</w:t>
      </w:r>
    </w:p>
    <w:p w:rsidR="003949AB" w:rsidRPr="003949AB" w:rsidRDefault="003949AB" w:rsidP="003949AB">
      <w:pPr>
        <w:rPr>
          <w:rFonts w:ascii="Arial" w:hAnsi="Arial" w:cs="Arial"/>
          <w:sz w:val="24"/>
          <w:szCs w:val="24"/>
        </w:rPr>
      </w:pPr>
    </w:p>
    <w:p w:rsidR="00A970A5" w:rsidRPr="00A970A5" w:rsidRDefault="00A970A5" w:rsidP="005D78E1">
      <w:pPr>
        <w:pStyle w:val="Ttulo2"/>
      </w:pPr>
      <w:r w:rsidRPr="00A970A5">
        <w:t>Criterios diferenciales para la política de Participación Ciudadana en la Gestión Pública</w:t>
      </w:r>
    </w:p>
    <w:p w:rsidR="00A970A5" w:rsidRPr="00A970A5" w:rsidRDefault="00A970A5" w:rsidP="00A970A5">
      <w:pPr>
        <w:pStyle w:val="Textoindependiente"/>
        <w:spacing w:after="0"/>
        <w:rPr>
          <w:rFonts w:ascii="Arial" w:hAnsi="Arial" w:cs="Arial"/>
          <w:b/>
          <w:color w:val="000000" w:themeColor="text1"/>
          <w:sz w:val="24"/>
          <w:szCs w:val="24"/>
        </w:rPr>
      </w:pPr>
    </w:p>
    <w:p w:rsidR="00A970A5" w:rsidRPr="00A970A5" w:rsidRDefault="00A970A5" w:rsidP="00A970A5">
      <w:pPr>
        <w:pStyle w:val="Textoindependiente"/>
        <w:spacing w:after="0"/>
        <w:ind w:firstLine="0"/>
        <w:rPr>
          <w:rFonts w:ascii="Arial" w:hAnsi="Arial" w:cs="Arial"/>
          <w:color w:val="000000" w:themeColor="text1"/>
          <w:sz w:val="24"/>
          <w:szCs w:val="24"/>
        </w:rPr>
      </w:pPr>
      <w:r w:rsidRPr="00A970A5">
        <w:rPr>
          <w:rFonts w:ascii="Arial" w:hAnsi="Arial" w:cs="Arial"/>
          <w:color w:val="000000" w:themeColor="text1"/>
          <w:sz w:val="24"/>
          <w:szCs w:val="24"/>
        </w:rPr>
        <w:t>La</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política</w:t>
      </w:r>
      <w:r w:rsidRPr="00A970A5">
        <w:rPr>
          <w:rFonts w:ascii="Arial" w:hAnsi="Arial" w:cs="Arial"/>
          <w:color w:val="000000" w:themeColor="text1"/>
          <w:spacing w:val="-3"/>
          <w:sz w:val="24"/>
          <w:szCs w:val="24"/>
        </w:rPr>
        <w:t xml:space="preserve"> </w:t>
      </w:r>
      <w:r w:rsidRPr="00A970A5">
        <w:rPr>
          <w:rFonts w:ascii="Arial" w:hAnsi="Arial" w:cs="Arial"/>
          <w:color w:val="000000" w:themeColor="text1"/>
          <w:sz w:val="24"/>
          <w:szCs w:val="24"/>
        </w:rPr>
        <w:t>de</w:t>
      </w:r>
      <w:r w:rsidRPr="00A970A5">
        <w:rPr>
          <w:rFonts w:ascii="Arial" w:hAnsi="Arial" w:cs="Arial"/>
          <w:color w:val="000000" w:themeColor="text1"/>
          <w:spacing w:val="-3"/>
          <w:sz w:val="24"/>
          <w:szCs w:val="24"/>
        </w:rPr>
        <w:t xml:space="preserve"> </w:t>
      </w:r>
      <w:r w:rsidRPr="00A970A5">
        <w:rPr>
          <w:rFonts w:ascii="Arial" w:hAnsi="Arial" w:cs="Arial"/>
          <w:color w:val="000000" w:themeColor="text1"/>
          <w:sz w:val="24"/>
          <w:szCs w:val="24"/>
        </w:rPr>
        <w:t>participación</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ciudadana</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y</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de</w:t>
      </w:r>
      <w:r w:rsidRPr="00A970A5">
        <w:rPr>
          <w:rFonts w:ascii="Arial" w:hAnsi="Arial" w:cs="Arial"/>
          <w:color w:val="000000" w:themeColor="text1"/>
          <w:spacing w:val="-3"/>
          <w:sz w:val="24"/>
          <w:szCs w:val="24"/>
        </w:rPr>
        <w:t xml:space="preserve"> </w:t>
      </w:r>
      <w:r w:rsidRPr="00A970A5">
        <w:rPr>
          <w:rFonts w:ascii="Arial" w:hAnsi="Arial" w:cs="Arial"/>
          <w:color w:val="000000" w:themeColor="text1"/>
          <w:sz w:val="24"/>
          <w:szCs w:val="24"/>
        </w:rPr>
        <w:t>rendición</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de</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cuentas</w:t>
      </w:r>
      <w:r w:rsidRPr="00A970A5">
        <w:rPr>
          <w:rFonts w:ascii="Arial" w:hAnsi="Arial" w:cs="Arial"/>
          <w:color w:val="000000" w:themeColor="text1"/>
          <w:spacing w:val="-4"/>
          <w:sz w:val="24"/>
          <w:szCs w:val="24"/>
        </w:rPr>
        <w:t xml:space="preserve"> </w:t>
      </w:r>
      <w:r w:rsidRPr="00A970A5">
        <w:rPr>
          <w:rFonts w:ascii="Arial" w:hAnsi="Arial" w:cs="Arial"/>
          <w:color w:val="000000" w:themeColor="text1"/>
          <w:sz w:val="24"/>
          <w:szCs w:val="24"/>
        </w:rPr>
        <w:t>adoptarán</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el</w:t>
      </w:r>
      <w:r w:rsidRPr="00A970A5">
        <w:rPr>
          <w:rFonts w:ascii="Arial" w:hAnsi="Arial" w:cs="Arial"/>
          <w:color w:val="000000" w:themeColor="text1"/>
          <w:spacing w:val="-1"/>
          <w:sz w:val="24"/>
          <w:szCs w:val="24"/>
        </w:rPr>
        <w:t xml:space="preserve"> </w:t>
      </w:r>
      <w:r w:rsidRPr="00A970A5">
        <w:rPr>
          <w:rFonts w:ascii="Arial" w:hAnsi="Arial" w:cs="Arial"/>
          <w:color w:val="000000" w:themeColor="text1"/>
          <w:sz w:val="24"/>
          <w:szCs w:val="24"/>
        </w:rPr>
        <w:t>enfoque</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diferencial</w:t>
      </w:r>
      <w:r w:rsidRPr="00A970A5">
        <w:rPr>
          <w:rFonts w:ascii="Arial" w:hAnsi="Arial" w:cs="Arial"/>
          <w:color w:val="000000" w:themeColor="text1"/>
          <w:spacing w:val="-2"/>
          <w:sz w:val="24"/>
          <w:szCs w:val="24"/>
        </w:rPr>
        <w:t xml:space="preserve"> </w:t>
      </w:r>
      <w:r w:rsidRPr="00A970A5">
        <w:rPr>
          <w:rFonts w:ascii="Arial" w:hAnsi="Arial" w:cs="Arial"/>
          <w:color w:val="000000" w:themeColor="text1"/>
          <w:sz w:val="24"/>
          <w:szCs w:val="24"/>
        </w:rPr>
        <w:t>basado</w:t>
      </w:r>
      <w:r w:rsidRPr="00A970A5">
        <w:rPr>
          <w:rFonts w:ascii="Arial" w:hAnsi="Arial" w:cs="Arial"/>
          <w:color w:val="000000" w:themeColor="text1"/>
          <w:spacing w:val="-3"/>
          <w:sz w:val="24"/>
          <w:szCs w:val="24"/>
        </w:rPr>
        <w:t xml:space="preserve"> </w:t>
      </w:r>
      <w:r w:rsidRPr="00A970A5">
        <w:rPr>
          <w:rFonts w:ascii="Arial" w:hAnsi="Arial" w:cs="Arial"/>
          <w:color w:val="000000" w:themeColor="text1"/>
          <w:sz w:val="24"/>
          <w:szCs w:val="24"/>
        </w:rPr>
        <w:t>en</w:t>
      </w:r>
      <w:r w:rsidRPr="00A970A5">
        <w:rPr>
          <w:rFonts w:ascii="Arial" w:hAnsi="Arial" w:cs="Arial"/>
          <w:color w:val="000000" w:themeColor="text1"/>
          <w:spacing w:val="-4"/>
          <w:sz w:val="24"/>
          <w:szCs w:val="24"/>
        </w:rPr>
        <w:t xml:space="preserve"> </w:t>
      </w:r>
      <w:r w:rsidRPr="00A970A5">
        <w:rPr>
          <w:rFonts w:ascii="Arial" w:hAnsi="Arial" w:cs="Arial"/>
          <w:color w:val="000000" w:themeColor="text1"/>
          <w:sz w:val="24"/>
          <w:szCs w:val="24"/>
        </w:rPr>
        <w:t xml:space="preserve">la </w:t>
      </w:r>
      <w:r w:rsidRPr="00A970A5">
        <w:rPr>
          <w:rFonts w:ascii="Arial" w:hAnsi="Arial" w:cs="Arial"/>
          <w:color w:val="000000" w:themeColor="text1"/>
          <w:w w:val="95"/>
          <w:sz w:val="24"/>
          <w:szCs w:val="24"/>
        </w:rPr>
        <w:t>implementación progresiva de las orientaciones de la política a partir de requerimientos que parten de los requisitos mínimos</w:t>
      </w:r>
      <w:r w:rsidRPr="00A970A5">
        <w:rPr>
          <w:rFonts w:ascii="Arial" w:hAnsi="Arial" w:cs="Arial"/>
          <w:color w:val="000000" w:themeColor="text1"/>
          <w:spacing w:val="-11"/>
          <w:w w:val="95"/>
          <w:sz w:val="24"/>
          <w:szCs w:val="24"/>
        </w:rPr>
        <w:t xml:space="preserve"> </w:t>
      </w:r>
      <w:r w:rsidRPr="00A970A5">
        <w:rPr>
          <w:rFonts w:ascii="Arial" w:hAnsi="Arial" w:cs="Arial"/>
          <w:color w:val="000000" w:themeColor="text1"/>
          <w:w w:val="95"/>
          <w:sz w:val="24"/>
          <w:szCs w:val="24"/>
        </w:rPr>
        <w:t>y</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obligatorios</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establecidos</w:t>
      </w:r>
      <w:r w:rsidRPr="00A970A5">
        <w:rPr>
          <w:rFonts w:ascii="Arial" w:hAnsi="Arial" w:cs="Arial"/>
          <w:color w:val="000000" w:themeColor="text1"/>
          <w:spacing w:val="-12"/>
          <w:w w:val="95"/>
          <w:sz w:val="24"/>
          <w:szCs w:val="24"/>
        </w:rPr>
        <w:t xml:space="preserve"> </w:t>
      </w:r>
      <w:r w:rsidRPr="00A970A5">
        <w:rPr>
          <w:rFonts w:ascii="Arial" w:hAnsi="Arial" w:cs="Arial"/>
          <w:color w:val="000000" w:themeColor="text1"/>
          <w:w w:val="95"/>
          <w:sz w:val="24"/>
          <w:szCs w:val="24"/>
        </w:rPr>
        <w:t>en</w:t>
      </w:r>
      <w:r w:rsidRPr="00A970A5">
        <w:rPr>
          <w:rFonts w:ascii="Arial" w:hAnsi="Arial" w:cs="Arial"/>
          <w:color w:val="000000" w:themeColor="text1"/>
          <w:spacing w:val="-11"/>
          <w:w w:val="95"/>
          <w:sz w:val="24"/>
          <w:szCs w:val="24"/>
        </w:rPr>
        <w:t xml:space="preserve"> </w:t>
      </w:r>
      <w:r w:rsidRPr="00A970A5">
        <w:rPr>
          <w:rFonts w:ascii="Arial" w:hAnsi="Arial" w:cs="Arial"/>
          <w:color w:val="000000" w:themeColor="text1"/>
          <w:w w:val="95"/>
          <w:sz w:val="24"/>
          <w:szCs w:val="24"/>
        </w:rPr>
        <w:t>la</w:t>
      </w:r>
      <w:r w:rsidRPr="00A970A5">
        <w:rPr>
          <w:rFonts w:ascii="Arial" w:hAnsi="Arial" w:cs="Arial"/>
          <w:color w:val="000000" w:themeColor="text1"/>
          <w:spacing w:val="-12"/>
          <w:w w:val="95"/>
          <w:sz w:val="24"/>
          <w:szCs w:val="24"/>
        </w:rPr>
        <w:t xml:space="preserve"> </w:t>
      </w:r>
      <w:r w:rsidRPr="00A970A5">
        <w:rPr>
          <w:rFonts w:ascii="Arial" w:hAnsi="Arial" w:cs="Arial"/>
          <w:color w:val="000000" w:themeColor="text1"/>
          <w:w w:val="95"/>
          <w:sz w:val="24"/>
          <w:szCs w:val="24"/>
        </w:rPr>
        <w:t>normatividad</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vigente,</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y</w:t>
      </w:r>
      <w:r w:rsidRPr="00A970A5">
        <w:rPr>
          <w:rFonts w:ascii="Arial" w:hAnsi="Arial" w:cs="Arial"/>
          <w:color w:val="000000" w:themeColor="text1"/>
          <w:spacing w:val="-12"/>
          <w:w w:val="95"/>
          <w:sz w:val="24"/>
          <w:szCs w:val="24"/>
        </w:rPr>
        <w:t xml:space="preserve"> </w:t>
      </w:r>
      <w:r w:rsidRPr="00A970A5">
        <w:rPr>
          <w:rFonts w:ascii="Arial" w:hAnsi="Arial" w:cs="Arial"/>
          <w:color w:val="000000" w:themeColor="text1"/>
          <w:w w:val="95"/>
          <w:sz w:val="24"/>
          <w:szCs w:val="24"/>
        </w:rPr>
        <w:t>agrupando</w:t>
      </w:r>
      <w:r w:rsidRPr="00A970A5">
        <w:rPr>
          <w:rFonts w:ascii="Arial" w:hAnsi="Arial" w:cs="Arial"/>
          <w:color w:val="000000" w:themeColor="text1"/>
          <w:spacing w:val="-12"/>
          <w:w w:val="95"/>
          <w:sz w:val="24"/>
          <w:szCs w:val="24"/>
        </w:rPr>
        <w:t xml:space="preserve"> </w:t>
      </w:r>
      <w:r w:rsidRPr="00A970A5">
        <w:rPr>
          <w:rFonts w:ascii="Arial" w:hAnsi="Arial" w:cs="Arial"/>
          <w:color w:val="000000" w:themeColor="text1"/>
          <w:w w:val="95"/>
          <w:sz w:val="24"/>
          <w:szCs w:val="24"/>
        </w:rPr>
        <w:t>las</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entidades</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territoriales</w:t>
      </w:r>
      <w:r w:rsidRPr="00A970A5">
        <w:rPr>
          <w:rFonts w:ascii="Arial" w:hAnsi="Arial" w:cs="Arial"/>
          <w:color w:val="000000" w:themeColor="text1"/>
          <w:spacing w:val="-12"/>
          <w:w w:val="95"/>
          <w:sz w:val="24"/>
          <w:szCs w:val="24"/>
        </w:rPr>
        <w:t xml:space="preserve"> </w:t>
      </w:r>
      <w:r w:rsidRPr="00A970A5">
        <w:rPr>
          <w:rFonts w:ascii="Arial" w:hAnsi="Arial" w:cs="Arial"/>
          <w:color w:val="000000" w:themeColor="text1"/>
          <w:w w:val="95"/>
          <w:sz w:val="24"/>
          <w:szCs w:val="24"/>
        </w:rPr>
        <w:t>en</w:t>
      </w:r>
      <w:r w:rsidRPr="00A970A5">
        <w:rPr>
          <w:rFonts w:ascii="Arial" w:hAnsi="Arial" w:cs="Arial"/>
          <w:color w:val="000000" w:themeColor="text1"/>
          <w:spacing w:val="-10"/>
          <w:w w:val="95"/>
          <w:sz w:val="24"/>
          <w:szCs w:val="24"/>
        </w:rPr>
        <w:t xml:space="preserve"> </w:t>
      </w:r>
      <w:r w:rsidRPr="00A970A5">
        <w:rPr>
          <w:rFonts w:ascii="Arial" w:hAnsi="Arial" w:cs="Arial"/>
          <w:color w:val="000000" w:themeColor="text1"/>
          <w:w w:val="95"/>
          <w:sz w:val="24"/>
          <w:szCs w:val="24"/>
        </w:rPr>
        <w:t>tres</w:t>
      </w:r>
      <w:r w:rsidRPr="00A970A5">
        <w:rPr>
          <w:rFonts w:ascii="Arial" w:hAnsi="Arial" w:cs="Arial"/>
          <w:color w:val="000000" w:themeColor="text1"/>
          <w:spacing w:val="-12"/>
          <w:w w:val="95"/>
          <w:sz w:val="24"/>
          <w:szCs w:val="24"/>
        </w:rPr>
        <w:t xml:space="preserve"> </w:t>
      </w:r>
      <w:r w:rsidRPr="00A970A5">
        <w:rPr>
          <w:rFonts w:ascii="Arial" w:hAnsi="Arial" w:cs="Arial"/>
          <w:color w:val="000000" w:themeColor="text1"/>
          <w:w w:val="95"/>
          <w:sz w:val="24"/>
          <w:szCs w:val="24"/>
        </w:rPr>
        <w:t xml:space="preserve">niveles: </w:t>
      </w:r>
      <w:r w:rsidRPr="00A970A5">
        <w:rPr>
          <w:rFonts w:ascii="Arial" w:hAnsi="Arial" w:cs="Arial"/>
          <w:color w:val="000000" w:themeColor="text1"/>
          <w:sz w:val="24"/>
          <w:szCs w:val="24"/>
        </w:rPr>
        <w:t>incipiente, intermedio y</w:t>
      </w:r>
      <w:r w:rsidRPr="00A970A5">
        <w:rPr>
          <w:rFonts w:ascii="Arial" w:hAnsi="Arial" w:cs="Arial"/>
          <w:color w:val="000000" w:themeColor="text1"/>
          <w:spacing w:val="-21"/>
          <w:sz w:val="24"/>
          <w:szCs w:val="24"/>
        </w:rPr>
        <w:t xml:space="preserve"> </w:t>
      </w:r>
      <w:r w:rsidRPr="00A970A5">
        <w:rPr>
          <w:rFonts w:ascii="Arial" w:hAnsi="Arial" w:cs="Arial"/>
          <w:color w:val="000000" w:themeColor="text1"/>
          <w:sz w:val="24"/>
          <w:szCs w:val="24"/>
        </w:rPr>
        <w:t>avanzado.</w:t>
      </w:r>
    </w:p>
    <w:p w:rsidR="00A970A5" w:rsidRPr="00A970A5" w:rsidRDefault="00A970A5" w:rsidP="00A970A5">
      <w:pPr>
        <w:pStyle w:val="Textoindependiente"/>
        <w:spacing w:after="0"/>
        <w:rPr>
          <w:rFonts w:ascii="Arial" w:hAnsi="Arial" w:cs="Arial"/>
          <w:color w:val="000000" w:themeColor="text1"/>
          <w:sz w:val="24"/>
          <w:szCs w:val="24"/>
        </w:rPr>
      </w:pPr>
    </w:p>
    <w:p w:rsidR="00A970A5" w:rsidRDefault="00A970A5" w:rsidP="00A970A5">
      <w:pPr>
        <w:pStyle w:val="Textoindependiente"/>
        <w:spacing w:after="0"/>
        <w:ind w:firstLine="0"/>
        <w:rPr>
          <w:rFonts w:ascii="Arial" w:hAnsi="Arial" w:cs="Arial"/>
          <w:color w:val="000000" w:themeColor="text1"/>
          <w:spacing w:val="-19"/>
          <w:w w:val="95"/>
          <w:sz w:val="24"/>
          <w:szCs w:val="24"/>
        </w:rPr>
      </w:pPr>
      <w:r w:rsidRPr="00A970A5">
        <w:rPr>
          <w:rFonts w:ascii="Arial" w:hAnsi="Arial" w:cs="Arial"/>
          <w:color w:val="000000" w:themeColor="text1"/>
          <w:w w:val="95"/>
          <w:sz w:val="24"/>
          <w:szCs w:val="24"/>
        </w:rPr>
        <w:t>El</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avance</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de</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las</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entidades</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estará</w:t>
      </w:r>
      <w:r w:rsidRPr="00A970A5">
        <w:rPr>
          <w:rFonts w:ascii="Arial" w:hAnsi="Arial" w:cs="Arial"/>
          <w:color w:val="000000" w:themeColor="text1"/>
          <w:spacing w:val="-19"/>
          <w:w w:val="95"/>
          <w:sz w:val="24"/>
          <w:szCs w:val="24"/>
        </w:rPr>
        <w:t xml:space="preserve"> </w:t>
      </w:r>
      <w:r w:rsidRPr="00A970A5">
        <w:rPr>
          <w:rFonts w:ascii="Arial" w:hAnsi="Arial" w:cs="Arial"/>
          <w:color w:val="000000" w:themeColor="text1"/>
          <w:w w:val="95"/>
          <w:sz w:val="24"/>
          <w:szCs w:val="24"/>
        </w:rPr>
        <w:t>basado</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en</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el</w:t>
      </w:r>
      <w:r w:rsidRPr="00A970A5">
        <w:rPr>
          <w:rFonts w:ascii="Arial" w:hAnsi="Arial" w:cs="Arial"/>
          <w:color w:val="000000" w:themeColor="text1"/>
          <w:spacing w:val="-19"/>
          <w:w w:val="95"/>
          <w:sz w:val="24"/>
          <w:szCs w:val="24"/>
        </w:rPr>
        <w:t xml:space="preserve"> </w:t>
      </w:r>
      <w:r w:rsidRPr="00A970A5">
        <w:rPr>
          <w:rFonts w:ascii="Arial" w:hAnsi="Arial" w:cs="Arial"/>
          <w:color w:val="000000" w:themeColor="text1"/>
          <w:w w:val="95"/>
          <w:sz w:val="24"/>
          <w:szCs w:val="24"/>
        </w:rPr>
        <w:t>autodiagnóstico</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y</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los</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retos</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que</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estas</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se</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fijen</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para</w:t>
      </w:r>
      <w:r w:rsidRPr="00A970A5">
        <w:rPr>
          <w:rFonts w:ascii="Arial" w:hAnsi="Arial" w:cs="Arial"/>
          <w:color w:val="000000" w:themeColor="text1"/>
          <w:spacing w:val="-19"/>
          <w:w w:val="95"/>
          <w:sz w:val="24"/>
          <w:szCs w:val="24"/>
        </w:rPr>
        <w:t xml:space="preserve"> </w:t>
      </w:r>
      <w:r w:rsidRPr="00A970A5">
        <w:rPr>
          <w:rFonts w:ascii="Arial" w:hAnsi="Arial" w:cs="Arial"/>
          <w:color w:val="000000" w:themeColor="text1"/>
          <w:w w:val="95"/>
          <w:sz w:val="24"/>
          <w:szCs w:val="24"/>
        </w:rPr>
        <w:t>avanzar</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en</w:t>
      </w:r>
      <w:r w:rsidRPr="00A970A5">
        <w:rPr>
          <w:rFonts w:ascii="Arial" w:hAnsi="Arial" w:cs="Arial"/>
          <w:color w:val="000000" w:themeColor="text1"/>
          <w:spacing w:val="-19"/>
          <w:w w:val="95"/>
          <w:sz w:val="24"/>
          <w:szCs w:val="24"/>
        </w:rPr>
        <w:t xml:space="preserve"> </w:t>
      </w:r>
      <w:r w:rsidRPr="00A970A5">
        <w:rPr>
          <w:rFonts w:ascii="Arial" w:hAnsi="Arial" w:cs="Arial"/>
          <w:color w:val="000000" w:themeColor="text1"/>
          <w:w w:val="95"/>
          <w:sz w:val="24"/>
          <w:szCs w:val="24"/>
        </w:rPr>
        <w:t>los</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niveles de</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desarrollo</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para</w:t>
      </w:r>
      <w:r w:rsidRPr="00A970A5">
        <w:rPr>
          <w:rFonts w:ascii="Arial" w:hAnsi="Arial" w:cs="Arial"/>
          <w:color w:val="000000" w:themeColor="text1"/>
          <w:spacing w:val="-27"/>
          <w:w w:val="95"/>
          <w:sz w:val="24"/>
          <w:szCs w:val="24"/>
        </w:rPr>
        <w:t xml:space="preserve"> </w:t>
      </w:r>
      <w:r w:rsidRPr="00A970A5">
        <w:rPr>
          <w:rFonts w:ascii="Arial" w:hAnsi="Arial" w:cs="Arial"/>
          <w:color w:val="000000" w:themeColor="text1"/>
          <w:w w:val="95"/>
          <w:sz w:val="24"/>
          <w:szCs w:val="24"/>
        </w:rPr>
        <w:t>el</w:t>
      </w:r>
      <w:r w:rsidRPr="00A970A5">
        <w:rPr>
          <w:rFonts w:ascii="Arial" w:hAnsi="Arial" w:cs="Arial"/>
          <w:color w:val="000000" w:themeColor="text1"/>
          <w:spacing w:val="-24"/>
          <w:w w:val="95"/>
          <w:sz w:val="24"/>
          <w:szCs w:val="24"/>
        </w:rPr>
        <w:t xml:space="preserve"> </w:t>
      </w:r>
      <w:r w:rsidRPr="00A970A5">
        <w:rPr>
          <w:rFonts w:ascii="Arial" w:hAnsi="Arial" w:cs="Arial"/>
          <w:color w:val="000000" w:themeColor="text1"/>
          <w:w w:val="95"/>
          <w:sz w:val="24"/>
          <w:szCs w:val="24"/>
        </w:rPr>
        <w:t>cumplimiento</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de</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estas</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con</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el</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acompañamiento</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que</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ofrezca</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Función</w:t>
      </w:r>
      <w:r w:rsidRPr="00A970A5">
        <w:rPr>
          <w:rFonts w:ascii="Arial" w:hAnsi="Arial" w:cs="Arial"/>
          <w:color w:val="000000" w:themeColor="text1"/>
          <w:spacing w:val="-24"/>
          <w:w w:val="95"/>
          <w:sz w:val="24"/>
          <w:szCs w:val="24"/>
        </w:rPr>
        <w:t xml:space="preserve"> </w:t>
      </w:r>
      <w:r w:rsidRPr="00A970A5">
        <w:rPr>
          <w:rFonts w:ascii="Arial" w:hAnsi="Arial" w:cs="Arial"/>
          <w:color w:val="000000" w:themeColor="text1"/>
          <w:w w:val="95"/>
          <w:sz w:val="24"/>
          <w:szCs w:val="24"/>
        </w:rPr>
        <w:t>Pública.</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No</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obstante,</w:t>
      </w:r>
      <w:r w:rsidRPr="00A970A5">
        <w:rPr>
          <w:rFonts w:ascii="Arial" w:hAnsi="Arial" w:cs="Arial"/>
          <w:color w:val="000000" w:themeColor="text1"/>
          <w:spacing w:val="-25"/>
          <w:w w:val="95"/>
          <w:sz w:val="24"/>
          <w:szCs w:val="24"/>
        </w:rPr>
        <w:t xml:space="preserve"> </w:t>
      </w:r>
      <w:r w:rsidRPr="00A970A5">
        <w:rPr>
          <w:rFonts w:ascii="Arial" w:hAnsi="Arial" w:cs="Arial"/>
          <w:color w:val="000000" w:themeColor="text1"/>
          <w:w w:val="95"/>
          <w:sz w:val="24"/>
          <w:szCs w:val="24"/>
        </w:rPr>
        <w:t>entre</w:t>
      </w:r>
      <w:r w:rsidRPr="00A970A5">
        <w:rPr>
          <w:rFonts w:ascii="Arial" w:hAnsi="Arial" w:cs="Arial"/>
          <w:color w:val="000000" w:themeColor="text1"/>
          <w:spacing w:val="-26"/>
          <w:w w:val="95"/>
          <w:sz w:val="24"/>
          <w:szCs w:val="24"/>
        </w:rPr>
        <w:t xml:space="preserve"> </w:t>
      </w:r>
      <w:r w:rsidRPr="00A970A5">
        <w:rPr>
          <w:rFonts w:ascii="Arial" w:hAnsi="Arial" w:cs="Arial"/>
          <w:color w:val="000000" w:themeColor="text1"/>
          <w:w w:val="95"/>
          <w:sz w:val="24"/>
          <w:szCs w:val="24"/>
        </w:rPr>
        <w:t>una vigencia</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y</w:t>
      </w:r>
      <w:r w:rsidRPr="00A970A5">
        <w:rPr>
          <w:rFonts w:ascii="Arial" w:hAnsi="Arial" w:cs="Arial"/>
          <w:color w:val="000000" w:themeColor="text1"/>
          <w:spacing w:val="-21"/>
          <w:w w:val="95"/>
          <w:sz w:val="24"/>
          <w:szCs w:val="24"/>
        </w:rPr>
        <w:t xml:space="preserve"> </w:t>
      </w:r>
      <w:r w:rsidRPr="00A970A5">
        <w:rPr>
          <w:rFonts w:ascii="Arial" w:hAnsi="Arial" w:cs="Arial"/>
          <w:color w:val="000000" w:themeColor="text1"/>
          <w:w w:val="95"/>
          <w:sz w:val="24"/>
          <w:szCs w:val="24"/>
        </w:rPr>
        <w:t>otra</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no</w:t>
      </w:r>
      <w:r w:rsidRPr="00A970A5">
        <w:rPr>
          <w:rFonts w:ascii="Arial" w:hAnsi="Arial" w:cs="Arial"/>
          <w:color w:val="000000" w:themeColor="text1"/>
          <w:spacing w:val="-19"/>
          <w:w w:val="95"/>
          <w:sz w:val="24"/>
          <w:szCs w:val="24"/>
        </w:rPr>
        <w:t xml:space="preserve"> </w:t>
      </w:r>
      <w:r w:rsidRPr="00A970A5">
        <w:rPr>
          <w:rFonts w:ascii="Arial" w:hAnsi="Arial" w:cs="Arial"/>
          <w:color w:val="000000" w:themeColor="text1"/>
          <w:w w:val="95"/>
          <w:sz w:val="24"/>
          <w:szCs w:val="24"/>
        </w:rPr>
        <w:t>se</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podrá</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retroceder</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en</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spacing w:val="2"/>
          <w:w w:val="95"/>
          <w:sz w:val="24"/>
          <w:szCs w:val="24"/>
        </w:rPr>
        <w:t>el</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cumplimiento</w:t>
      </w:r>
      <w:r w:rsidRPr="00A970A5">
        <w:rPr>
          <w:rFonts w:ascii="Arial" w:hAnsi="Arial" w:cs="Arial"/>
          <w:color w:val="000000" w:themeColor="text1"/>
          <w:spacing w:val="-18"/>
          <w:w w:val="95"/>
          <w:sz w:val="24"/>
          <w:szCs w:val="24"/>
        </w:rPr>
        <w:t xml:space="preserve"> </w:t>
      </w:r>
      <w:r w:rsidRPr="00A970A5">
        <w:rPr>
          <w:rFonts w:ascii="Arial" w:hAnsi="Arial" w:cs="Arial"/>
          <w:color w:val="000000" w:themeColor="text1"/>
          <w:w w:val="95"/>
          <w:sz w:val="24"/>
          <w:szCs w:val="24"/>
        </w:rPr>
        <w:t>de</w:t>
      </w:r>
      <w:r w:rsidRPr="00A970A5">
        <w:rPr>
          <w:rFonts w:ascii="Arial" w:hAnsi="Arial" w:cs="Arial"/>
          <w:color w:val="000000" w:themeColor="text1"/>
          <w:spacing w:val="-20"/>
          <w:w w:val="95"/>
          <w:sz w:val="24"/>
          <w:szCs w:val="24"/>
        </w:rPr>
        <w:t xml:space="preserve"> </w:t>
      </w:r>
      <w:r w:rsidRPr="00A970A5">
        <w:rPr>
          <w:rFonts w:ascii="Arial" w:hAnsi="Arial" w:cs="Arial"/>
          <w:color w:val="000000" w:themeColor="text1"/>
          <w:w w:val="95"/>
          <w:sz w:val="24"/>
          <w:szCs w:val="24"/>
        </w:rPr>
        <w:t>requisitos.</w:t>
      </w:r>
      <w:r w:rsidRPr="00A970A5">
        <w:rPr>
          <w:rFonts w:ascii="Arial" w:hAnsi="Arial" w:cs="Arial"/>
          <w:color w:val="000000" w:themeColor="text1"/>
          <w:spacing w:val="-19"/>
          <w:w w:val="95"/>
          <w:sz w:val="24"/>
          <w:szCs w:val="24"/>
        </w:rPr>
        <w:t xml:space="preserve"> </w:t>
      </w:r>
    </w:p>
    <w:p w:rsidR="0013497A" w:rsidRDefault="0013497A" w:rsidP="00A970A5">
      <w:pPr>
        <w:pStyle w:val="Textoindependiente"/>
        <w:spacing w:after="0"/>
        <w:ind w:firstLine="0"/>
        <w:rPr>
          <w:rFonts w:ascii="Arial" w:hAnsi="Arial" w:cs="Arial"/>
          <w:color w:val="000000" w:themeColor="text1"/>
          <w:spacing w:val="-19"/>
          <w:w w:val="95"/>
          <w:sz w:val="24"/>
          <w:szCs w:val="24"/>
        </w:rPr>
      </w:pPr>
    </w:p>
    <w:p w:rsidR="0013497A" w:rsidRPr="005D78E1" w:rsidRDefault="00215054" w:rsidP="00215054">
      <w:pPr>
        <w:pStyle w:val="Textoindependiente"/>
        <w:spacing w:after="0"/>
        <w:ind w:firstLine="0"/>
        <w:jc w:val="center"/>
        <w:rPr>
          <w:rFonts w:ascii="Arial" w:hAnsi="Arial" w:cs="Arial"/>
          <w:b/>
          <w:color w:val="000000" w:themeColor="text1"/>
          <w:sz w:val="24"/>
          <w:szCs w:val="24"/>
        </w:rPr>
      </w:pPr>
      <w:r w:rsidRPr="005D78E1">
        <w:rPr>
          <w:rFonts w:ascii="Arial" w:hAnsi="Arial" w:cs="Arial"/>
          <w:b/>
          <w:color w:val="000000" w:themeColor="text1"/>
          <w:sz w:val="24"/>
          <w:szCs w:val="24"/>
        </w:rPr>
        <w:t xml:space="preserve">Anexo 4. Criterios Diferenciales – Política Participación Ciudadana en la Gestión Pública </w:t>
      </w:r>
    </w:p>
    <w:p w:rsidR="004038A4" w:rsidRPr="00215054" w:rsidRDefault="004038A4" w:rsidP="00215054">
      <w:pPr>
        <w:pStyle w:val="Textoindependiente"/>
        <w:spacing w:after="0"/>
        <w:ind w:firstLine="0"/>
        <w:jc w:val="center"/>
        <w:rPr>
          <w:rFonts w:ascii="Arial" w:hAnsi="Arial" w:cs="Arial"/>
          <w:color w:val="000000" w:themeColor="text1"/>
          <w:sz w:val="24"/>
          <w:szCs w:val="24"/>
        </w:rPr>
      </w:pPr>
    </w:p>
    <w:p w:rsidR="00215054" w:rsidRPr="00215054" w:rsidRDefault="00215054" w:rsidP="00215054">
      <w:pPr>
        <w:pStyle w:val="Epgrafe"/>
        <w:keepNext/>
        <w:spacing w:after="0"/>
        <w:jc w:val="center"/>
        <w:rPr>
          <w:rFonts w:ascii="Arial" w:hAnsi="Arial" w:cs="Arial"/>
          <w:color w:val="000000" w:themeColor="text1"/>
          <w:sz w:val="16"/>
          <w:szCs w:val="16"/>
        </w:rPr>
      </w:pPr>
      <w:r w:rsidRPr="00215054">
        <w:rPr>
          <w:rFonts w:ascii="Arial" w:hAnsi="Arial" w:cs="Arial"/>
          <w:color w:val="000000" w:themeColor="text1"/>
          <w:sz w:val="16"/>
          <w:szCs w:val="16"/>
        </w:rPr>
        <w:t xml:space="preserve">Tabla </w:t>
      </w:r>
      <w:r w:rsidR="00E82062" w:rsidRPr="00215054">
        <w:rPr>
          <w:rFonts w:ascii="Arial" w:hAnsi="Arial" w:cs="Arial"/>
          <w:color w:val="000000" w:themeColor="text1"/>
          <w:sz w:val="16"/>
          <w:szCs w:val="16"/>
        </w:rPr>
        <w:fldChar w:fldCharType="begin"/>
      </w:r>
      <w:r w:rsidRPr="00215054">
        <w:rPr>
          <w:rFonts w:ascii="Arial" w:hAnsi="Arial" w:cs="Arial"/>
          <w:color w:val="000000" w:themeColor="text1"/>
          <w:sz w:val="16"/>
          <w:szCs w:val="16"/>
        </w:rPr>
        <w:instrText xml:space="preserve"> SEQ Tabla \* ARABIC </w:instrText>
      </w:r>
      <w:r w:rsidR="00E82062" w:rsidRPr="00215054">
        <w:rPr>
          <w:rFonts w:ascii="Arial" w:hAnsi="Arial" w:cs="Arial"/>
          <w:color w:val="000000" w:themeColor="text1"/>
          <w:sz w:val="16"/>
          <w:szCs w:val="16"/>
        </w:rPr>
        <w:fldChar w:fldCharType="separate"/>
      </w:r>
      <w:r w:rsidR="008F222B">
        <w:rPr>
          <w:rFonts w:ascii="Arial" w:hAnsi="Arial" w:cs="Arial"/>
          <w:noProof/>
          <w:color w:val="000000" w:themeColor="text1"/>
          <w:sz w:val="16"/>
          <w:szCs w:val="16"/>
        </w:rPr>
        <w:t>1</w:t>
      </w:r>
      <w:r w:rsidR="00E82062" w:rsidRPr="00215054">
        <w:rPr>
          <w:rFonts w:ascii="Arial" w:hAnsi="Arial" w:cs="Arial"/>
          <w:color w:val="000000" w:themeColor="text1"/>
          <w:sz w:val="16"/>
          <w:szCs w:val="16"/>
        </w:rPr>
        <w:fldChar w:fldCharType="end"/>
      </w:r>
      <w:r w:rsidRPr="00215054">
        <w:rPr>
          <w:rFonts w:ascii="Arial" w:hAnsi="Arial" w:cs="Arial"/>
          <w:color w:val="000000" w:themeColor="text1"/>
          <w:sz w:val="16"/>
          <w:szCs w:val="16"/>
        </w:rPr>
        <w:t>. Lineamientos Nivel Básico</w:t>
      </w:r>
    </w:p>
    <w:tbl>
      <w:tblPr>
        <w:tblStyle w:val="TableNormal"/>
        <w:tblW w:w="0" w:type="auto"/>
        <w:tblInd w:w="1692" w:type="dxa"/>
        <w:tblBorders>
          <w:top w:val="single" w:sz="4" w:space="0" w:color="52C1CC"/>
          <w:left w:val="single" w:sz="4" w:space="0" w:color="52C1CC"/>
          <w:bottom w:val="single" w:sz="4" w:space="0" w:color="52C1CC"/>
          <w:right w:val="single" w:sz="4" w:space="0" w:color="52C1CC"/>
          <w:insideH w:val="single" w:sz="4" w:space="0" w:color="52C1CC"/>
          <w:insideV w:val="single" w:sz="4" w:space="0" w:color="52C1CC"/>
        </w:tblBorders>
        <w:tblLayout w:type="fixed"/>
        <w:tblLook w:val="01E0" w:firstRow="1" w:lastRow="1" w:firstColumn="1" w:lastColumn="1" w:noHBand="0" w:noVBand="0"/>
      </w:tblPr>
      <w:tblGrid>
        <w:gridCol w:w="2046"/>
        <w:gridCol w:w="6524"/>
      </w:tblGrid>
      <w:tr w:rsidR="00215054" w:rsidRPr="00215054" w:rsidTr="00634C91">
        <w:trPr>
          <w:trHeight w:val="251"/>
        </w:trPr>
        <w:tc>
          <w:tcPr>
            <w:tcW w:w="2046" w:type="dxa"/>
            <w:vMerge w:val="restart"/>
          </w:tcPr>
          <w:p w:rsidR="00215054" w:rsidRPr="00215054" w:rsidRDefault="00215054" w:rsidP="001C124E">
            <w:pPr>
              <w:pStyle w:val="TableParagraph"/>
              <w:rPr>
                <w:rFonts w:ascii="Arial" w:hAnsi="Arial" w:cs="Arial"/>
                <w:b/>
                <w:sz w:val="16"/>
                <w:szCs w:val="16"/>
              </w:rPr>
            </w:pPr>
          </w:p>
          <w:p w:rsidR="00215054" w:rsidRPr="00215054" w:rsidRDefault="00215054" w:rsidP="001C124E">
            <w:pPr>
              <w:pStyle w:val="TableParagraph"/>
              <w:spacing w:before="155"/>
              <w:ind w:left="107"/>
              <w:rPr>
                <w:rFonts w:ascii="Arial" w:hAnsi="Arial" w:cs="Arial"/>
                <w:sz w:val="16"/>
                <w:szCs w:val="16"/>
              </w:rPr>
            </w:pPr>
            <w:r w:rsidRPr="00215054">
              <w:rPr>
                <w:rFonts w:ascii="Arial" w:hAnsi="Arial" w:cs="Arial"/>
                <w:sz w:val="16"/>
                <w:szCs w:val="16"/>
              </w:rPr>
              <w:t>Ejecutar la estrategia de Rendición de Cuentas</w:t>
            </w:r>
          </w:p>
        </w:tc>
        <w:tc>
          <w:tcPr>
            <w:tcW w:w="6524" w:type="dxa"/>
          </w:tcPr>
          <w:p w:rsidR="00215054" w:rsidRPr="00215054" w:rsidRDefault="00215054" w:rsidP="001C124E">
            <w:pPr>
              <w:pStyle w:val="TableParagraph"/>
              <w:spacing w:before="4" w:line="222" w:lineRule="exact"/>
              <w:ind w:left="102"/>
              <w:rPr>
                <w:rFonts w:ascii="Arial" w:hAnsi="Arial" w:cs="Arial"/>
                <w:sz w:val="16"/>
                <w:szCs w:val="16"/>
              </w:rPr>
            </w:pPr>
            <w:r w:rsidRPr="00215054">
              <w:rPr>
                <w:rFonts w:ascii="Arial" w:hAnsi="Arial" w:cs="Arial"/>
                <w:sz w:val="16"/>
                <w:szCs w:val="16"/>
              </w:rPr>
              <w:t>Publicar información para informar y explicar la gestión realizada, los resultados de sus planes de acción y el avance en la garantía de derechos.</w:t>
            </w:r>
          </w:p>
        </w:tc>
      </w:tr>
      <w:tr w:rsidR="00215054" w:rsidRPr="00215054" w:rsidTr="00634C91">
        <w:trPr>
          <w:trHeight w:val="234"/>
        </w:trPr>
        <w:tc>
          <w:tcPr>
            <w:tcW w:w="2046" w:type="dxa"/>
            <w:vMerge/>
            <w:tcBorders>
              <w:top w:val="nil"/>
            </w:tcBorders>
          </w:tcPr>
          <w:p w:rsidR="00215054" w:rsidRPr="00215054" w:rsidRDefault="00215054" w:rsidP="001C124E">
            <w:pPr>
              <w:rPr>
                <w:rFonts w:ascii="Arial" w:hAnsi="Arial" w:cs="Arial"/>
                <w:sz w:val="16"/>
                <w:szCs w:val="16"/>
              </w:rPr>
            </w:pPr>
          </w:p>
        </w:tc>
        <w:tc>
          <w:tcPr>
            <w:tcW w:w="6524" w:type="dxa"/>
          </w:tcPr>
          <w:p w:rsidR="00215054" w:rsidRPr="00215054" w:rsidRDefault="00215054" w:rsidP="001C124E">
            <w:pPr>
              <w:pStyle w:val="TableParagraph"/>
              <w:spacing w:line="210" w:lineRule="exact"/>
              <w:ind w:left="102"/>
              <w:rPr>
                <w:rFonts w:ascii="Arial" w:hAnsi="Arial" w:cs="Arial"/>
                <w:sz w:val="16"/>
                <w:szCs w:val="16"/>
              </w:rPr>
            </w:pPr>
            <w:r w:rsidRPr="00215054">
              <w:rPr>
                <w:rFonts w:ascii="Arial" w:hAnsi="Arial" w:cs="Arial"/>
                <w:sz w:val="16"/>
                <w:szCs w:val="16"/>
              </w:rPr>
              <w:t>Convocar a eventos de diálogo.</w:t>
            </w:r>
          </w:p>
        </w:tc>
      </w:tr>
      <w:tr w:rsidR="00215054" w:rsidRPr="00215054" w:rsidTr="00634C91">
        <w:trPr>
          <w:trHeight w:val="280"/>
        </w:trPr>
        <w:tc>
          <w:tcPr>
            <w:tcW w:w="2046" w:type="dxa"/>
            <w:vMerge/>
            <w:tcBorders>
              <w:top w:val="nil"/>
            </w:tcBorders>
          </w:tcPr>
          <w:p w:rsidR="00215054" w:rsidRPr="00215054" w:rsidRDefault="00215054" w:rsidP="001C124E">
            <w:pPr>
              <w:rPr>
                <w:rFonts w:ascii="Arial" w:hAnsi="Arial" w:cs="Arial"/>
                <w:sz w:val="16"/>
                <w:szCs w:val="16"/>
              </w:rPr>
            </w:pPr>
          </w:p>
        </w:tc>
        <w:tc>
          <w:tcPr>
            <w:tcW w:w="6524" w:type="dxa"/>
          </w:tcPr>
          <w:p w:rsidR="00215054" w:rsidRPr="00215054" w:rsidRDefault="00215054" w:rsidP="001C124E">
            <w:pPr>
              <w:pStyle w:val="TableParagraph"/>
              <w:spacing w:before="18"/>
              <w:ind w:left="102"/>
              <w:rPr>
                <w:rFonts w:ascii="Arial" w:hAnsi="Arial" w:cs="Arial"/>
                <w:sz w:val="16"/>
                <w:szCs w:val="16"/>
              </w:rPr>
            </w:pPr>
            <w:r w:rsidRPr="00215054">
              <w:rPr>
                <w:rFonts w:ascii="Arial" w:hAnsi="Arial" w:cs="Arial"/>
                <w:sz w:val="16"/>
                <w:szCs w:val="16"/>
              </w:rPr>
              <w:t>Realizar audiencias públicas participativas mínimo dos veces en el año</w:t>
            </w:r>
          </w:p>
        </w:tc>
      </w:tr>
      <w:tr w:rsidR="00215054" w:rsidRPr="00215054" w:rsidTr="00634C91">
        <w:trPr>
          <w:trHeight w:val="280"/>
        </w:trPr>
        <w:tc>
          <w:tcPr>
            <w:tcW w:w="2046" w:type="dxa"/>
            <w:vMerge/>
            <w:tcBorders>
              <w:top w:val="nil"/>
            </w:tcBorders>
          </w:tcPr>
          <w:p w:rsidR="00215054" w:rsidRPr="00215054" w:rsidRDefault="00215054" w:rsidP="001C124E">
            <w:pPr>
              <w:rPr>
                <w:rFonts w:ascii="Arial" w:hAnsi="Arial" w:cs="Arial"/>
                <w:sz w:val="16"/>
                <w:szCs w:val="16"/>
              </w:rPr>
            </w:pPr>
          </w:p>
        </w:tc>
        <w:tc>
          <w:tcPr>
            <w:tcW w:w="6524" w:type="dxa"/>
          </w:tcPr>
          <w:p w:rsidR="00215054" w:rsidRPr="00215054" w:rsidRDefault="00215054" w:rsidP="001C124E">
            <w:pPr>
              <w:pStyle w:val="TableParagraph"/>
              <w:spacing w:before="18"/>
              <w:ind w:left="102"/>
              <w:rPr>
                <w:rFonts w:ascii="Arial" w:hAnsi="Arial" w:cs="Arial"/>
                <w:sz w:val="16"/>
                <w:szCs w:val="16"/>
              </w:rPr>
            </w:pPr>
            <w:r w:rsidRPr="00215054">
              <w:rPr>
                <w:rFonts w:ascii="Arial" w:hAnsi="Arial" w:cs="Arial"/>
                <w:sz w:val="16"/>
                <w:szCs w:val="16"/>
              </w:rPr>
              <w:t>Complementar los espacios de diálogo con medios electrónicos siempre y cuando existan condiciones para ello.</w:t>
            </w:r>
          </w:p>
        </w:tc>
      </w:tr>
      <w:tr w:rsidR="00215054" w:rsidRPr="00215054" w:rsidTr="00634C91">
        <w:trPr>
          <w:trHeight w:val="234"/>
        </w:trPr>
        <w:tc>
          <w:tcPr>
            <w:tcW w:w="2046" w:type="dxa"/>
            <w:vMerge w:val="restart"/>
          </w:tcPr>
          <w:p w:rsidR="00215054" w:rsidRPr="00215054" w:rsidRDefault="00215054" w:rsidP="001C124E">
            <w:pPr>
              <w:pStyle w:val="TableParagraph"/>
              <w:rPr>
                <w:rFonts w:ascii="Arial" w:hAnsi="Arial" w:cs="Arial"/>
                <w:b/>
                <w:sz w:val="16"/>
                <w:szCs w:val="16"/>
              </w:rPr>
            </w:pPr>
          </w:p>
          <w:p w:rsidR="00215054" w:rsidRPr="00215054" w:rsidRDefault="00215054" w:rsidP="001C124E">
            <w:pPr>
              <w:pStyle w:val="TableParagraph"/>
              <w:spacing w:before="7"/>
              <w:rPr>
                <w:rFonts w:ascii="Arial" w:hAnsi="Arial" w:cs="Arial"/>
                <w:b/>
                <w:sz w:val="16"/>
                <w:szCs w:val="16"/>
              </w:rPr>
            </w:pPr>
          </w:p>
          <w:p w:rsidR="00215054" w:rsidRPr="00215054" w:rsidRDefault="00215054" w:rsidP="001C124E">
            <w:pPr>
              <w:pStyle w:val="TableParagraph"/>
              <w:ind w:left="107"/>
              <w:rPr>
                <w:rFonts w:ascii="Arial" w:hAnsi="Arial" w:cs="Arial"/>
                <w:sz w:val="16"/>
                <w:szCs w:val="16"/>
              </w:rPr>
            </w:pPr>
            <w:r w:rsidRPr="00215054">
              <w:rPr>
                <w:rFonts w:ascii="Arial" w:hAnsi="Arial" w:cs="Arial"/>
                <w:sz w:val="16"/>
                <w:szCs w:val="16"/>
              </w:rPr>
              <w:t>Evaluar los resultados y retroalimentar</w:t>
            </w:r>
          </w:p>
        </w:tc>
        <w:tc>
          <w:tcPr>
            <w:tcW w:w="6524" w:type="dxa"/>
          </w:tcPr>
          <w:p w:rsidR="00215054" w:rsidRPr="00215054" w:rsidRDefault="00215054" w:rsidP="001C124E">
            <w:pPr>
              <w:pStyle w:val="TableParagraph"/>
              <w:spacing w:line="210" w:lineRule="exact"/>
              <w:ind w:left="102"/>
              <w:rPr>
                <w:rFonts w:ascii="Arial" w:hAnsi="Arial" w:cs="Arial"/>
                <w:sz w:val="16"/>
                <w:szCs w:val="16"/>
              </w:rPr>
            </w:pPr>
            <w:r w:rsidRPr="00215054">
              <w:rPr>
                <w:rFonts w:ascii="Arial" w:hAnsi="Arial" w:cs="Arial"/>
                <w:sz w:val="16"/>
                <w:szCs w:val="16"/>
              </w:rPr>
              <w:t>Aplicar evaluación de audiencias públicas</w:t>
            </w:r>
          </w:p>
        </w:tc>
      </w:tr>
      <w:tr w:rsidR="00215054" w:rsidRPr="00215054" w:rsidTr="00634C91">
        <w:trPr>
          <w:trHeight w:val="232"/>
        </w:trPr>
        <w:tc>
          <w:tcPr>
            <w:tcW w:w="2046" w:type="dxa"/>
            <w:vMerge/>
            <w:tcBorders>
              <w:top w:val="nil"/>
            </w:tcBorders>
          </w:tcPr>
          <w:p w:rsidR="00215054" w:rsidRPr="00215054" w:rsidRDefault="00215054" w:rsidP="001C124E">
            <w:pPr>
              <w:rPr>
                <w:rFonts w:ascii="Arial" w:hAnsi="Arial" w:cs="Arial"/>
                <w:sz w:val="16"/>
                <w:szCs w:val="16"/>
              </w:rPr>
            </w:pPr>
          </w:p>
        </w:tc>
        <w:tc>
          <w:tcPr>
            <w:tcW w:w="6524" w:type="dxa"/>
          </w:tcPr>
          <w:p w:rsidR="00215054" w:rsidRPr="00215054" w:rsidRDefault="00215054" w:rsidP="001C124E">
            <w:pPr>
              <w:pStyle w:val="TableParagraph"/>
              <w:spacing w:line="208" w:lineRule="exact"/>
              <w:ind w:left="102"/>
              <w:rPr>
                <w:rFonts w:ascii="Arial" w:hAnsi="Arial" w:cs="Arial"/>
                <w:sz w:val="16"/>
                <w:szCs w:val="16"/>
              </w:rPr>
            </w:pPr>
            <w:r w:rsidRPr="00215054">
              <w:rPr>
                <w:rFonts w:ascii="Arial" w:hAnsi="Arial" w:cs="Arial"/>
                <w:sz w:val="16"/>
                <w:szCs w:val="16"/>
              </w:rPr>
              <w:t>Publicar en la web memorias de audiencias</w:t>
            </w:r>
          </w:p>
        </w:tc>
      </w:tr>
      <w:tr w:rsidR="00215054" w:rsidRPr="00215054" w:rsidTr="00634C91">
        <w:trPr>
          <w:trHeight w:val="275"/>
        </w:trPr>
        <w:tc>
          <w:tcPr>
            <w:tcW w:w="2046" w:type="dxa"/>
            <w:vMerge/>
            <w:tcBorders>
              <w:top w:val="nil"/>
            </w:tcBorders>
          </w:tcPr>
          <w:p w:rsidR="00215054" w:rsidRPr="00215054" w:rsidRDefault="00215054" w:rsidP="001C124E">
            <w:pPr>
              <w:rPr>
                <w:rFonts w:ascii="Arial" w:hAnsi="Arial" w:cs="Arial"/>
                <w:sz w:val="16"/>
                <w:szCs w:val="16"/>
              </w:rPr>
            </w:pPr>
          </w:p>
        </w:tc>
        <w:tc>
          <w:tcPr>
            <w:tcW w:w="6524" w:type="dxa"/>
          </w:tcPr>
          <w:p w:rsidR="00215054" w:rsidRPr="00215054" w:rsidRDefault="00215054" w:rsidP="001C124E">
            <w:pPr>
              <w:pStyle w:val="TableParagraph"/>
              <w:spacing w:before="16"/>
              <w:ind w:left="102"/>
              <w:rPr>
                <w:rFonts w:ascii="Arial" w:hAnsi="Arial" w:cs="Arial"/>
                <w:sz w:val="16"/>
                <w:szCs w:val="16"/>
              </w:rPr>
            </w:pPr>
            <w:r w:rsidRPr="00215054">
              <w:rPr>
                <w:rFonts w:ascii="Arial" w:hAnsi="Arial" w:cs="Arial"/>
                <w:sz w:val="16"/>
                <w:szCs w:val="16"/>
              </w:rPr>
              <w:t>Establecer correctivos que optimicen la gestión y faciliten el cumplimiento de las metas del plan de desarrollo de la rendición de cuentas</w:t>
            </w:r>
          </w:p>
        </w:tc>
      </w:tr>
      <w:tr w:rsidR="00215054" w:rsidRPr="00215054" w:rsidTr="00634C91">
        <w:trPr>
          <w:trHeight w:val="469"/>
        </w:trPr>
        <w:tc>
          <w:tcPr>
            <w:tcW w:w="2046" w:type="dxa"/>
            <w:vMerge/>
            <w:tcBorders>
              <w:top w:val="nil"/>
            </w:tcBorders>
          </w:tcPr>
          <w:p w:rsidR="00215054" w:rsidRPr="00215054" w:rsidRDefault="00215054" w:rsidP="001C124E">
            <w:pPr>
              <w:rPr>
                <w:rFonts w:ascii="Arial" w:hAnsi="Arial" w:cs="Arial"/>
                <w:sz w:val="16"/>
                <w:szCs w:val="16"/>
              </w:rPr>
            </w:pPr>
          </w:p>
        </w:tc>
        <w:tc>
          <w:tcPr>
            <w:tcW w:w="6524" w:type="dxa"/>
          </w:tcPr>
          <w:p w:rsidR="00215054" w:rsidRPr="00215054" w:rsidRDefault="00215054" w:rsidP="001C124E">
            <w:pPr>
              <w:pStyle w:val="TableParagraph"/>
              <w:spacing w:before="2" w:line="228" w:lineRule="exact"/>
              <w:ind w:left="102" w:right="82" w:firstLine="45"/>
              <w:rPr>
                <w:rFonts w:ascii="Arial" w:hAnsi="Arial" w:cs="Arial"/>
                <w:sz w:val="16"/>
                <w:szCs w:val="16"/>
              </w:rPr>
            </w:pPr>
            <w:r w:rsidRPr="00215054">
              <w:rPr>
                <w:rFonts w:ascii="Arial" w:hAnsi="Arial" w:cs="Arial"/>
                <w:sz w:val="16"/>
                <w:szCs w:val="16"/>
              </w:rPr>
              <w:t>Responder por escrito en el término quince días a las preguntas de los ciudadanos formuladas en el marco del proceso de rendición de cuentas y las publica en la página web o en los medios de difusión oficiales de las entidades.</w:t>
            </w:r>
          </w:p>
        </w:tc>
      </w:tr>
    </w:tbl>
    <w:p w:rsidR="00E469C4" w:rsidRDefault="00E469C4" w:rsidP="00A970A5">
      <w:pPr>
        <w:spacing w:after="0"/>
        <w:jc w:val="both"/>
        <w:rPr>
          <w:rFonts w:ascii="Arial" w:hAnsi="Arial" w:cs="Arial"/>
          <w:color w:val="000000" w:themeColor="text1"/>
          <w:sz w:val="24"/>
          <w:szCs w:val="24"/>
        </w:rPr>
      </w:pPr>
    </w:p>
    <w:p w:rsidR="00634C91" w:rsidRDefault="00634C91" w:rsidP="00A970A5">
      <w:pPr>
        <w:spacing w:after="0"/>
        <w:jc w:val="both"/>
        <w:rPr>
          <w:rFonts w:ascii="Arial" w:hAnsi="Arial" w:cs="Arial"/>
          <w:color w:val="000000" w:themeColor="text1"/>
          <w:sz w:val="24"/>
          <w:szCs w:val="24"/>
        </w:rPr>
      </w:pPr>
    </w:p>
    <w:p w:rsidR="00215054" w:rsidRPr="00215054" w:rsidRDefault="00215054" w:rsidP="00215054">
      <w:pPr>
        <w:pStyle w:val="Epgrafe"/>
        <w:keepNext/>
        <w:spacing w:after="0"/>
        <w:jc w:val="center"/>
        <w:rPr>
          <w:rFonts w:ascii="Arial" w:hAnsi="Arial" w:cs="Arial"/>
          <w:color w:val="000000" w:themeColor="text1"/>
          <w:sz w:val="16"/>
          <w:szCs w:val="16"/>
        </w:rPr>
      </w:pPr>
      <w:r w:rsidRPr="00215054">
        <w:rPr>
          <w:rFonts w:ascii="Arial" w:hAnsi="Arial" w:cs="Arial"/>
          <w:color w:val="000000" w:themeColor="text1"/>
          <w:sz w:val="16"/>
          <w:szCs w:val="16"/>
        </w:rPr>
        <w:t xml:space="preserve">Tabla </w:t>
      </w:r>
      <w:r w:rsidR="00E82062" w:rsidRPr="00215054">
        <w:rPr>
          <w:rFonts w:ascii="Arial" w:hAnsi="Arial" w:cs="Arial"/>
          <w:color w:val="000000" w:themeColor="text1"/>
          <w:sz w:val="16"/>
          <w:szCs w:val="16"/>
        </w:rPr>
        <w:fldChar w:fldCharType="begin"/>
      </w:r>
      <w:r w:rsidRPr="00215054">
        <w:rPr>
          <w:rFonts w:ascii="Arial" w:hAnsi="Arial" w:cs="Arial"/>
          <w:color w:val="000000" w:themeColor="text1"/>
          <w:sz w:val="16"/>
          <w:szCs w:val="16"/>
        </w:rPr>
        <w:instrText xml:space="preserve"> SEQ Tabla \* ARABIC </w:instrText>
      </w:r>
      <w:r w:rsidR="00E82062" w:rsidRPr="00215054">
        <w:rPr>
          <w:rFonts w:ascii="Arial" w:hAnsi="Arial" w:cs="Arial"/>
          <w:color w:val="000000" w:themeColor="text1"/>
          <w:sz w:val="16"/>
          <w:szCs w:val="16"/>
        </w:rPr>
        <w:fldChar w:fldCharType="separate"/>
      </w:r>
      <w:r w:rsidR="008F222B">
        <w:rPr>
          <w:rFonts w:ascii="Arial" w:hAnsi="Arial" w:cs="Arial"/>
          <w:noProof/>
          <w:color w:val="000000" w:themeColor="text1"/>
          <w:sz w:val="16"/>
          <w:szCs w:val="16"/>
        </w:rPr>
        <w:t>2</w:t>
      </w:r>
      <w:r w:rsidR="00E82062" w:rsidRPr="00215054">
        <w:rPr>
          <w:rFonts w:ascii="Arial" w:hAnsi="Arial" w:cs="Arial"/>
          <w:color w:val="000000" w:themeColor="text1"/>
          <w:sz w:val="16"/>
          <w:szCs w:val="16"/>
        </w:rPr>
        <w:fldChar w:fldCharType="end"/>
      </w:r>
      <w:r w:rsidRPr="00215054">
        <w:rPr>
          <w:rFonts w:ascii="Arial" w:hAnsi="Arial" w:cs="Arial"/>
          <w:color w:val="000000" w:themeColor="text1"/>
          <w:sz w:val="16"/>
          <w:szCs w:val="16"/>
        </w:rPr>
        <w:t>. Lineamientos Nivel Intermedio</w:t>
      </w:r>
    </w:p>
    <w:tbl>
      <w:tblPr>
        <w:tblStyle w:val="TableNormal"/>
        <w:tblW w:w="0" w:type="auto"/>
        <w:tblInd w:w="1722" w:type="dxa"/>
        <w:tblBorders>
          <w:top w:val="single" w:sz="4" w:space="0" w:color="52C1CC"/>
          <w:left w:val="single" w:sz="4" w:space="0" w:color="52C1CC"/>
          <w:bottom w:val="single" w:sz="4" w:space="0" w:color="52C1CC"/>
          <w:right w:val="single" w:sz="4" w:space="0" w:color="52C1CC"/>
          <w:insideH w:val="single" w:sz="4" w:space="0" w:color="52C1CC"/>
          <w:insideV w:val="single" w:sz="4" w:space="0" w:color="52C1CC"/>
        </w:tblBorders>
        <w:tblLayout w:type="fixed"/>
        <w:tblLook w:val="01E0" w:firstRow="1" w:lastRow="1" w:firstColumn="1" w:lastColumn="1" w:noHBand="0" w:noVBand="0"/>
      </w:tblPr>
      <w:tblGrid>
        <w:gridCol w:w="2033"/>
        <w:gridCol w:w="6589"/>
      </w:tblGrid>
      <w:tr w:rsidR="00215054" w:rsidRPr="00215054" w:rsidTr="00634C91">
        <w:trPr>
          <w:trHeight w:val="219"/>
        </w:trPr>
        <w:tc>
          <w:tcPr>
            <w:tcW w:w="2033" w:type="dxa"/>
            <w:vMerge w:val="restart"/>
          </w:tcPr>
          <w:p w:rsidR="00215054" w:rsidRPr="00215054" w:rsidRDefault="00215054" w:rsidP="001C124E">
            <w:pPr>
              <w:pStyle w:val="TableParagraph"/>
              <w:rPr>
                <w:rFonts w:ascii="Arial" w:hAnsi="Arial" w:cs="Arial"/>
                <w:b/>
                <w:sz w:val="16"/>
                <w:szCs w:val="16"/>
              </w:rPr>
            </w:pPr>
          </w:p>
          <w:p w:rsidR="00215054" w:rsidRPr="00215054" w:rsidRDefault="00215054" w:rsidP="001C124E">
            <w:pPr>
              <w:pStyle w:val="TableParagraph"/>
              <w:rPr>
                <w:rFonts w:ascii="Arial" w:hAnsi="Arial" w:cs="Arial"/>
                <w:b/>
                <w:sz w:val="16"/>
                <w:szCs w:val="16"/>
              </w:rPr>
            </w:pPr>
          </w:p>
          <w:p w:rsidR="00215054" w:rsidRPr="00215054" w:rsidRDefault="00215054" w:rsidP="001C124E">
            <w:pPr>
              <w:pStyle w:val="TableParagraph"/>
              <w:spacing w:before="6"/>
              <w:rPr>
                <w:rFonts w:ascii="Arial" w:hAnsi="Arial" w:cs="Arial"/>
                <w:b/>
                <w:sz w:val="16"/>
                <w:szCs w:val="16"/>
              </w:rPr>
            </w:pPr>
          </w:p>
          <w:p w:rsidR="00215054" w:rsidRPr="00215054" w:rsidRDefault="00215054" w:rsidP="001C124E">
            <w:pPr>
              <w:pStyle w:val="TableParagraph"/>
              <w:spacing w:before="1"/>
              <w:ind w:left="107"/>
              <w:rPr>
                <w:rFonts w:ascii="Arial" w:hAnsi="Arial" w:cs="Arial"/>
                <w:sz w:val="16"/>
                <w:szCs w:val="16"/>
              </w:rPr>
            </w:pPr>
            <w:r w:rsidRPr="00215054">
              <w:rPr>
                <w:rFonts w:ascii="Arial" w:hAnsi="Arial" w:cs="Arial"/>
                <w:sz w:val="16"/>
                <w:szCs w:val="16"/>
              </w:rPr>
              <w:t>Ejecutar la estrategia de Rendición de Cuentas</w:t>
            </w:r>
          </w:p>
        </w:tc>
        <w:tc>
          <w:tcPr>
            <w:tcW w:w="6589" w:type="dxa"/>
          </w:tcPr>
          <w:p w:rsidR="00215054" w:rsidRPr="00215054" w:rsidRDefault="00215054" w:rsidP="001C124E">
            <w:pPr>
              <w:pStyle w:val="TableParagraph"/>
              <w:spacing w:line="208" w:lineRule="exact"/>
              <w:ind w:left="100"/>
              <w:rPr>
                <w:rFonts w:ascii="Arial" w:hAnsi="Arial" w:cs="Arial"/>
                <w:sz w:val="16"/>
                <w:szCs w:val="16"/>
              </w:rPr>
            </w:pPr>
            <w:r w:rsidRPr="00215054">
              <w:rPr>
                <w:rFonts w:ascii="Arial" w:hAnsi="Arial" w:cs="Arial"/>
                <w:sz w:val="16"/>
                <w:szCs w:val="16"/>
              </w:rPr>
              <w:t>Publica información para informar y explicar la gestión realizada, los resultados de sus planes de acción y el avance en la garantía de derechos.</w:t>
            </w:r>
          </w:p>
        </w:tc>
      </w:tr>
      <w:tr w:rsidR="00215054" w:rsidRPr="00215054" w:rsidTr="00634C91">
        <w:trPr>
          <w:trHeight w:val="222"/>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line="210" w:lineRule="exact"/>
              <w:ind w:left="100"/>
              <w:rPr>
                <w:rFonts w:ascii="Arial" w:hAnsi="Arial" w:cs="Arial"/>
                <w:sz w:val="16"/>
                <w:szCs w:val="16"/>
              </w:rPr>
            </w:pPr>
            <w:r w:rsidRPr="00215054">
              <w:rPr>
                <w:rFonts w:ascii="Arial" w:hAnsi="Arial" w:cs="Arial"/>
                <w:sz w:val="16"/>
                <w:szCs w:val="16"/>
              </w:rPr>
              <w:t>Convocar a eventos de diálogo.</w:t>
            </w:r>
          </w:p>
        </w:tc>
      </w:tr>
      <w:tr w:rsidR="00215054" w:rsidRPr="00215054" w:rsidTr="00634C91">
        <w:trPr>
          <w:trHeight w:val="222"/>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line="211" w:lineRule="exact"/>
              <w:ind w:left="100"/>
              <w:rPr>
                <w:rFonts w:ascii="Arial" w:hAnsi="Arial" w:cs="Arial"/>
                <w:sz w:val="16"/>
                <w:szCs w:val="16"/>
              </w:rPr>
            </w:pPr>
            <w:r w:rsidRPr="00215054">
              <w:rPr>
                <w:rFonts w:ascii="Arial" w:hAnsi="Arial" w:cs="Arial"/>
                <w:sz w:val="16"/>
                <w:szCs w:val="16"/>
              </w:rPr>
              <w:t>Realizar audiencias públicas participativas mínimo dos veces en el año</w:t>
            </w:r>
          </w:p>
        </w:tc>
      </w:tr>
      <w:tr w:rsidR="00215054" w:rsidRPr="00215054" w:rsidTr="00634C91">
        <w:trPr>
          <w:trHeight w:val="222"/>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line="210" w:lineRule="exact"/>
              <w:ind w:left="100"/>
              <w:rPr>
                <w:rFonts w:ascii="Arial" w:hAnsi="Arial" w:cs="Arial"/>
                <w:sz w:val="16"/>
                <w:szCs w:val="16"/>
              </w:rPr>
            </w:pPr>
            <w:r w:rsidRPr="00215054">
              <w:rPr>
                <w:rFonts w:ascii="Arial" w:hAnsi="Arial" w:cs="Arial"/>
                <w:sz w:val="16"/>
                <w:szCs w:val="16"/>
              </w:rPr>
              <w:t>Complementar los espacios de diálogo con medios electrónicos siempre y cuando existan condiciones para ello.</w:t>
            </w:r>
          </w:p>
        </w:tc>
      </w:tr>
      <w:tr w:rsidR="00215054" w:rsidRPr="00215054" w:rsidTr="00634C91">
        <w:trPr>
          <w:trHeight w:val="237"/>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before="4" w:line="222" w:lineRule="exact"/>
              <w:ind w:left="100"/>
              <w:rPr>
                <w:rFonts w:ascii="Arial" w:hAnsi="Arial" w:cs="Arial"/>
                <w:sz w:val="16"/>
                <w:szCs w:val="16"/>
              </w:rPr>
            </w:pPr>
            <w:r w:rsidRPr="00215054">
              <w:rPr>
                <w:rFonts w:ascii="Arial" w:hAnsi="Arial" w:cs="Arial"/>
                <w:sz w:val="16"/>
                <w:szCs w:val="16"/>
              </w:rPr>
              <w:t>Genera y analiza la información para el diálogo en la rendición de cuentas en lenguaje claro considerando consulta sobre temas de interés, resultados de gestión y garantía de derechos.</w:t>
            </w:r>
          </w:p>
        </w:tc>
      </w:tr>
      <w:tr w:rsidR="00215054" w:rsidRPr="00215054" w:rsidTr="00634C91">
        <w:trPr>
          <w:trHeight w:val="237"/>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before="4" w:line="222" w:lineRule="exact"/>
              <w:ind w:left="100"/>
              <w:rPr>
                <w:rFonts w:ascii="Arial" w:hAnsi="Arial" w:cs="Arial"/>
                <w:sz w:val="16"/>
                <w:szCs w:val="16"/>
              </w:rPr>
            </w:pPr>
            <w:r w:rsidRPr="00215054">
              <w:rPr>
                <w:rFonts w:ascii="Arial" w:hAnsi="Arial" w:cs="Arial"/>
                <w:sz w:val="16"/>
                <w:szCs w:val="16"/>
              </w:rPr>
              <w:t xml:space="preserve">Publica la información a través de los diferentes canales de comunicación, garantizando </w:t>
            </w:r>
            <w:r w:rsidRPr="00215054">
              <w:rPr>
                <w:rFonts w:ascii="Arial" w:hAnsi="Arial" w:cs="Arial"/>
                <w:sz w:val="16"/>
                <w:szCs w:val="16"/>
              </w:rPr>
              <w:lastRenderedPageBreak/>
              <w:t>actualización en página web, medios de difusión masiva y comunitarios.</w:t>
            </w:r>
          </w:p>
        </w:tc>
      </w:tr>
      <w:tr w:rsidR="00215054" w:rsidRPr="00215054" w:rsidTr="00634C91">
        <w:trPr>
          <w:trHeight w:val="221"/>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line="210" w:lineRule="exact"/>
              <w:ind w:left="100"/>
              <w:rPr>
                <w:rFonts w:ascii="Arial" w:hAnsi="Arial" w:cs="Arial"/>
                <w:sz w:val="16"/>
                <w:szCs w:val="16"/>
              </w:rPr>
            </w:pPr>
            <w:r w:rsidRPr="00215054">
              <w:rPr>
                <w:rFonts w:ascii="Arial" w:hAnsi="Arial" w:cs="Arial"/>
                <w:sz w:val="16"/>
                <w:szCs w:val="16"/>
              </w:rPr>
              <w:t>Prepara los espacios de diálogo de acuerdo a los grupos de interés y temas priorizados.</w:t>
            </w:r>
          </w:p>
        </w:tc>
      </w:tr>
      <w:tr w:rsidR="00215054" w:rsidRPr="00215054" w:rsidTr="00634C91">
        <w:trPr>
          <w:trHeight w:val="219"/>
        </w:trPr>
        <w:tc>
          <w:tcPr>
            <w:tcW w:w="2033" w:type="dxa"/>
            <w:vMerge w:val="restart"/>
          </w:tcPr>
          <w:p w:rsidR="00215054" w:rsidRPr="00215054" w:rsidRDefault="00215054" w:rsidP="001C124E">
            <w:pPr>
              <w:pStyle w:val="TableParagraph"/>
              <w:spacing w:before="114"/>
              <w:ind w:left="107"/>
              <w:rPr>
                <w:rFonts w:ascii="Arial" w:hAnsi="Arial" w:cs="Arial"/>
                <w:sz w:val="16"/>
                <w:szCs w:val="16"/>
              </w:rPr>
            </w:pPr>
            <w:r w:rsidRPr="00215054">
              <w:rPr>
                <w:rFonts w:ascii="Arial" w:hAnsi="Arial" w:cs="Arial"/>
                <w:sz w:val="16"/>
                <w:szCs w:val="16"/>
              </w:rPr>
              <w:t>Evaluar los resultados y retroalimentar</w:t>
            </w:r>
          </w:p>
        </w:tc>
        <w:tc>
          <w:tcPr>
            <w:tcW w:w="6589" w:type="dxa"/>
          </w:tcPr>
          <w:p w:rsidR="00215054" w:rsidRPr="00215054" w:rsidRDefault="00215054" w:rsidP="001C124E">
            <w:pPr>
              <w:pStyle w:val="TableParagraph"/>
              <w:spacing w:line="208" w:lineRule="exact"/>
              <w:ind w:left="100"/>
              <w:rPr>
                <w:rFonts w:ascii="Arial" w:hAnsi="Arial" w:cs="Arial"/>
                <w:sz w:val="16"/>
                <w:szCs w:val="16"/>
              </w:rPr>
            </w:pPr>
            <w:r w:rsidRPr="00215054">
              <w:rPr>
                <w:rFonts w:ascii="Arial" w:hAnsi="Arial" w:cs="Arial"/>
                <w:sz w:val="16"/>
                <w:szCs w:val="16"/>
              </w:rPr>
              <w:t>Aplicar evaluación de audiencias públicas</w:t>
            </w:r>
          </w:p>
        </w:tc>
      </w:tr>
      <w:tr w:rsidR="00215054" w:rsidRPr="00215054" w:rsidTr="00634C91">
        <w:trPr>
          <w:trHeight w:val="222"/>
        </w:trPr>
        <w:tc>
          <w:tcPr>
            <w:tcW w:w="2033" w:type="dxa"/>
            <w:vMerge/>
            <w:tcBorders>
              <w:top w:val="nil"/>
            </w:tcBorders>
          </w:tcPr>
          <w:p w:rsidR="00215054" w:rsidRPr="00215054" w:rsidRDefault="00215054" w:rsidP="001C124E">
            <w:pPr>
              <w:rPr>
                <w:rFonts w:ascii="Arial" w:hAnsi="Arial" w:cs="Arial"/>
                <w:sz w:val="16"/>
                <w:szCs w:val="16"/>
              </w:rPr>
            </w:pPr>
          </w:p>
        </w:tc>
        <w:tc>
          <w:tcPr>
            <w:tcW w:w="6589" w:type="dxa"/>
          </w:tcPr>
          <w:p w:rsidR="00215054" w:rsidRPr="00215054" w:rsidRDefault="00215054" w:rsidP="001C124E">
            <w:pPr>
              <w:pStyle w:val="TableParagraph"/>
              <w:spacing w:line="210" w:lineRule="exact"/>
              <w:ind w:left="100"/>
              <w:rPr>
                <w:rFonts w:ascii="Arial" w:hAnsi="Arial" w:cs="Arial"/>
                <w:sz w:val="16"/>
                <w:szCs w:val="16"/>
              </w:rPr>
            </w:pPr>
            <w:r w:rsidRPr="00215054">
              <w:rPr>
                <w:rFonts w:ascii="Arial" w:hAnsi="Arial" w:cs="Arial"/>
                <w:sz w:val="16"/>
                <w:szCs w:val="16"/>
              </w:rPr>
              <w:t>Publicar en la web memorias de audiencias</w:t>
            </w:r>
          </w:p>
        </w:tc>
      </w:tr>
    </w:tbl>
    <w:p w:rsidR="00215054" w:rsidRDefault="00215054" w:rsidP="00A970A5">
      <w:pPr>
        <w:spacing w:after="0"/>
        <w:jc w:val="both"/>
        <w:rPr>
          <w:rFonts w:ascii="Arial" w:hAnsi="Arial" w:cs="Arial"/>
          <w:color w:val="000000" w:themeColor="text1"/>
          <w:sz w:val="24"/>
          <w:szCs w:val="24"/>
        </w:rPr>
      </w:pPr>
    </w:p>
    <w:p w:rsidR="006D2265" w:rsidRDefault="006D2265" w:rsidP="00A970A5">
      <w:pPr>
        <w:spacing w:after="0"/>
        <w:jc w:val="both"/>
        <w:rPr>
          <w:rFonts w:ascii="Arial" w:hAnsi="Arial" w:cs="Arial"/>
          <w:color w:val="000000" w:themeColor="text1"/>
          <w:sz w:val="24"/>
          <w:szCs w:val="24"/>
        </w:rPr>
      </w:pPr>
    </w:p>
    <w:p w:rsidR="008F222B" w:rsidRPr="008F222B" w:rsidRDefault="008F222B" w:rsidP="008F222B">
      <w:pPr>
        <w:pStyle w:val="Epgrafe"/>
        <w:keepNext/>
        <w:spacing w:after="0"/>
        <w:jc w:val="center"/>
        <w:rPr>
          <w:rFonts w:ascii="Arial" w:hAnsi="Arial" w:cs="Arial"/>
          <w:color w:val="000000" w:themeColor="text1"/>
          <w:sz w:val="16"/>
          <w:szCs w:val="16"/>
        </w:rPr>
      </w:pPr>
      <w:r w:rsidRPr="008F222B">
        <w:rPr>
          <w:rFonts w:ascii="Arial" w:hAnsi="Arial" w:cs="Arial"/>
          <w:color w:val="000000" w:themeColor="text1"/>
          <w:sz w:val="16"/>
          <w:szCs w:val="16"/>
        </w:rPr>
        <w:t xml:space="preserve">Tabla </w:t>
      </w:r>
      <w:r w:rsidR="00E82062" w:rsidRPr="008F222B">
        <w:rPr>
          <w:rFonts w:ascii="Arial" w:hAnsi="Arial" w:cs="Arial"/>
          <w:color w:val="000000" w:themeColor="text1"/>
          <w:sz w:val="16"/>
          <w:szCs w:val="16"/>
        </w:rPr>
        <w:fldChar w:fldCharType="begin"/>
      </w:r>
      <w:r w:rsidRPr="008F222B">
        <w:rPr>
          <w:rFonts w:ascii="Arial" w:hAnsi="Arial" w:cs="Arial"/>
          <w:color w:val="000000" w:themeColor="text1"/>
          <w:sz w:val="16"/>
          <w:szCs w:val="16"/>
        </w:rPr>
        <w:instrText xml:space="preserve"> SEQ Tabla \* ARABIC </w:instrText>
      </w:r>
      <w:r w:rsidR="00E82062" w:rsidRPr="008F222B">
        <w:rPr>
          <w:rFonts w:ascii="Arial" w:hAnsi="Arial" w:cs="Arial"/>
          <w:color w:val="000000" w:themeColor="text1"/>
          <w:sz w:val="16"/>
          <w:szCs w:val="16"/>
        </w:rPr>
        <w:fldChar w:fldCharType="separate"/>
      </w:r>
      <w:r w:rsidRPr="008F222B">
        <w:rPr>
          <w:rFonts w:ascii="Arial" w:hAnsi="Arial" w:cs="Arial"/>
          <w:noProof/>
          <w:color w:val="000000" w:themeColor="text1"/>
          <w:sz w:val="16"/>
          <w:szCs w:val="16"/>
        </w:rPr>
        <w:t>3</w:t>
      </w:r>
      <w:r w:rsidR="00E82062" w:rsidRPr="008F222B">
        <w:rPr>
          <w:rFonts w:ascii="Arial" w:hAnsi="Arial" w:cs="Arial"/>
          <w:color w:val="000000" w:themeColor="text1"/>
          <w:sz w:val="16"/>
          <w:szCs w:val="16"/>
        </w:rPr>
        <w:fldChar w:fldCharType="end"/>
      </w:r>
      <w:r w:rsidRPr="008F222B">
        <w:rPr>
          <w:rFonts w:ascii="Arial" w:hAnsi="Arial" w:cs="Arial"/>
          <w:color w:val="000000" w:themeColor="text1"/>
          <w:sz w:val="16"/>
          <w:szCs w:val="16"/>
        </w:rPr>
        <w:t>. Lineamientos Nivel Avanzado</w:t>
      </w:r>
    </w:p>
    <w:tbl>
      <w:tblPr>
        <w:tblStyle w:val="TableNormal"/>
        <w:tblW w:w="8619" w:type="dxa"/>
        <w:tblInd w:w="1752" w:type="dxa"/>
        <w:tblBorders>
          <w:top w:val="single" w:sz="24" w:space="0" w:color="52C1CC"/>
          <w:left w:val="single" w:sz="24" w:space="0" w:color="52C1CC"/>
          <w:bottom w:val="single" w:sz="24" w:space="0" w:color="52C1CC"/>
          <w:right w:val="single" w:sz="24" w:space="0" w:color="52C1CC"/>
          <w:insideH w:val="single" w:sz="24" w:space="0" w:color="52C1CC"/>
          <w:insideV w:val="single" w:sz="24" w:space="0" w:color="52C1CC"/>
        </w:tblBorders>
        <w:tblLayout w:type="fixed"/>
        <w:tblLook w:val="01E0" w:firstRow="1" w:lastRow="1" w:firstColumn="1" w:lastColumn="1" w:noHBand="0" w:noVBand="0"/>
      </w:tblPr>
      <w:tblGrid>
        <w:gridCol w:w="2153"/>
        <w:gridCol w:w="6466"/>
      </w:tblGrid>
      <w:tr w:rsidR="00215054" w:rsidRPr="00215054" w:rsidTr="00634C91">
        <w:trPr>
          <w:trHeight w:val="196"/>
        </w:trPr>
        <w:tc>
          <w:tcPr>
            <w:tcW w:w="2153" w:type="dxa"/>
            <w:vMerge w:val="restart"/>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spacing w:before="176"/>
              <w:ind w:left="107"/>
              <w:rPr>
                <w:rFonts w:ascii="Arial" w:hAnsi="Arial" w:cs="Arial"/>
                <w:sz w:val="16"/>
                <w:szCs w:val="16"/>
              </w:rPr>
            </w:pPr>
            <w:r w:rsidRPr="008F222B">
              <w:rPr>
                <w:rFonts w:ascii="Arial" w:hAnsi="Arial" w:cs="Arial"/>
                <w:sz w:val="16"/>
                <w:szCs w:val="16"/>
              </w:rPr>
              <w:t>Ejecutar la estrategia de Rendición de Cuentas</w:t>
            </w: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Publica información para informar y explicar la gestión realizada, los resultados de sus planes de acción y el avance en la garantía de derechos.</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Convocar a eventos de diálogo.</w:t>
            </w:r>
          </w:p>
        </w:tc>
      </w:tr>
      <w:tr w:rsidR="00215054" w:rsidRPr="00215054" w:rsidTr="00634C91">
        <w:trPr>
          <w:trHeight w:val="194"/>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08" w:lineRule="exact"/>
              <w:ind w:left="105"/>
              <w:rPr>
                <w:rFonts w:ascii="Arial" w:hAnsi="Arial" w:cs="Arial"/>
                <w:sz w:val="16"/>
                <w:szCs w:val="16"/>
              </w:rPr>
            </w:pPr>
            <w:r w:rsidRPr="008F222B">
              <w:rPr>
                <w:rFonts w:ascii="Arial" w:hAnsi="Arial" w:cs="Arial"/>
                <w:sz w:val="16"/>
                <w:szCs w:val="16"/>
              </w:rPr>
              <w:t>Realizar audiencias públicas participativas mínimo dos veces en el año</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Complementar los espacios de diálogo con medios electrónicos siempre y cuando existan condiciones para ello.</w:t>
            </w:r>
          </w:p>
        </w:tc>
      </w:tr>
      <w:tr w:rsidR="00215054" w:rsidRPr="00215054" w:rsidTr="00634C91">
        <w:trPr>
          <w:trHeight w:val="298"/>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before="57"/>
              <w:ind w:left="105"/>
              <w:rPr>
                <w:rFonts w:ascii="Arial" w:hAnsi="Arial" w:cs="Arial"/>
                <w:sz w:val="16"/>
                <w:szCs w:val="16"/>
              </w:rPr>
            </w:pPr>
            <w:r w:rsidRPr="008F222B">
              <w:rPr>
                <w:rFonts w:ascii="Arial" w:hAnsi="Arial" w:cs="Arial"/>
                <w:sz w:val="16"/>
                <w:szCs w:val="16"/>
              </w:rPr>
              <w:t>Genera y analiza la información para el diálogo en la rendición de cuentas en lenguaje claro considerando consulta sobre temas de interés, resultados de gestión y garantía de derechos.</w:t>
            </w:r>
          </w:p>
        </w:tc>
      </w:tr>
      <w:tr w:rsidR="00215054" w:rsidRPr="00215054" w:rsidTr="00634C91">
        <w:trPr>
          <w:trHeight w:val="227"/>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before="14"/>
              <w:ind w:left="105"/>
              <w:rPr>
                <w:rFonts w:ascii="Arial" w:hAnsi="Arial" w:cs="Arial"/>
                <w:sz w:val="16"/>
                <w:szCs w:val="16"/>
              </w:rPr>
            </w:pPr>
            <w:r w:rsidRPr="008F222B">
              <w:rPr>
                <w:rFonts w:ascii="Arial" w:hAnsi="Arial" w:cs="Arial"/>
                <w:sz w:val="16"/>
                <w:szCs w:val="16"/>
              </w:rPr>
              <w:t>Publica la información a través de los diferentes canales de comunicación, garantizando actualización en página web, medios de difusión masiva y comunitarios.</w:t>
            </w:r>
          </w:p>
        </w:tc>
      </w:tr>
      <w:tr w:rsidR="00215054" w:rsidRPr="00215054" w:rsidTr="00634C91">
        <w:trPr>
          <w:trHeight w:val="194"/>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08" w:lineRule="exact"/>
              <w:ind w:left="105"/>
              <w:rPr>
                <w:rFonts w:ascii="Arial" w:hAnsi="Arial" w:cs="Arial"/>
                <w:sz w:val="16"/>
                <w:szCs w:val="16"/>
              </w:rPr>
            </w:pPr>
            <w:r w:rsidRPr="008F222B">
              <w:rPr>
                <w:rFonts w:ascii="Arial" w:hAnsi="Arial" w:cs="Arial"/>
                <w:sz w:val="16"/>
                <w:szCs w:val="16"/>
              </w:rPr>
              <w:t>Prepara los espacios de diálogo de acuerdo a los grupos de interés y temas priorizados.</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Convoca a los ciudadanos y grupos de interés para participar en los espacios de diálogo para la rendición de cuentas.</w:t>
            </w:r>
          </w:p>
        </w:tc>
      </w:tr>
      <w:tr w:rsidR="00215054" w:rsidRPr="00215054" w:rsidTr="00634C91">
        <w:trPr>
          <w:trHeight w:val="253"/>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before="28"/>
              <w:ind w:left="105"/>
              <w:rPr>
                <w:rFonts w:ascii="Arial" w:hAnsi="Arial" w:cs="Arial"/>
                <w:sz w:val="16"/>
                <w:szCs w:val="16"/>
              </w:rPr>
            </w:pPr>
            <w:r w:rsidRPr="008F222B">
              <w:rPr>
                <w:rFonts w:ascii="Arial" w:hAnsi="Arial" w:cs="Arial"/>
                <w:sz w:val="16"/>
                <w:szCs w:val="16"/>
              </w:rPr>
              <w:t>Realizar espacios de diálogo de rendición de cuentas utilizando metodologías participativas presenciales complementando con los canales y mecanismos virtuales, además de audiencias públicas</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Promover el control social y la petición de cuentas sobre los resultados de la gestión</w:t>
            </w:r>
          </w:p>
        </w:tc>
      </w:tr>
      <w:tr w:rsidR="00215054" w:rsidRPr="00215054" w:rsidTr="00634C91">
        <w:trPr>
          <w:trHeight w:val="196"/>
        </w:trPr>
        <w:tc>
          <w:tcPr>
            <w:tcW w:w="2153" w:type="dxa"/>
            <w:vMerge w:val="restart"/>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rPr>
                <w:rFonts w:ascii="Arial" w:hAnsi="Arial" w:cs="Arial"/>
                <w:b/>
                <w:sz w:val="16"/>
                <w:szCs w:val="16"/>
              </w:rPr>
            </w:pPr>
          </w:p>
          <w:p w:rsidR="00215054" w:rsidRPr="008F222B" w:rsidRDefault="00215054" w:rsidP="001C124E">
            <w:pPr>
              <w:pStyle w:val="TableParagraph"/>
              <w:spacing w:before="173"/>
              <w:ind w:left="107"/>
              <w:rPr>
                <w:rFonts w:ascii="Arial" w:hAnsi="Arial" w:cs="Arial"/>
                <w:sz w:val="16"/>
                <w:szCs w:val="16"/>
              </w:rPr>
            </w:pPr>
            <w:r w:rsidRPr="008F222B">
              <w:rPr>
                <w:rFonts w:ascii="Arial" w:hAnsi="Arial" w:cs="Arial"/>
                <w:sz w:val="16"/>
                <w:szCs w:val="16"/>
              </w:rPr>
              <w:t>Evaluar los resultados y retroalimentar</w:t>
            </w: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Aplicar evaluación de audiencias públicas</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Publicar en la web memorias de audiencias</w:t>
            </w:r>
          </w:p>
        </w:tc>
      </w:tr>
      <w:tr w:rsidR="00215054" w:rsidRPr="00215054" w:rsidTr="00634C91">
        <w:trPr>
          <w:trHeight w:val="194"/>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08" w:lineRule="exact"/>
              <w:ind w:left="105"/>
              <w:rPr>
                <w:rFonts w:ascii="Arial" w:hAnsi="Arial" w:cs="Arial"/>
                <w:sz w:val="16"/>
                <w:szCs w:val="16"/>
              </w:rPr>
            </w:pPr>
            <w:r w:rsidRPr="008F222B">
              <w:rPr>
                <w:rFonts w:ascii="Arial" w:hAnsi="Arial" w:cs="Arial"/>
                <w:sz w:val="16"/>
                <w:szCs w:val="16"/>
              </w:rPr>
              <w:t>Establecer correctivos que optimicen la gestión y faciliten el cumplimiento de las metas del plan de desarrollo de la rendición de cuentas</w:t>
            </w:r>
          </w:p>
        </w:tc>
      </w:tr>
      <w:tr w:rsidR="00215054" w:rsidRPr="00215054" w:rsidTr="00634C91">
        <w:trPr>
          <w:trHeight w:val="391"/>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before="2" w:line="228" w:lineRule="exact"/>
              <w:ind w:left="105"/>
              <w:rPr>
                <w:rFonts w:ascii="Arial" w:hAnsi="Arial" w:cs="Arial"/>
                <w:sz w:val="16"/>
                <w:szCs w:val="16"/>
              </w:rPr>
            </w:pPr>
            <w:r w:rsidRPr="008F222B">
              <w:rPr>
                <w:rFonts w:ascii="Arial" w:hAnsi="Arial" w:cs="Arial"/>
                <w:sz w:val="16"/>
                <w:szCs w:val="16"/>
              </w:rPr>
              <w:t>Responder por escrito en el término quince días a las preguntas de los ciudadanos formuladas en el marco del proceso de rendición de cuentas y las publica en la página web o en los medios de difusión oficiales de las entidades.</w:t>
            </w:r>
          </w:p>
        </w:tc>
      </w:tr>
      <w:tr w:rsidR="00215054" w:rsidRPr="00B923E7" w:rsidTr="00634C91">
        <w:trPr>
          <w:trHeight w:val="389"/>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25" w:lineRule="exact"/>
              <w:ind w:left="105"/>
              <w:rPr>
                <w:rFonts w:ascii="Arial" w:hAnsi="Arial" w:cs="Arial"/>
                <w:sz w:val="16"/>
                <w:szCs w:val="16"/>
              </w:rPr>
            </w:pPr>
            <w:r w:rsidRPr="008F222B">
              <w:rPr>
                <w:rFonts w:ascii="Arial" w:hAnsi="Arial" w:cs="Arial"/>
                <w:sz w:val="16"/>
                <w:szCs w:val="16"/>
              </w:rPr>
              <w:t>Analizar los resultados obtenidos en la implementación de las estrategias, para: (i) Identificar el número de actividades en las que se involucró al ciudadano, (ii) grupos de valor involucrados, (iii)</w:t>
            </w:r>
          </w:p>
          <w:p w:rsidR="00215054" w:rsidRPr="008F222B" w:rsidRDefault="00215054" w:rsidP="001C124E">
            <w:pPr>
              <w:pStyle w:val="TableParagraph"/>
              <w:spacing w:before="1" w:line="213" w:lineRule="exact"/>
              <w:ind w:left="105"/>
              <w:rPr>
                <w:rFonts w:ascii="Arial" w:hAnsi="Arial" w:cs="Arial"/>
                <w:sz w:val="16"/>
                <w:szCs w:val="16"/>
              </w:rPr>
            </w:pPr>
            <w:proofErr w:type="gramStart"/>
            <w:r w:rsidRPr="008F222B">
              <w:rPr>
                <w:rFonts w:ascii="Arial" w:hAnsi="Arial" w:cs="Arial"/>
                <w:sz w:val="16"/>
                <w:szCs w:val="16"/>
              </w:rPr>
              <w:lastRenderedPageBreak/>
              <w:t>fases</w:t>
            </w:r>
            <w:proofErr w:type="gramEnd"/>
            <w:r w:rsidRPr="008F222B">
              <w:rPr>
                <w:rFonts w:ascii="Arial" w:hAnsi="Arial" w:cs="Arial"/>
                <w:sz w:val="16"/>
                <w:szCs w:val="16"/>
              </w:rPr>
              <w:t xml:space="preserve"> del ciclo que fueron sometidas a participación, y (iv) resultados de la incidencia de la participación.</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Publicar y divulgar los resultados, de forma masiva y mediante el mecanismo que empleó para convocar a los grupos de valor que participaron.</w:t>
            </w:r>
          </w:p>
        </w:tc>
      </w:tr>
      <w:tr w:rsidR="00215054" w:rsidRPr="00215054" w:rsidTr="00634C91">
        <w:trPr>
          <w:trHeight w:val="196"/>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05"/>
              <w:rPr>
                <w:rFonts w:ascii="Arial" w:hAnsi="Arial" w:cs="Arial"/>
                <w:sz w:val="16"/>
                <w:szCs w:val="16"/>
              </w:rPr>
            </w:pPr>
            <w:r w:rsidRPr="008F222B">
              <w:rPr>
                <w:rFonts w:ascii="Arial" w:hAnsi="Arial" w:cs="Arial"/>
                <w:sz w:val="16"/>
                <w:szCs w:val="16"/>
              </w:rPr>
              <w:t>Se deberá hacer especial énfasis en los resultados de la participación del control social efectuado por la ciudadanía y las veedurías.</w:t>
            </w:r>
          </w:p>
        </w:tc>
      </w:tr>
      <w:tr w:rsidR="00215054" w:rsidRPr="00215054" w:rsidTr="00634C91">
        <w:trPr>
          <w:trHeight w:val="195"/>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10" w:lineRule="exact"/>
              <w:ind w:left="150"/>
              <w:rPr>
                <w:rFonts w:ascii="Arial" w:hAnsi="Arial" w:cs="Arial"/>
                <w:sz w:val="16"/>
                <w:szCs w:val="16"/>
              </w:rPr>
            </w:pPr>
            <w:r w:rsidRPr="008F222B">
              <w:rPr>
                <w:rFonts w:ascii="Arial" w:hAnsi="Arial" w:cs="Arial"/>
                <w:sz w:val="16"/>
                <w:szCs w:val="16"/>
              </w:rPr>
              <w:t>Los reportes individuales diligenciados en los formatos internos deberán quedar a disposición del público.</w:t>
            </w:r>
          </w:p>
        </w:tc>
      </w:tr>
      <w:tr w:rsidR="00215054" w:rsidRPr="00215054" w:rsidTr="00634C91">
        <w:trPr>
          <w:trHeight w:val="194"/>
        </w:trPr>
        <w:tc>
          <w:tcPr>
            <w:tcW w:w="2153" w:type="dxa"/>
            <w:vMerge/>
            <w:tcBorders>
              <w:top w:val="nil"/>
              <w:left w:val="single" w:sz="4" w:space="0" w:color="52C1CC"/>
              <w:bottom w:val="single" w:sz="4" w:space="0" w:color="52C1CC"/>
              <w:right w:val="single" w:sz="4" w:space="0" w:color="52C1CC"/>
            </w:tcBorders>
          </w:tcPr>
          <w:p w:rsidR="00215054" w:rsidRPr="008F222B" w:rsidRDefault="00215054" w:rsidP="001C124E">
            <w:pPr>
              <w:rPr>
                <w:rFonts w:ascii="Arial" w:hAnsi="Arial" w:cs="Arial"/>
                <w:sz w:val="16"/>
                <w:szCs w:val="16"/>
              </w:rPr>
            </w:pPr>
          </w:p>
        </w:tc>
        <w:tc>
          <w:tcPr>
            <w:tcW w:w="6466" w:type="dxa"/>
            <w:tcBorders>
              <w:top w:val="single" w:sz="4" w:space="0" w:color="52C1CC"/>
              <w:left w:val="single" w:sz="4" w:space="0" w:color="52C1CC"/>
              <w:bottom w:val="single" w:sz="4" w:space="0" w:color="52C1CC"/>
              <w:right w:val="single" w:sz="4" w:space="0" w:color="52C1CC"/>
            </w:tcBorders>
          </w:tcPr>
          <w:p w:rsidR="00215054" w:rsidRPr="008F222B" w:rsidRDefault="00215054" w:rsidP="001C124E">
            <w:pPr>
              <w:pStyle w:val="TableParagraph"/>
              <w:spacing w:line="208" w:lineRule="exact"/>
              <w:ind w:left="105"/>
              <w:rPr>
                <w:rFonts w:ascii="Arial" w:hAnsi="Arial" w:cs="Arial"/>
                <w:sz w:val="16"/>
                <w:szCs w:val="16"/>
              </w:rPr>
            </w:pPr>
            <w:r w:rsidRPr="008F222B">
              <w:rPr>
                <w:rFonts w:ascii="Arial" w:hAnsi="Arial" w:cs="Arial"/>
                <w:sz w:val="16"/>
                <w:szCs w:val="16"/>
              </w:rPr>
              <w:t>Documentar las buenas prácticas de la entidad en materia de Participación.</w:t>
            </w:r>
          </w:p>
        </w:tc>
      </w:tr>
    </w:tbl>
    <w:p w:rsidR="00215054" w:rsidRDefault="00215054" w:rsidP="00A970A5">
      <w:pPr>
        <w:spacing w:after="0"/>
        <w:jc w:val="both"/>
        <w:rPr>
          <w:rFonts w:ascii="Arial" w:hAnsi="Arial" w:cs="Arial"/>
          <w:color w:val="000000" w:themeColor="text1"/>
          <w:sz w:val="24"/>
          <w:szCs w:val="24"/>
        </w:rPr>
      </w:pPr>
    </w:p>
    <w:p w:rsidR="00DA1031" w:rsidRDefault="00C576E1" w:rsidP="00634C91">
      <w:pPr>
        <w:pStyle w:val="Ttulo1"/>
        <w:numPr>
          <w:ilvl w:val="0"/>
          <w:numId w:val="0"/>
        </w:numPr>
        <w:ind w:left="432"/>
        <w:jc w:val="left"/>
      </w:pPr>
      <w:r>
        <w:rPr>
          <w:rFonts w:ascii="Arial Narrow" w:hAnsi="Arial Narrow"/>
          <w:b w:val="0"/>
          <w:noProof/>
          <w:lang w:eastAsia="es-CO"/>
        </w:rPr>
        <w:pict>
          <v:roundrect id="28 Rectángulo redondeado" o:spid="_x0000_s1033" style="position:absolute;left:0;text-align:left;margin-left:9.3pt;margin-top:15.95pt;width:450.75pt;height:25.1pt;z-index:-251648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CiuwIAANoFAAAOAAAAZHJzL2Uyb0RvYy54bWysVM1u2zAMvg/YOwi6r3a8ZE2NOkXQosOA&#10;oC3aDj0rshQbk0VNUuJkb7Nn2YuNkn+atcUOw3wQRJP8SH4ieX6xbxTZCetq0AWdnKSUCM2hrPWm&#10;oF8frz/MKXGe6ZIp0KKgB+HoxeL9u/PW5CKDClQpLEEQ7fLWFLTy3uRJ4nglGuZOwAiNSgm2YR5F&#10;u0lKy1pEb1SSpemnpAVbGgtcOId/rzolXUR8KQX3t1I64YkqKObm42njuQ5nsjhn+cYyU9W8T4P9&#10;QxYNqzUGHaGumGdka+tXUE3NLTiQ/oRDk4CUNRexBqxmkr6o5qFiRsRakBxnRprc/4PlN7s7S+qy&#10;oBm+lGYNvlE2J/dI3K+ferNVQKwoQZeClRDYao3L0enB3NlQrzMr4N8cKpI/NEFwvc1e2ibYYrVk&#10;H6k/jNSLvSccf85Os+ksm1HCUfdxMj89jW+TsHzwNtb5zwIaEi4FtbDVZUgz0s52K+dDEiwf7GJ2&#10;oOryulYqCnazvlSW7Bj2wll2lc6GEO7YTOnXnqEbxejr95PABMY6ckQpeEYWusIjBf6gRMBT+l5I&#10;5BlLzWLGscOfMRnnQvtJp6pYKbo0Zyl+Q7Ahixg6AgZkieWN2D3AYNmBDNhdzr19cBVxQEbn9G+J&#10;dc6jR4wM2o/OTa3BvgWgsKo+cmc/kNRRE1haQ3nALrTQjacz/LrGR14x5++YxXnEycUd42/xkAra&#10;gkJ/o6QC++Ot/8EexwS1lLQ43wV137fMCkrUF40DdDaZTsNCiMIU2w8Fe6xZH2v0trkEbJsJbjPD&#10;4zXYezVcpYXmCVfRMkRFFdMcYxeUezsIl77bO7jMuFguoxkuAcP8Sj8YHsADq6F/H/dPzJq+0z3O&#10;yA0Mu4DlL3q9sw2eGpZbD7KOg/DMa883LpDYOP2yCxvqWI5Wzyt58RsAAP//AwBQSwMEFAAGAAgA&#10;AAAhAGEl7hvcAAAACAEAAA8AAABkcnMvZG93bnJldi54bWxMj8FOwzAQRO9I/QdrK3GjToJaJSFO&#10;VSEhem3pAW7beEmixOtgu234e8wJjqMZzbyptrMZxZWc7y0rSFcJCOLG6p5bBae3l4cchA/IGkfL&#10;pOCbPGzrxV2FpbY3PtD1GFoRS9iXqKALYSql9E1HBv3KTsTR+7TOYIjStVI7vMVyM8osSTbSYM9x&#10;ocOJnjtqhuPFKFibyekC57X+OLzu5ddu74fhXan75bx7AhFoDn9h+MWP6FBHprO9sPZijDrfxKSC&#10;x7QAEf0iS1IQZwV5loKsK/n/QP0DAAD//wMAUEsBAi0AFAAGAAgAAAAhALaDOJL+AAAA4QEAABMA&#10;AAAAAAAAAAAAAAAAAAAAAFtDb250ZW50X1R5cGVzXS54bWxQSwECLQAUAAYACAAAACEAOP0h/9YA&#10;AACUAQAACwAAAAAAAAAAAAAAAAAvAQAAX3JlbHMvLnJlbHNQSwECLQAUAAYACAAAACEAiNoAorsC&#10;AADaBQAADgAAAAAAAAAAAAAAAAAuAgAAZHJzL2Uyb0RvYy54bWxQSwECLQAUAAYACAAAACEAYSXu&#10;G9wAAAAIAQAADwAAAAAAAAAAAAAAAAAVBQAAZHJzL2Rvd25yZXYueG1sUEsFBgAAAAAEAAQA8wAA&#10;AB4GAAAAAA==&#10;" fillcolor="#92d050" strokecolor="black [3213]" strokeweight="1pt">
            <v:path arrowok="t"/>
          </v:roundrect>
        </w:pict>
      </w:r>
      <w:r w:rsidR="00DA1031">
        <w:t>CAJA DE HERRAMIENTAS</w:t>
      </w:r>
    </w:p>
    <w:p w:rsidR="00DA1031" w:rsidRDefault="00DA1031" w:rsidP="00DA1031">
      <w:pPr>
        <w:jc w:val="both"/>
        <w:rPr>
          <w:rFonts w:ascii="Arial" w:eastAsia="Times New Roman" w:hAnsi="Arial" w:cs="Arial"/>
          <w:color w:val="333333"/>
          <w:sz w:val="24"/>
          <w:szCs w:val="24"/>
          <w:lang w:eastAsia="es-CO"/>
        </w:rPr>
      </w:pPr>
      <w:r w:rsidRPr="00DA1031">
        <w:rPr>
          <w:rFonts w:ascii="Arial" w:hAnsi="Arial" w:cs="Arial"/>
          <w:noProof/>
          <w:color w:val="000000" w:themeColor="text1"/>
          <w:sz w:val="24"/>
          <w:szCs w:val="24"/>
          <w:lang w:eastAsia="es-CO"/>
        </w:rPr>
        <w:drawing>
          <wp:anchor distT="0" distB="0" distL="114300" distR="114300" simplePos="0" relativeHeight="251660288" behindDoc="1" locked="0" layoutInCell="1" allowOverlap="1">
            <wp:simplePos x="0" y="0"/>
            <wp:positionH relativeFrom="margin">
              <wp:posOffset>-167005</wp:posOffset>
            </wp:positionH>
            <wp:positionV relativeFrom="paragraph">
              <wp:posOffset>341630</wp:posOffset>
            </wp:positionV>
            <wp:extent cx="2820035" cy="1209675"/>
            <wp:effectExtent l="0" t="0" r="0" b="9525"/>
            <wp:wrapTight wrapText="bothSides">
              <wp:wrapPolygon edited="0">
                <wp:start x="0" y="0"/>
                <wp:lineTo x="0" y="21430"/>
                <wp:lineTo x="21449" y="21430"/>
                <wp:lineTo x="2144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0035" cy="1209675"/>
                    </a:xfrm>
                    <a:prstGeom prst="rect">
                      <a:avLst/>
                    </a:prstGeom>
                    <a:noFill/>
                    <a:ln>
                      <a:noFill/>
                    </a:ln>
                  </pic:spPr>
                </pic:pic>
              </a:graphicData>
            </a:graphic>
          </wp:anchor>
        </w:drawing>
      </w:r>
    </w:p>
    <w:p w:rsidR="00DA1031" w:rsidRPr="00DA1031" w:rsidRDefault="00DA1031" w:rsidP="00DA1031">
      <w:pPr>
        <w:jc w:val="both"/>
        <w:rPr>
          <w:rFonts w:ascii="Arial" w:eastAsia="Times New Roman" w:hAnsi="Arial" w:cs="Arial"/>
          <w:color w:val="333333"/>
          <w:sz w:val="24"/>
          <w:szCs w:val="24"/>
          <w:lang w:eastAsia="es-CO"/>
        </w:rPr>
      </w:pPr>
      <w:r w:rsidRPr="00DA1031">
        <w:rPr>
          <w:rFonts w:ascii="Arial" w:eastAsia="Times New Roman" w:hAnsi="Arial" w:cs="Arial"/>
          <w:color w:val="333333"/>
          <w:sz w:val="24"/>
          <w:szCs w:val="24"/>
          <w:lang w:eastAsia="es-CO"/>
        </w:rPr>
        <w:t>La caja de herramientas contiene las actividades, mecanismos o espacios de diálogo, técnicas e instrumentos que pueden ser utilizados para desarrollar las cinco etapas del proceso de rendición de cuentas.</w:t>
      </w:r>
    </w:p>
    <w:p w:rsidR="00DA1031" w:rsidRPr="00DA1031" w:rsidRDefault="00DA1031" w:rsidP="00DA1031">
      <w:pPr>
        <w:spacing w:before="100" w:beforeAutospacing="1" w:after="100" w:afterAutospacing="1" w:line="240" w:lineRule="auto"/>
        <w:jc w:val="both"/>
        <w:rPr>
          <w:rFonts w:ascii="Arial" w:eastAsia="Times New Roman" w:hAnsi="Arial" w:cs="Arial"/>
          <w:color w:val="333333"/>
          <w:sz w:val="24"/>
          <w:szCs w:val="24"/>
          <w:lang w:eastAsia="es-CO"/>
        </w:rPr>
      </w:pPr>
      <w:r w:rsidRPr="00DA1031">
        <w:rPr>
          <w:rFonts w:ascii="Arial" w:eastAsia="Times New Roman" w:hAnsi="Arial" w:cs="Arial"/>
          <w:color w:val="333333"/>
          <w:sz w:val="24"/>
          <w:szCs w:val="24"/>
          <w:lang w:eastAsia="es-CO"/>
        </w:rPr>
        <w:t xml:space="preserve">A continuación, se </w:t>
      </w:r>
      <w:r>
        <w:rPr>
          <w:rFonts w:ascii="Arial" w:eastAsia="Times New Roman" w:hAnsi="Arial" w:cs="Arial"/>
          <w:color w:val="333333"/>
          <w:sz w:val="24"/>
          <w:szCs w:val="24"/>
          <w:lang w:eastAsia="es-CO"/>
        </w:rPr>
        <w:t>relaciona las herramientas</w:t>
      </w:r>
      <w:r w:rsidRPr="00DA1031">
        <w:rPr>
          <w:rFonts w:ascii="Arial" w:eastAsia="Times New Roman" w:hAnsi="Arial" w:cs="Arial"/>
          <w:color w:val="333333"/>
          <w:sz w:val="24"/>
          <w:szCs w:val="24"/>
          <w:lang w:eastAsia="es-CO"/>
        </w:rPr>
        <w:t xml:space="preserve">, de acuerdo con los temas o actividades que </w:t>
      </w:r>
      <w:r>
        <w:rPr>
          <w:rFonts w:ascii="Arial" w:eastAsia="Times New Roman" w:hAnsi="Arial" w:cs="Arial"/>
          <w:color w:val="333333"/>
          <w:sz w:val="24"/>
          <w:szCs w:val="24"/>
          <w:lang w:eastAsia="es-CO"/>
        </w:rPr>
        <w:t xml:space="preserve">se </w:t>
      </w:r>
      <w:r w:rsidRPr="00DA1031">
        <w:rPr>
          <w:rFonts w:ascii="Arial" w:eastAsia="Times New Roman" w:hAnsi="Arial" w:cs="Arial"/>
          <w:color w:val="333333"/>
          <w:sz w:val="24"/>
          <w:szCs w:val="24"/>
          <w:lang w:eastAsia="es-CO"/>
        </w:rPr>
        <w:t>desarrollar</w:t>
      </w:r>
      <w:r>
        <w:rPr>
          <w:rFonts w:ascii="Arial" w:eastAsia="Times New Roman" w:hAnsi="Arial" w:cs="Arial"/>
          <w:color w:val="333333"/>
          <w:sz w:val="24"/>
          <w:szCs w:val="24"/>
          <w:lang w:eastAsia="es-CO"/>
        </w:rPr>
        <w:t>án y relacionan</w:t>
      </w:r>
      <w:r w:rsidRPr="00DA1031">
        <w:rPr>
          <w:rFonts w:ascii="Arial" w:eastAsia="Times New Roman" w:hAnsi="Arial" w:cs="Arial"/>
          <w:color w:val="333333"/>
          <w:sz w:val="24"/>
          <w:szCs w:val="24"/>
          <w:lang w:eastAsia="es-CO"/>
        </w:rPr>
        <w:t xml:space="preserve"> con cada etapa del proceso de rendición de cuentas:</w:t>
      </w:r>
    </w:p>
    <w:p w:rsidR="00DA1031" w:rsidRPr="00DA1031" w:rsidRDefault="00DA1031" w:rsidP="00DA1031">
      <w:pPr>
        <w:jc w:val="both"/>
        <w:rPr>
          <w:rFonts w:ascii="Arial" w:hAnsi="Arial" w:cs="Arial"/>
        </w:rPr>
      </w:pPr>
    </w:p>
    <w:p w:rsidR="00DA1031" w:rsidRDefault="001C124E" w:rsidP="00DA1031">
      <w:pPr>
        <w:pStyle w:val="Ttulo2"/>
        <w:jc w:val="both"/>
        <w:rPr>
          <w:rStyle w:val="d-inline-block"/>
        </w:rPr>
      </w:pPr>
      <w:r>
        <w:rPr>
          <w:rStyle w:val="d-inline-block"/>
        </w:rPr>
        <w:t>ETAPA DE APRESTAMIENTO DEL PROCESO DE RENDICIÓN DE CUENTAS:</w:t>
      </w:r>
    </w:p>
    <w:p w:rsidR="00DA1031" w:rsidRPr="00617BC2" w:rsidRDefault="00617BC2" w:rsidP="005D78E1">
      <w:pPr>
        <w:pStyle w:val="Ttulo3"/>
      </w:pPr>
      <w:r w:rsidRPr="00617BC2">
        <w:t xml:space="preserve">Actividad: </w:t>
      </w:r>
      <w:r>
        <w:t>C</w:t>
      </w:r>
      <w:r w:rsidRPr="00617BC2">
        <w:t xml:space="preserve">apacitación </w:t>
      </w:r>
      <w:r w:rsidR="0000197E">
        <w:t>E</w:t>
      </w:r>
      <w:r w:rsidRPr="00617BC2">
        <w:t xml:space="preserve">quipo </w:t>
      </w:r>
      <w:r w:rsidR="0000197E">
        <w:t>L</w:t>
      </w:r>
      <w:r w:rsidRPr="00617BC2">
        <w:t>íder</w:t>
      </w:r>
      <w:r w:rsidR="00DA1031" w:rsidRPr="00617BC2">
        <w:t>:</w:t>
      </w:r>
    </w:p>
    <w:p w:rsidR="00DA1031" w:rsidRPr="00DA1031" w:rsidRDefault="00DA1031" w:rsidP="00DA1031">
      <w:pPr>
        <w:pStyle w:val="mb-0"/>
        <w:jc w:val="both"/>
        <w:rPr>
          <w:rFonts w:ascii="Arial" w:hAnsi="Arial" w:cs="Arial"/>
          <w:b/>
          <w:color w:val="000000" w:themeColor="text1"/>
        </w:rPr>
      </w:pPr>
      <w:r w:rsidRPr="00DA1031">
        <w:rPr>
          <w:rFonts w:ascii="Arial" w:hAnsi="Arial" w:cs="Arial"/>
          <w:b/>
          <w:color w:val="000000" w:themeColor="text1"/>
        </w:rPr>
        <w:t>Instrumentos:</w:t>
      </w:r>
    </w:p>
    <w:p w:rsidR="00DA1031" w:rsidRPr="00DA1031" w:rsidRDefault="00DA1031" w:rsidP="00DA1031">
      <w:pPr>
        <w:pStyle w:val="mb-0"/>
        <w:jc w:val="both"/>
        <w:rPr>
          <w:rFonts w:ascii="Arial" w:hAnsi="Arial" w:cs="Arial"/>
          <w:color w:val="000000" w:themeColor="text1"/>
        </w:rPr>
      </w:pPr>
      <w:r w:rsidRPr="00DA1031">
        <w:rPr>
          <w:rFonts w:ascii="Arial" w:hAnsi="Arial" w:cs="Arial"/>
          <w:color w:val="000000" w:themeColor="text1"/>
        </w:rPr>
        <w:lastRenderedPageBreak/>
        <w:t xml:space="preserve">Se relaciona con el autodiagnóstico del equipo de trabajo y con múltiples herramientas de formación en rendición de cuentas </w:t>
      </w:r>
    </w:p>
    <w:p w:rsidR="00DA1031" w:rsidRPr="005D78E1" w:rsidRDefault="00DA1031" w:rsidP="005D78E1">
      <w:pPr>
        <w:rPr>
          <w:rFonts w:ascii="Arial" w:hAnsi="Arial" w:cs="Arial"/>
          <w:b/>
          <w:sz w:val="24"/>
          <w:szCs w:val="24"/>
        </w:rPr>
      </w:pPr>
      <w:r w:rsidRPr="005D78E1">
        <w:rPr>
          <w:rFonts w:ascii="Arial" w:hAnsi="Arial" w:cs="Arial"/>
          <w:b/>
          <w:sz w:val="24"/>
          <w:szCs w:val="24"/>
        </w:rPr>
        <w:t>Descripción:</w:t>
      </w:r>
    </w:p>
    <w:p w:rsidR="00DA1031" w:rsidRPr="00DA1031" w:rsidRDefault="00DA1031" w:rsidP="00DA1031">
      <w:pPr>
        <w:pStyle w:val="mb-0"/>
        <w:jc w:val="both"/>
        <w:rPr>
          <w:rFonts w:ascii="Arial" w:hAnsi="Arial" w:cs="Arial"/>
          <w:color w:val="000000" w:themeColor="text1"/>
        </w:rPr>
      </w:pPr>
      <w:r w:rsidRPr="00DA1031">
        <w:rPr>
          <w:rFonts w:ascii="Arial" w:hAnsi="Arial" w:cs="Arial"/>
          <w:color w:val="000000" w:themeColor="text1"/>
        </w:rPr>
        <w:t>El proceso de capacitación del equipo de trabajo debe orientar el desarrollo de un nivel de desempeño óptimo, en cada uno de los siguientes aspectos:</w:t>
      </w:r>
    </w:p>
    <w:tbl>
      <w:tblPr>
        <w:tblW w:w="12686" w:type="dxa"/>
        <w:tblCellMar>
          <w:left w:w="70" w:type="dxa"/>
          <w:right w:w="70" w:type="dxa"/>
        </w:tblCellMar>
        <w:tblLook w:val="04A0" w:firstRow="1" w:lastRow="0" w:firstColumn="1" w:lastColumn="0" w:noHBand="0" w:noVBand="1"/>
      </w:tblPr>
      <w:tblGrid>
        <w:gridCol w:w="2622"/>
        <w:gridCol w:w="2551"/>
        <w:gridCol w:w="2127"/>
        <w:gridCol w:w="2409"/>
        <w:gridCol w:w="2977"/>
      </w:tblGrid>
      <w:tr w:rsidR="00DA1031" w:rsidRPr="00DA1031" w:rsidTr="00634C91">
        <w:trPr>
          <w:trHeight w:val="385"/>
        </w:trPr>
        <w:tc>
          <w:tcPr>
            <w:tcW w:w="2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031" w:rsidRPr="00DA1031" w:rsidRDefault="00AD374B"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INDICADORES DE DESEMPEÑO</w:t>
            </w:r>
          </w:p>
        </w:tc>
        <w:tc>
          <w:tcPr>
            <w:tcW w:w="10064" w:type="dxa"/>
            <w:gridSpan w:val="4"/>
            <w:tcBorders>
              <w:top w:val="single" w:sz="4" w:space="0" w:color="auto"/>
              <w:left w:val="nil"/>
              <w:bottom w:val="single" w:sz="4" w:space="0" w:color="auto"/>
              <w:right w:val="single" w:sz="4" w:space="0" w:color="auto"/>
            </w:tcBorders>
            <w:shd w:val="clear" w:color="auto" w:fill="auto"/>
            <w:vAlign w:val="center"/>
            <w:hideMark/>
          </w:tcPr>
          <w:p w:rsidR="00DA1031" w:rsidRPr="00DA1031" w:rsidRDefault="00AD374B"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NIVELES DE DESEMPEÑO</w:t>
            </w:r>
          </w:p>
        </w:tc>
      </w:tr>
      <w:tr w:rsidR="00DA1031" w:rsidRPr="00DA1031" w:rsidTr="00634C91">
        <w:trPr>
          <w:trHeight w:val="300"/>
        </w:trPr>
        <w:tc>
          <w:tcPr>
            <w:tcW w:w="2622" w:type="dxa"/>
            <w:vMerge/>
            <w:tcBorders>
              <w:top w:val="single" w:sz="4" w:space="0" w:color="auto"/>
              <w:left w:val="single" w:sz="4" w:space="0" w:color="auto"/>
              <w:bottom w:val="single" w:sz="4" w:space="0" w:color="auto"/>
              <w:right w:val="single" w:sz="4" w:space="0" w:color="auto"/>
            </w:tcBorders>
            <w:vAlign w:val="center"/>
            <w:hideMark/>
          </w:tcPr>
          <w:p w:rsidR="00DA1031" w:rsidRPr="00DA1031" w:rsidRDefault="00DA1031" w:rsidP="00DA1031">
            <w:pPr>
              <w:spacing w:after="0" w:line="240" w:lineRule="auto"/>
              <w:rPr>
                <w:rFonts w:ascii="Arial" w:eastAsia="Times New Roman" w:hAnsi="Arial" w:cs="Arial"/>
                <w:b/>
                <w:bCs/>
                <w:color w:val="000000"/>
                <w:sz w:val="20"/>
                <w:szCs w:val="20"/>
                <w:lang w:eastAsia="es-CO"/>
              </w:rPr>
            </w:pP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AD374B"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BAJO</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AD374B"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MEDIO</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AD374B"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ALTO</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AD374B" w:rsidP="00DA1031">
            <w:pPr>
              <w:spacing w:after="0" w:line="240" w:lineRule="auto"/>
              <w:jc w:val="center"/>
              <w:rPr>
                <w:rFonts w:ascii="Arial" w:eastAsia="Times New Roman" w:hAnsi="Arial" w:cs="Arial"/>
                <w:b/>
                <w:bCs/>
                <w:color w:val="000000"/>
                <w:sz w:val="20"/>
                <w:szCs w:val="20"/>
                <w:lang w:eastAsia="es-CO"/>
              </w:rPr>
            </w:pPr>
            <w:r w:rsidRPr="00AD374B">
              <w:rPr>
                <w:rFonts w:ascii="Arial" w:eastAsia="Times New Roman" w:hAnsi="Arial" w:cs="Arial"/>
                <w:b/>
                <w:bCs/>
                <w:color w:val="000000"/>
                <w:sz w:val="20"/>
                <w:szCs w:val="20"/>
                <w:lang w:eastAsia="es-CO"/>
              </w:rPr>
              <w:t>ÓPTIMO</w:t>
            </w:r>
          </w:p>
        </w:tc>
      </w:tr>
      <w:tr w:rsidR="00DA1031" w:rsidRPr="00DA1031" w:rsidTr="00634C91">
        <w:trPr>
          <w:trHeight w:val="1415"/>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Reflexiona sobre el concepto de RC y su importancia.</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reflexiona sobre el concepto de RC y su importancia</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Reflexiona parcialmente sobre el concepto de RC y su importancia.</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Reflexiona sobre el concepto de RC y su importancia.</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Promueve la reflexión con otros sobre el concepto de RC y su importancia.</w:t>
            </w:r>
          </w:p>
        </w:tc>
      </w:tr>
      <w:tr w:rsidR="00DA1031" w:rsidRPr="00DA1031" w:rsidTr="00634C91">
        <w:trPr>
          <w:trHeight w:val="1690"/>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Conoce qué es la RC Basada en enfoque de Derechos Humanos y Paz</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conoce qué es la RC Basada en enfoque de Derechos Humanos y Paz</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Conoce parcialmente qué es la RC Basada en enfoque de Derechos Humanos y Paz</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Conoce qué es la RC Basada en enfoque de Derechos Humanos y Paz</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Expone a otros qué es la RC Basada en enfoque de Derechos Humanos y Paz</w:t>
            </w:r>
          </w:p>
        </w:tc>
      </w:tr>
      <w:tr w:rsidR="00DA1031" w:rsidRPr="00DA1031" w:rsidTr="00634C91">
        <w:trPr>
          <w:trHeight w:val="1700"/>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Identifica y aplica cómo se construye la estrategia del proceso de rendición de cuentas</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identifica cómo se construye la estrategia del proceso de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Identifica, pero no aplica cómo se construye la estrategia del proceso de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Identifica y aplica cómo se construye la estrategia del proceso de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617BC2">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Identifica y aplica con otros cómo se construye la estrategia del proceso de RC</w:t>
            </w:r>
          </w:p>
        </w:tc>
      </w:tr>
      <w:tr w:rsidR="00DA1031" w:rsidRPr="00DA1031" w:rsidTr="00634C91">
        <w:trPr>
          <w:trHeight w:val="2265"/>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lastRenderedPageBreak/>
              <w:t>Comprende el componente de diálogo en la RC y sus mecanismos.</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comprende el componente de diálogo en la RC y sus mecanismos.</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Comprende el componente de diálogo en la RC, pero no sus mecanismos.</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Comprende el componente de diálogo en la RC y sus mecanismos.</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Explica a otros el componente de diálogo en la RC y sus mecanismos.</w:t>
            </w:r>
          </w:p>
        </w:tc>
      </w:tr>
      <w:tr w:rsidR="00DA1031" w:rsidRPr="00DA1031" w:rsidTr="00634C91">
        <w:trPr>
          <w:trHeight w:val="1544"/>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Comprende y aplica la responsabilidad -incentivos en la RC</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Comprende y aplica la responsabilidad -incentivos en la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Comprende y aplica la responsabilidad -incentivos en la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Comprende y aplica la responsabilidad -incentivos en la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Comprende y aplica la responsabilidad -incentivos en la RC</w:t>
            </w:r>
          </w:p>
        </w:tc>
      </w:tr>
      <w:tr w:rsidR="00DA1031" w:rsidRPr="00DA1031" w:rsidTr="00634C91">
        <w:trPr>
          <w:trHeight w:val="1283"/>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Comunica con lenguaje claro en el proceso de RC</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comunica con lenguaje claro en el proceso de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Comunica parcialmente con lenguaje claro en el proceso de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Comunica con lenguaje claro en el proceso de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Comunica e invita a otros a comunicar con lenguaje claro en el proceso de RC</w:t>
            </w:r>
          </w:p>
        </w:tc>
      </w:tr>
      <w:tr w:rsidR="00DA1031" w:rsidRPr="00DA1031" w:rsidTr="00634C91">
        <w:trPr>
          <w:trHeight w:val="1812"/>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Potencializa las habilidades para el trabajo en equipo orientado a la RC</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potencializa las habilidades para el trabajo en equipo orientado a la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Potencializa parcialmente las habilidades para el trabajo en equipo orientado a la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Potencializa las habilidades para el trabajo en equipo orientado a la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Potencializa las habilidades de los otros para el trabajo en equipo orientado a la RC</w:t>
            </w:r>
          </w:p>
        </w:tc>
      </w:tr>
      <w:tr w:rsidR="00DA1031" w:rsidRPr="00DA1031" w:rsidTr="00634C91">
        <w:trPr>
          <w:trHeight w:val="1127"/>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Actúa con integridad en el proceso de RC</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actúa con integridad en el proceso de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siempre actúa con integridad en el proceso de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Actúa con integridad en el proceso de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Actúa e invita a otros a actuar con integridad en el proceso de RC</w:t>
            </w:r>
          </w:p>
        </w:tc>
      </w:tr>
      <w:tr w:rsidR="00DA1031" w:rsidRPr="00DA1031" w:rsidTr="00634C91">
        <w:trPr>
          <w:trHeight w:val="1698"/>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lastRenderedPageBreak/>
              <w:t>Promueve la petición de cuentas como complemento a la RC.</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promueve la petición de cuentas como complemento a la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Promueve parcialmente la petición de cuentas como complemento a la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Promueve la petición de cuentas como complemento a la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Promueve ampliamente la petición de cuentas como complemento a la RC.</w:t>
            </w:r>
          </w:p>
        </w:tc>
      </w:tr>
      <w:tr w:rsidR="00DA1031" w:rsidRPr="00DA1031" w:rsidTr="00634C91">
        <w:trPr>
          <w:trHeight w:val="1411"/>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DA1031" w:rsidRPr="00DA1031" w:rsidRDefault="00DA1031" w:rsidP="00DA1031">
            <w:pPr>
              <w:spacing w:after="0" w:line="240" w:lineRule="auto"/>
              <w:jc w:val="center"/>
              <w:rPr>
                <w:rFonts w:ascii="Arial" w:eastAsia="Times New Roman" w:hAnsi="Arial" w:cs="Arial"/>
                <w:b/>
                <w:bCs/>
                <w:color w:val="000000"/>
                <w:sz w:val="20"/>
                <w:szCs w:val="20"/>
                <w:lang w:eastAsia="es-CO"/>
              </w:rPr>
            </w:pPr>
            <w:r w:rsidRPr="00DA1031">
              <w:rPr>
                <w:rFonts w:ascii="Arial" w:eastAsia="Times New Roman" w:hAnsi="Arial" w:cs="Arial"/>
                <w:b/>
                <w:bCs/>
                <w:color w:val="000000"/>
                <w:sz w:val="20"/>
                <w:szCs w:val="20"/>
                <w:lang w:eastAsia="es-CO"/>
              </w:rPr>
              <w:t>Monitorea y evalúa contantemente el proceso de RC</w:t>
            </w:r>
          </w:p>
        </w:tc>
        <w:tc>
          <w:tcPr>
            <w:tcW w:w="2551"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No monitorea y evalúa contantemente el proceso de RC</w:t>
            </w:r>
          </w:p>
        </w:tc>
        <w:tc>
          <w:tcPr>
            <w:tcW w:w="212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Monitorea y evalúa parcialmente el proceso de RC</w:t>
            </w:r>
          </w:p>
        </w:tc>
        <w:tc>
          <w:tcPr>
            <w:tcW w:w="2409"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Monitorea y evalúa contantemente el proceso de RC</w:t>
            </w:r>
          </w:p>
        </w:tc>
        <w:tc>
          <w:tcPr>
            <w:tcW w:w="2977" w:type="dxa"/>
            <w:tcBorders>
              <w:top w:val="nil"/>
              <w:left w:val="nil"/>
              <w:bottom w:val="single" w:sz="4" w:space="0" w:color="auto"/>
              <w:right w:val="single" w:sz="4" w:space="0" w:color="auto"/>
            </w:tcBorders>
            <w:shd w:val="clear" w:color="auto" w:fill="auto"/>
            <w:vAlign w:val="center"/>
            <w:hideMark/>
          </w:tcPr>
          <w:p w:rsidR="00DA1031" w:rsidRPr="00DA1031" w:rsidRDefault="00DA1031" w:rsidP="00AA5EC4">
            <w:pPr>
              <w:spacing w:after="0" w:line="240" w:lineRule="auto"/>
              <w:jc w:val="both"/>
              <w:rPr>
                <w:rFonts w:ascii="Arial" w:eastAsia="Times New Roman" w:hAnsi="Arial" w:cs="Arial"/>
                <w:color w:val="000000"/>
                <w:sz w:val="20"/>
                <w:szCs w:val="20"/>
                <w:lang w:eastAsia="es-CO"/>
              </w:rPr>
            </w:pPr>
            <w:r w:rsidRPr="00DA1031">
              <w:rPr>
                <w:rFonts w:ascii="Arial" w:eastAsia="Times New Roman" w:hAnsi="Arial" w:cs="Arial"/>
                <w:color w:val="000000"/>
                <w:sz w:val="20"/>
                <w:szCs w:val="20"/>
                <w:lang w:eastAsia="es-CO"/>
              </w:rPr>
              <w:t>Monitorea y evalúa contantemente el proceso de RC</w:t>
            </w:r>
          </w:p>
        </w:tc>
      </w:tr>
    </w:tbl>
    <w:p w:rsidR="00DA1031" w:rsidRDefault="00DA1031" w:rsidP="00DA1031">
      <w:pPr>
        <w:jc w:val="both"/>
        <w:rPr>
          <w:rFonts w:ascii="Arial" w:hAnsi="Arial" w:cs="Arial"/>
          <w:color w:val="000000" w:themeColor="text1"/>
          <w:sz w:val="24"/>
          <w:szCs w:val="24"/>
        </w:rPr>
      </w:pPr>
    </w:p>
    <w:p w:rsidR="00617BC2" w:rsidRDefault="00617BC2" w:rsidP="00617BC2">
      <w:pPr>
        <w:pStyle w:val="Ttulo2"/>
        <w:jc w:val="both"/>
      </w:pPr>
      <w:r>
        <w:t xml:space="preserve">Actividad: </w:t>
      </w:r>
      <w:r w:rsidRPr="00617BC2">
        <w:t>Identificación De Temas Prioritarios Para La Rendición De</w:t>
      </w:r>
      <w:r>
        <w:t xml:space="preserve"> Cuentas. </w:t>
      </w:r>
    </w:p>
    <w:p w:rsidR="00AD374B" w:rsidRPr="00AD374B" w:rsidRDefault="00AD374B" w:rsidP="00AD374B">
      <w:pPr>
        <w:spacing w:before="100" w:beforeAutospacing="1" w:after="100" w:afterAutospacing="1" w:line="240" w:lineRule="auto"/>
        <w:jc w:val="both"/>
        <w:rPr>
          <w:rFonts w:ascii="Arial" w:eastAsia="Times New Roman" w:hAnsi="Arial" w:cs="Arial"/>
          <w:b/>
          <w:sz w:val="24"/>
          <w:szCs w:val="24"/>
          <w:lang w:eastAsia="es-CO"/>
        </w:rPr>
      </w:pPr>
      <w:r w:rsidRPr="00AD374B">
        <w:rPr>
          <w:rFonts w:ascii="Arial" w:eastAsia="Times New Roman" w:hAnsi="Arial" w:cs="Arial"/>
          <w:b/>
          <w:sz w:val="24"/>
          <w:szCs w:val="24"/>
          <w:lang w:eastAsia="es-CO"/>
        </w:rPr>
        <w:t>Descripción:</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t>Dado que la información que se requiere brindar es amplia de acuerdo con los intereses de los diferentes actores, las entidades deben realizar una priorización, por tanto, se sugiere que se realicen los siguientes pasos:</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t xml:space="preserve">Retomar la identificación que se realizó de necesidades de información y la priorización realizada. </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t>Elaborar un cuadro donde se establezca, de acuerdo con cada actor identificado, las necesidades de información.</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t>Categorizar la información de acuerdo con: las requeridas por normatividad, es decir, las que por estricto cumplimiento se deben transmitir, de igual forma, categorizar información en relación a la cantidad de solicitudes de los actores, a la vez que determinar información acorde al contexto y misión de la entidad.</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t xml:space="preserve">Determinar por orden de importancia la información que la entidad debe brindar a la ciudadanía en el corto, mediano y largo plazo. </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lastRenderedPageBreak/>
        <w:t>Verificar si ya cuenta con dicha información y evaluar si cumple con los criterios de: completitud, claridad, pertinencia, confiabilidad, coherencia, accesibilidad, etc.</w:t>
      </w:r>
    </w:p>
    <w:p w:rsidR="00AD374B" w:rsidRPr="00AD374B" w:rsidRDefault="00AD374B" w:rsidP="00846635">
      <w:pPr>
        <w:pStyle w:val="Prrafodelista"/>
        <w:numPr>
          <w:ilvl w:val="0"/>
          <w:numId w:val="22"/>
        </w:numPr>
        <w:spacing w:after="0" w:line="240" w:lineRule="auto"/>
        <w:jc w:val="both"/>
        <w:rPr>
          <w:rFonts w:ascii="Arial" w:eastAsia="Times New Roman" w:hAnsi="Arial" w:cs="Arial"/>
          <w:sz w:val="24"/>
          <w:szCs w:val="24"/>
          <w:lang w:eastAsia="es-CO"/>
        </w:rPr>
      </w:pPr>
      <w:r w:rsidRPr="00AD374B">
        <w:rPr>
          <w:rFonts w:ascii="Arial" w:eastAsia="Times New Roman" w:hAnsi="Arial" w:cs="Arial"/>
          <w:sz w:val="24"/>
          <w:szCs w:val="24"/>
          <w:lang w:eastAsia="es-CO"/>
        </w:rPr>
        <w:t xml:space="preserve">Identificar con cual información no cuenta y proceder a elaborarla según con la categorización por orden de importancia en el corto, mediano y largo plazo. Para esto se puede elaborar un plan de trabajo con los equipos, estableciendo los tiempos requeridos. </w:t>
      </w:r>
    </w:p>
    <w:p w:rsidR="00DA1031" w:rsidRDefault="00DA1031" w:rsidP="00AD374B">
      <w:pPr>
        <w:spacing w:after="0"/>
        <w:jc w:val="both"/>
        <w:rPr>
          <w:rFonts w:ascii="Arial" w:hAnsi="Arial" w:cs="Arial"/>
        </w:rPr>
      </w:pPr>
    </w:p>
    <w:p w:rsidR="00DA1031" w:rsidRPr="001C124E" w:rsidRDefault="001C124E" w:rsidP="001C124E">
      <w:pPr>
        <w:pStyle w:val="Ttulo2"/>
        <w:jc w:val="both"/>
      </w:pPr>
      <w:r w:rsidRPr="001C124E">
        <w:rPr>
          <w:rStyle w:val="d-inline-block"/>
          <w:rFonts w:cs="Arial"/>
        </w:rPr>
        <w:t>ETAPA DE DISEÑO DEL PROCESO DE RENDICIÓN DE CUENTAS:</w:t>
      </w:r>
    </w:p>
    <w:p w:rsidR="00DA1031" w:rsidRDefault="00DA1031" w:rsidP="00AD374B">
      <w:pPr>
        <w:spacing w:after="0"/>
        <w:jc w:val="both"/>
        <w:rPr>
          <w:rFonts w:ascii="Arial" w:hAnsi="Arial" w:cs="Arial"/>
        </w:rPr>
      </w:pPr>
    </w:p>
    <w:p w:rsidR="001C124E" w:rsidRPr="001C124E" w:rsidRDefault="001C124E" w:rsidP="00AD374B">
      <w:pPr>
        <w:spacing w:after="0"/>
        <w:jc w:val="both"/>
        <w:rPr>
          <w:rFonts w:ascii="Arial" w:hAnsi="Arial" w:cs="Arial"/>
          <w:b/>
          <w:sz w:val="24"/>
          <w:szCs w:val="24"/>
        </w:rPr>
      </w:pPr>
      <w:r>
        <w:rPr>
          <w:rFonts w:ascii="Arial" w:hAnsi="Arial" w:cs="Arial"/>
          <w:b/>
          <w:sz w:val="24"/>
          <w:szCs w:val="24"/>
        </w:rPr>
        <w:t xml:space="preserve">Instrumento: </w:t>
      </w:r>
      <w:r w:rsidRPr="001C124E">
        <w:rPr>
          <w:rFonts w:ascii="Arial" w:hAnsi="Arial" w:cs="Arial"/>
          <w:b/>
          <w:sz w:val="24"/>
          <w:szCs w:val="24"/>
        </w:rPr>
        <w:t>Autodiagnóstico de Rendición de Cuentas</w:t>
      </w:r>
    </w:p>
    <w:p w:rsidR="004A362A" w:rsidRDefault="004A362A" w:rsidP="004A362A">
      <w:pPr>
        <w:spacing w:after="0"/>
        <w:rPr>
          <w:rFonts w:ascii="Arial" w:hAnsi="Arial" w:cs="Arial"/>
          <w:b/>
          <w:sz w:val="24"/>
          <w:szCs w:val="24"/>
        </w:rPr>
      </w:pPr>
    </w:p>
    <w:p w:rsidR="001C124E" w:rsidRPr="004A362A" w:rsidRDefault="001C124E" w:rsidP="004A362A">
      <w:pPr>
        <w:rPr>
          <w:rFonts w:ascii="Arial" w:hAnsi="Arial" w:cs="Arial"/>
          <w:b/>
          <w:sz w:val="24"/>
          <w:szCs w:val="24"/>
        </w:rPr>
      </w:pPr>
      <w:r w:rsidRPr="004A362A">
        <w:rPr>
          <w:rFonts w:ascii="Arial" w:hAnsi="Arial" w:cs="Arial"/>
          <w:b/>
          <w:sz w:val="24"/>
          <w:szCs w:val="24"/>
        </w:rPr>
        <w:t>Descripción:</w:t>
      </w:r>
    </w:p>
    <w:p w:rsidR="001B47F8" w:rsidRPr="001B47F8" w:rsidRDefault="001B47F8" w:rsidP="00846635">
      <w:pPr>
        <w:pStyle w:val="Prrafodelista"/>
        <w:numPr>
          <w:ilvl w:val="0"/>
          <w:numId w:val="23"/>
        </w:numPr>
        <w:spacing w:after="0"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 xml:space="preserve">Identificar el nivel en que se encuentra la entidad en materia de rendición de cuentas, para lo cual, se debe diligenciar la matriz de autodiagnóstico de rendición de cuentas que permitirá identificar los avances y establecer lo que falta para optimizar los procesos de rendición de cuentas. </w:t>
      </w:r>
    </w:p>
    <w:p w:rsidR="001B47F8" w:rsidRPr="001B47F8" w:rsidRDefault="001B47F8" w:rsidP="00846635">
      <w:pPr>
        <w:pStyle w:val="Prrafodelista"/>
        <w:numPr>
          <w:ilvl w:val="0"/>
          <w:numId w:val="23"/>
        </w:numPr>
        <w:spacing w:after="0"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Evaluar los procesos que se han realizado de rendición de cuentas y los resultados obtenidos, para esto puede utilizar las gráficas que consolidan los resultados del diagnóstico. Es importante también reflexionar si se cumplió con los atributos para la rendición de cuentas.</w:t>
      </w:r>
    </w:p>
    <w:p w:rsidR="001B47F8" w:rsidRPr="001B47F8" w:rsidRDefault="001B47F8" w:rsidP="00846635">
      <w:pPr>
        <w:pStyle w:val="Prrafodelista"/>
        <w:numPr>
          <w:ilvl w:val="0"/>
          <w:numId w:val="23"/>
        </w:numPr>
        <w:spacing w:after="0"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Evaluar las condiciones de accesibilidad, asequibilidad adaptabilidad y calidad de la rendición de cuentas que implica el enfoque de derechos humanos.</w:t>
      </w:r>
    </w:p>
    <w:p w:rsidR="001B47F8" w:rsidRPr="001B47F8" w:rsidRDefault="001B47F8" w:rsidP="00846635">
      <w:pPr>
        <w:pStyle w:val="Prrafodelista"/>
        <w:numPr>
          <w:ilvl w:val="0"/>
          <w:numId w:val="23"/>
        </w:numPr>
        <w:spacing w:after="0"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 xml:space="preserve">Reflexionar en torno a las siguientes preguntas: </w:t>
      </w:r>
      <w:proofErr w:type="gramStart"/>
      <w:r w:rsidRPr="001B47F8">
        <w:rPr>
          <w:rFonts w:ascii="Arial" w:eastAsia="Times New Roman" w:hAnsi="Arial" w:cs="Arial"/>
          <w:sz w:val="24"/>
          <w:szCs w:val="24"/>
          <w:lang w:eastAsia="es-CO"/>
        </w:rPr>
        <w:t>¿</w:t>
      </w:r>
      <w:proofErr w:type="gramEnd"/>
      <w:r w:rsidRPr="001B47F8">
        <w:rPr>
          <w:rFonts w:ascii="Arial" w:eastAsia="Times New Roman" w:hAnsi="Arial" w:cs="Arial"/>
          <w:sz w:val="24"/>
          <w:szCs w:val="24"/>
          <w:lang w:eastAsia="es-CO"/>
        </w:rPr>
        <w:t>Qué hemos hecho y qué ha funcionado?, ¿qué hemos hecho bien y no ha funcionado', ¿qué debemos hacer mejor?</w:t>
      </w:r>
    </w:p>
    <w:p w:rsidR="001B47F8" w:rsidRPr="001B47F8" w:rsidRDefault="001B47F8" w:rsidP="00846635">
      <w:pPr>
        <w:pStyle w:val="Prrafodelista"/>
        <w:numPr>
          <w:ilvl w:val="0"/>
          <w:numId w:val="23"/>
        </w:numPr>
        <w:spacing w:after="0"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 xml:space="preserve">Establecer los recursos que se han utilizado para la rendición de cuentas y estipular su costo. Analizar si ha sido eficiente el uso de los recursos y definir mecanismos para el máximo aprovechamiento actual de los mismos. </w:t>
      </w:r>
    </w:p>
    <w:p w:rsidR="00DA1031" w:rsidRPr="001B47F8" w:rsidRDefault="00DA1031" w:rsidP="001B47F8">
      <w:pPr>
        <w:spacing w:after="0"/>
        <w:jc w:val="both"/>
        <w:rPr>
          <w:rFonts w:ascii="Arial" w:hAnsi="Arial" w:cs="Arial"/>
        </w:rPr>
      </w:pPr>
    </w:p>
    <w:p w:rsidR="001B47F8" w:rsidRDefault="001B47F8" w:rsidP="001B47F8">
      <w:pPr>
        <w:pStyle w:val="Ttulo2"/>
        <w:jc w:val="both"/>
        <w:rPr>
          <w:rStyle w:val="d-inline-block"/>
        </w:rPr>
      </w:pPr>
      <w:r>
        <w:rPr>
          <w:rStyle w:val="d-inline-block"/>
        </w:rPr>
        <w:t>ETAPA DE PREPARACIÓN DEL PROCESO DE RENDICIÓN DE CUENTAS:</w:t>
      </w:r>
    </w:p>
    <w:p w:rsidR="004A362A" w:rsidRDefault="004A362A" w:rsidP="004A362A">
      <w:pPr>
        <w:spacing w:after="0"/>
        <w:rPr>
          <w:rStyle w:val="d-inline-block"/>
          <w:rFonts w:ascii="Arial" w:hAnsi="Arial" w:cs="Arial"/>
          <w:b/>
          <w:sz w:val="24"/>
          <w:szCs w:val="24"/>
        </w:rPr>
      </w:pPr>
    </w:p>
    <w:p w:rsidR="004A362A" w:rsidRDefault="001B47F8" w:rsidP="004A362A">
      <w:pPr>
        <w:spacing w:after="0"/>
        <w:rPr>
          <w:rStyle w:val="d-inline-block"/>
          <w:rFonts w:ascii="Arial" w:hAnsi="Arial" w:cs="Arial"/>
          <w:b/>
          <w:sz w:val="24"/>
          <w:szCs w:val="24"/>
        </w:rPr>
      </w:pPr>
      <w:r w:rsidRPr="004A362A">
        <w:rPr>
          <w:rStyle w:val="d-inline-block"/>
          <w:rFonts w:ascii="Arial" w:hAnsi="Arial" w:cs="Arial"/>
          <w:b/>
          <w:sz w:val="24"/>
          <w:szCs w:val="24"/>
        </w:rPr>
        <w:lastRenderedPageBreak/>
        <w:t>Instrumento:</w:t>
      </w:r>
      <w:r w:rsidR="004A362A">
        <w:rPr>
          <w:rStyle w:val="d-inline-block"/>
          <w:rFonts w:ascii="Arial" w:hAnsi="Arial" w:cs="Arial"/>
          <w:b/>
          <w:sz w:val="24"/>
          <w:szCs w:val="24"/>
        </w:rPr>
        <w:t xml:space="preserve"> </w:t>
      </w:r>
    </w:p>
    <w:p w:rsidR="004A362A" w:rsidRDefault="004A362A" w:rsidP="004A362A">
      <w:pPr>
        <w:spacing w:after="0"/>
        <w:rPr>
          <w:rFonts w:ascii="Arial" w:hAnsi="Arial" w:cs="Arial"/>
          <w:b/>
          <w:sz w:val="24"/>
          <w:szCs w:val="24"/>
        </w:rPr>
      </w:pPr>
    </w:p>
    <w:p w:rsidR="001B47F8" w:rsidRPr="004A362A" w:rsidRDefault="001B47F8" w:rsidP="004A362A">
      <w:pPr>
        <w:spacing w:after="0"/>
        <w:rPr>
          <w:rFonts w:ascii="Arial" w:hAnsi="Arial" w:cs="Arial"/>
          <w:b/>
          <w:sz w:val="24"/>
          <w:szCs w:val="24"/>
        </w:rPr>
      </w:pPr>
      <w:r w:rsidRPr="004A362A">
        <w:rPr>
          <w:rFonts w:ascii="Arial" w:hAnsi="Arial" w:cs="Arial"/>
          <w:b/>
          <w:sz w:val="24"/>
          <w:szCs w:val="24"/>
        </w:rPr>
        <w:t xml:space="preserve">Identificación de las necesidades de Información y Diálogo. </w:t>
      </w:r>
    </w:p>
    <w:p w:rsidR="004A362A" w:rsidRDefault="004A362A" w:rsidP="004A362A">
      <w:pPr>
        <w:spacing w:after="0" w:line="240" w:lineRule="auto"/>
        <w:jc w:val="both"/>
        <w:rPr>
          <w:rFonts w:ascii="Arial" w:eastAsia="Times New Roman" w:hAnsi="Arial" w:cs="Arial"/>
          <w:sz w:val="24"/>
          <w:szCs w:val="24"/>
          <w:lang w:eastAsia="es-CO"/>
        </w:rPr>
      </w:pPr>
    </w:p>
    <w:p w:rsidR="001B47F8" w:rsidRPr="001B47F8" w:rsidRDefault="001B47F8" w:rsidP="004A362A">
      <w:pPr>
        <w:spacing w:after="0"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Para identificar las necesidades de información, se sugiere que la entidad realice:</w:t>
      </w:r>
    </w:p>
    <w:p w:rsidR="001B47F8" w:rsidRP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Revisión del inventario que tiene de información en caso que la entidad cuenta con la apertura de datos públicos, de lo contrario se debe proceder a realizar el inventario de información, para lo cual se recomienda, acudir a las diferentes áreas o dependencias de la entidad para que por grupos realicen este inventario de acuerdo a la información que ha tenido salida por los diferentes medios (escritos, publicados en la WEB, programas de radio, respuestas a solicitudes ciudadanas, periódicos, entre otros).</w:t>
      </w:r>
    </w:p>
    <w:p w:rsidR="001B47F8" w:rsidRP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Organización y clasificación de la información identificada por temas según las solicitudes que haya tenido en el año por parte de diferentes actores o grupos de interés o por la que haya entregado por iniciativa propia o en cumplimiento de la normatividad.</w:t>
      </w:r>
    </w:p>
    <w:p w:rsidR="001B47F8" w:rsidRP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Revisión de la información con la que cuenta de acuerdo con los criterios de: completitud, claridad, pertinencia, confiabilidad, coherencia, accesibilidad. Esta revisión debe hacerse teniendo en cuenta las necesidades y mecanismos de información de los grupos de interés.</w:t>
      </w:r>
    </w:p>
    <w:p w:rsidR="001B47F8" w:rsidRP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Identificación, de acuerdo con las solicitudes realizadas por los actores o grupos de interés, con cual información no se cuenta y los motivos ejemplo: fallas en la sistematización de la información, la información solicitada no es competencia de la entidad, etc.</w:t>
      </w:r>
    </w:p>
    <w:p w:rsidR="001B47F8" w:rsidRP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Elaboración de una lista de la información con la que no se cuenta y que debería tener.</w:t>
      </w:r>
    </w:p>
    <w:p w:rsidR="001B47F8" w:rsidRP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Priorización de la información con la que se debería contar y proceder a obtenerla, para lo cual se recomienda que se realice un plan de trabajo, donde se estimen plazos para la entrega de dicha información por parte de las demás dependencias o instancias.</w:t>
      </w:r>
    </w:p>
    <w:p w:rsidR="001B47F8" w:rsidRDefault="001B47F8" w:rsidP="00846635">
      <w:pPr>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1B47F8">
        <w:rPr>
          <w:rFonts w:ascii="Arial" w:eastAsia="Times New Roman" w:hAnsi="Arial" w:cs="Arial"/>
          <w:sz w:val="24"/>
          <w:szCs w:val="24"/>
          <w:lang w:eastAsia="es-CO"/>
        </w:rPr>
        <w:t>Priorización de la información con la que se cuenta pero que no es completa, clara, pertinente, etc. Proceder a mejorarla.</w:t>
      </w:r>
    </w:p>
    <w:p w:rsidR="003B7D5E" w:rsidRDefault="003B7D5E" w:rsidP="003B7D5E">
      <w:pPr>
        <w:pStyle w:val="Ttulo2"/>
      </w:pPr>
      <w:r>
        <w:lastRenderedPageBreak/>
        <w:t xml:space="preserve">Instrumento: Elaboración del Informe </w:t>
      </w:r>
    </w:p>
    <w:p w:rsidR="003B7D5E" w:rsidRDefault="003B7D5E" w:rsidP="003B7D5E">
      <w:pPr>
        <w:spacing w:before="100" w:beforeAutospacing="1" w:after="100" w:afterAutospacing="1" w:line="240" w:lineRule="auto"/>
        <w:jc w:val="both"/>
        <w:rPr>
          <w:rFonts w:ascii="Arial" w:eastAsia="Times New Roman" w:hAnsi="Arial" w:cs="Arial"/>
          <w:b/>
          <w:bCs/>
          <w:sz w:val="24"/>
          <w:szCs w:val="24"/>
          <w:lang w:eastAsia="es-CO"/>
        </w:rPr>
      </w:pPr>
      <w:r w:rsidRPr="003B7D5E">
        <w:rPr>
          <w:rFonts w:ascii="Arial" w:eastAsia="Times New Roman" w:hAnsi="Arial" w:cs="Arial"/>
          <w:b/>
          <w:bCs/>
          <w:sz w:val="24"/>
          <w:szCs w:val="24"/>
          <w:lang w:eastAsia="es-CO"/>
        </w:rPr>
        <w:t>Estructura de un Informe de Rendición de Cuentas</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Introducción</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Una descripción de contexto que de razón del periodo de tiempo objeto de rendición de cuentas, indicando la situación actual de la dimensión territorial o nacional en los temas sobre los que la entidad va a rendir cuentas. De tal manera se presenta información relacionada con la entidad, la población atendida, las principales tendencias a partir de un año base, mediciones realizadas, etc. De igual forma se puede brindar información sobre los diferentes espacios de participación ciudadana en la gestión institucional habilitados por la entidad, tales como ejercicios de formulación participativa, colaboración abierta, diagnósticos participativos, etc.</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Se deben presentar los avances y resultados de la gestión. Haciendo énfasis en los temas de mayor interés ciudadano. Se debe priorizar el análisis del estado de la garantía de derechos estableciendo la relación con los Objetivos de Desarrollo Sostenible.</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Se debe presentar el aporte de la entidad a la construcción de paz en cada uno de los tres posibles escenarios. En caso de que una entidad tenga obligaciones expresas en el acuerdo de paz y deba dar razón de su cumplimiento, para ello, se debe estructurar la información de acuerdo a los lineamientos del Sistema Nacional de Rendición de Cuentas del Acuerdo de Paz.</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Posteriormente se puede presentar el detalle que explique la forma como la entidad cumplió con los objetivos propuestos, dando razón de: recurso humano de planta, contratistas, presupuesto, trámites, alianzas, acciones de mejora, etc.</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 xml:space="preserve">El informe debe indicar los escenarios de diálogo que va a habilitar la entidad en el marco del proceso de rendición de cuentas, señalando fechas, temas, metodologías, etc. </w:t>
      </w:r>
    </w:p>
    <w:p w:rsidR="003B7D5E" w:rsidRPr="003B7D5E" w:rsidRDefault="003B7D5E" w:rsidP="00846635">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Se deben articular conclusiones.</w:t>
      </w:r>
    </w:p>
    <w:p w:rsidR="003B7D5E" w:rsidRDefault="003B7D5E" w:rsidP="003B7D5E">
      <w:pPr>
        <w:spacing w:before="100" w:beforeAutospacing="1" w:after="100" w:afterAutospacing="1" w:line="240" w:lineRule="auto"/>
        <w:jc w:val="both"/>
        <w:rPr>
          <w:rFonts w:ascii="Arial" w:eastAsia="Times New Roman" w:hAnsi="Arial" w:cs="Arial"/>
          <w:sz w:val="24"/>
          <w:szCs w:val="24"/>
          <w:lang w:eastAsia="es-CO"/>
        </w:rPr>
      </w:pPr>
      <w:r w:rsidRPr="003B7D5E">
        <w:rPr>
          <w:rFonts w:ascii="Arial" w:eastAsia="Times New Roman" w:hAnsi="Arial" w:cs="Arial"/>
          <w:sz w:val="24"/>
          <w:szCs w:val="24"/>
          <w:lang w:eastAsia="es-CO"/>
        </w:rPr>
        <w:t xml:space="preserve">Los informes de rendición de cuentas deben ser estructurados con un lenguaje claro, acorde a las características de los grupos de valor y de interés a los que va dirigida la información. Una entidad puede divulgar la información contenida en el informe a través de diferentes medios y canales, acercando al ciudadano para posteriormente garantizar su participación en escenarios de diálogo. </w:t>
      </w:r>
    </w:p>
    <w:p w:rsidR="003B7D5E" w:rsidRPr="003B7D5E" w:rsidRDefault="003B7D5E" w:rsidP="003B7D5E">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lastRenderedPageBreak/>
        <w:t>Temas, aspectos y contenidos relevantes que la entidad debe comunicar y sobre los cuales debe rendir cuentas:</w:t>
      </w:r>
    </w:p>
    <w:p w:rsidR="008C2F98" w:rsidRDefault="008C2F98" w:rsidP="003B7D5E">
      <w:pPr>
        <w:jc w:val="both"/>
        <w:rPr>
          <w:rFonts w:ascii="Arial" w:hAnsi="Arial" w:cs="Arial"/>
        </w:rPr>
      </w:pPr>
    </w:p>
    <w:p w:rsidR="00634C91" w:rsidRDefault="00634C91" w:rsidP="003B7D5E">
      <w:pPr>
        <w:jc w:val="both"/>
        <w:rPr>
          <w:rFonts w:ascii="Arial" w:hAnsi="Arial" w:cs="Arial"/>
        </w:rPr>
      </w:pPr>
    </w:p>
    <w:p w:rsidR="00634C91" w:rsidRDefault="00634C91" w:rsidP="003B7D5E">
      <w:pPr>
        <w:jc w:val="both"/>
        <w:rPr>
          <w:rFonts w:ascii="Arial" w:hAnsi="Arial" w:cs="Arial"/>
        </w:rPr>
      </w:pPr>
    </w:p>
    <w:p w:rsidR="00634C91" w:rsidRDefault="00634C91" w:rsidP="003B7D5E">
      <w:pPr>
        <w:jc w:val="both"/>
        <w:rPr>
          <w:rFonts w:ascii="Arial" w:hAnsi="Arial" w:cs="Arial"/>
        </w:rPr>
      </w:pPr>
    </w:p>
    <w:p w:rsidR="00DA1031" w:rsidRPr="003B7D5E" w:rsidRDefault="00634C91" w:rsidP="003B7D5E">
      <w:pPr>
        <w:jc w:val="both"/>
        <w:rPr>
          <w:rFonts w:ascii="Arial" w:hAnsi="Arial" w:cs="Arial"/>
        </w:rPr>
      </w:pPr>
      <w:r>
        <w:rPr>
          <w:rFonts w:ascii="Arial" w:hAnsi="Arial" w:cs="Arial"/>
          <w:noProof/>
          <w:lang w:eastAsia="es-CO"/>
        </w:rPr>
        <w:drawing>
          <wp:anchor distT="0" distB="0" distL="114300" distR="114300" simplePos="0" relativeHeight="251662336" behindDoc="1" locked="0" layoutInCell="1" allowOverlap="1">
            <wp:simplePos x="0" y="0"/>
            <wp:positionH relativeFrom="margin">
              <wp:posOffset>2271395</wp:posOffset>
            </wp:positionH>
            <wp:positionV relativeFrom="paragraph">
              <wp:posOffset>-196850</wp:posOffset>
            </wp:positionV>
            <wp:extent cx="5895975" cy="1752600"/>
            <wp:effectExtent l="19050" t="0" r="9525" b="0"/>
            <wp:wrapTight wrapText="bothSides">
              <wp:wrapPolygon edited="0">
                <wp:start x="-70" y="0"/>
                <wp:lineTo x="-70" y="21365"/>
                <wp:lineTo x="21635" y="21365"/>
                <wp:lineTo x="21635" y="0"/>
                <wp:lineTo x="-7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5975" cy="1752600"/>
                    </a:xfrm>
                    <a:prstGeom prst="rect">
                      <a:avLst/>
                    </a:prstGeom>
                    <a:noFill/>
                    <a:ln>
                      <a:noFill/>
                    </a:ln>
                  </pic:spPr>
                </pic:pic>
              </a:graphicData>
            </a:graphic>
          </wp:anchor>
        </w:drawing>
      </w:r>
    </w:p>
    <w:p w:rsidR="003C2A0F" w:rsidRPr="003C2A0F" w:rsidRDefault="003C2A0F" w:rsidP="003C2A0F">
      <w:pPr>
        <w:jc w:val="both"/>
        <w:rPr>
          <w:rFonts w:ascii="Arial" w:hAnsi="Arial" w:cs="Arial"/>
          <w:b/>
          <w:sz w:val="24"/>
          <w:szCs w:val="24"/>
        </w:rPr>
      </w:pPr>
      <w:r>
        <w:rPr>
          <w:rFonts w:ascii="Arial" w:hAnsi="Arial" w:cs="Arial"/>
          <w:b/>
          <w:sz w:val="24"/>
          <w:szCs w:val="24"/>
        </w:rPr>
        <w:t xml:space="preserve">Instrumento: </w:t>
      </w:r>
      <w:r w:rsidRPr="003C2A0F">
        <w:rPr>
          <w:rFonts w:ascii="Arial" w:hAnsi="Arial" w:cs="Arial"/>
          <w:b/>
          <w:sz w:val="24"/>
          <w:szCs w:val="24"/>
        </w:rPr>
        <w:t xml:space="preserve">Elaboración del componente de comunicaciones de la estrategia de rendición de cuentas </w:t>
      </w:r>
    </w:p>
    <w:p w:rsidR="00DA1031" w:rsidRDefault="00634C91" w:rsidP="00846635">
      <w:pPr>
        <w:pStyle w:val="Prrafodelista"/>
        <w:numPr>
          <w:ilvl w:val="0"/>
          <w:numId w:val="26"/>
        </w:numPr>
        <w:jc w:val="both"/>
        <w:rPr>
          <w:rStyle w:val="Textoennegrita"/>
          <w:rFonts w:ascii="Arial" w:hAnsi="Arial" w:cs="Arial"/>
          <w:sz w:val="24"/>
          <w:szCs w:val="24"/>
        </w:rPr>
      </w:pPr>
      <w:r>
        <w:rPr>
          <w:rFonts w:ascii="Arial" w:hAnsi="Arial" w:cs="Arial"/>
          <w:b/>
          <w:bCs/>
          <w:noProof/>
          <w:sz w:val="24"/>
          <w:szCs w:val="24"/>
          <w:lang w:eastAsia="es-CO"/>
        </w:rPr>
        <w:drawing>
          <wp:anchor distT="0" distB="0" distL="114300" distR="114300" simplePos="0" relativeHeight="251661312" behindDoc="1" locked="0" layoutInCell="1" allowOverlap="1">
            <wp:simplePos x="0" y="0"/>
            <wp:positionH relativeFrom="margin">
              <wp:posOffset>2233295</wp:posOffset>
            </wp:positionH>
            <wp:positionV relativeFrom="paragraph">
              <wp:posOffset>33020</wp:posOffset>
            </wp:positionV>
            <wp:extent cx="5953125" cy="3495675"/>
            <wp:effectExtent l="19050" t="0" r="9525" b="0"/>
            <wp:wrapTight wrapText="bothSides">
              <wp:wrapPolygon edited="0">
                <wp:start x="-69" y="0"/>
                <wp:lineTo x="-69" y="21541"/>
                <wp:lineTo x="21635" y="21541"/>
                <wp:lineTo x="21635" y="0"/>
                <wp:lineTo x="-69"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125" cy="3495675"/>
                    </a:xfrm>
                    <a:prstGeom prst="rect">
                      <a:avLst/>
                    </a:prstGeom>
                    <a:noFill/>
                    <a:ln>
                      <a:noFill/>
                    </a:ln>
                  </pic:spPr>
                </pic:pic>
              </a:graphicData>
            </a:graphic>
          </wp:anchor>
        </w:drawing>
      </w:r>
      <w:r w:rsidR="003C2A0F" w:rsidRPr="003C2A0F">
        <w:rPr>
          <w:rStyle w:val="Textoennegrita"/>
          <w:rFonts w:ascii="Arial" w:hAnsi="Arial" w:cs="Arial"/>
          <w:sz w:val="24"/>
          <w:szCs w:val="24"/>
        </w:rPr>
        <w:t>Identificar claramente los públicos o actores a quienes van dirigidos los informes</w:t>
      </w:r>
    </w:p>
    <w:p w:rsidR="00634C91" w:rsidRPr="003C2A0F" w:rsidRDefault="00634C91" w:rsidP="00634C91">
      <w:pPr>
        <w:pStyle w:val="Prrafodelista"/>
        <w:jc w:val="both"/>
        <w:rPr>
          <w:rStyle w:val="Textoennegrita"/>
          <w:rFonts w:ascii="Arial" w:hAnsi="Arial" w:cs="Arial"/>
          <w:sz w:val="24"/>
          <w:szCs w:val="24"/>
        </w:rPr>
      </w:pPr>
    </w:p>
    <w:tbl>
      <w:tblPr>
        <w:tblW w:w="5460" w:type="dxa"/>
        <w:jc w:val="center"/>
        <w:tblCellMar>
          <w:left w:w="70" w:type="dxa"/>
          <w:right w:w="70" w:type="dxa"/>
        </w:tblCellMar>
        <w:tblLook w:val="04A0" w:firstRow="1" w:lastRow="0" w:firstColumn="1" w:lastColumn="0" w:noHBand="0" w:noVBand="1"/>
      </w:tblPr>
      <w:tblGrid>
        <w:gridCol w:w="4723"/>
        <w:gridCol w:w="303"/>
        <w:gridCol w:w="434"/>
      </w:tblGrid>
      <w:tr w:rsidR="003C2A0F" w:rsidRPr="003C2A0F" w:rsidTr="003C2A0F">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lastRenderedPageBreak/>
              <w:t>Públicos o actores para la rendición de cuentas</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t>SI</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t>NO</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Organizaciones sociales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xml:space="preserve">Grupos étnicos (Pueblos indígenas o afrodescendientes, Raizales y los </w:t>
            </w:r>
            <w:proofErr w:type="spellStart"/>
            <w:r w:rsidRPr="003C2A0F">
              <w:rPr>
                <w:rFonts w:ascii="Calibri" w:eastAsia="Times New Roman" w:hAnsi="Calibri" w:cs="Times New Roman"/>
                <w:color w:val="000000"/>
                <w:lang w:eastAsia="es-CO"/>
              </w:rPr>
              <w:t>Rom</w:t>
            </w:r>
            <w:proofErr w:type="spellEnd"/>
            <w:r w:rsidRPr="003C2A0F">
              <w:rPr>
                <w:rFonts w:ascii="Calibri" w:eastAsia="Times New Roman" w:hAnsi="Calibri" w:cs="Times New Roman"/>
                <w:color w:val="000000"/>
                <w:lang w:eastAsia="es-CO"/>
              </w:rPr>
              <w:t xml:space="preserve"> o Gitanos)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Niños, adolescentes o jóvenes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Organizaciones de personas en condición de discapacidad</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Adultos mayores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Mujeres u hombres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Ciudadanía en general</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Medios de comunicación</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Corporaciones públicas de elección popular</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4780" w:type="dxa"/>
            <w:tcBorders>
              <w:top w:val="nil"/>
              <w:left w:val="single" w:sz="4" w:space="0" w:color="auto"/>
              <w:bottom w:val="single" w:sz="4" w:space="0" w:color="auto"/>
              <w:right w:val="single" w:sz="4" w:space="0" w:color="auto"/>
            </w:tcBorders>
            <w:shd w:val="clear" w:color="auto" w:fill="auto"/>
            <w:hideMark/>
          </w:tcPr>
          <w:p w:rsidR="003C2A0F" w:rsidRPr="003C2A0F" w:rsidRDefault="003C2A0F" w:rsidP="003C2A0F">
            <w:pPr>
              <w:spacing w:after="0" w:line="240" w:lineRule="auto"/>
              <w:jc w:val="both"/>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Otros niveles de gobierno: nacional, departamental, organismos de control</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bl>
    <w:p w:rsidR="003C2A0F" w:rsidRDefault="003C2A0F" w:rsidP="003B7D5E">
      <w:pPr>
        <w:jc w:val="both"/>
        <w:rPr>
          <w:rStyle w:val="Textoennegrita"/>
        </w:rPr>
      </w:pPr>
    </w:p>
    <w:p w:rsidR="003C2A0F" w:rsidRPr="003C2A0F" w:rsidRDefault="003C2A0F" w:rsidP="00846635">
      <w:pPr>
        <w:pStyle w:val="Prrafodelista"/>
        <w:numPr>
          <w:ilvl w:val="0"/>
          <w:numId w:val="26"/>
        </w:numPr>
        <w:spacing w:before="100" w:beforeAutospacing="1" w:after="100" w:afterAutospacing="1" w:line="240" w:lineRule="auto"/>
        <w:jc w:val="both"/>
        <w:rPr>
          <w:rFonts w:ascii="Arial" w:eastAsia="Times New Roman" w:hAnsi="Arial" w:cs="Arial"/>
          <w:b/>
          <w:bCs/>
          <w:sz w:val="24"/>
          <w:szCs w:val="24"/>
          <w:lang w:eastAsia="es-CO"/>
        </w:rPr>
      </w:pPr>
      <w:r w:rsidRPr="003C2A0F">
        <w:rPr>
          <w:rFonts w:ascii="Arial" w:eastAsia="Times New Roman" w:hAnsi="Arial" w:cs="Arial"/>
          <w:b/>
          <w:bCs/>
          <w:sz w:val="24"/>
          <w:szCs w:val="24"/>
          <w:lang w:eastAsia="es-CO"/>
        </w:rPr>
        <w:t>Establecer los fines del plan de comunicación</w:t>
      </w:r>
    </w:p>
    <w:p w:rsidR="003C2A0F" w:rsidRPr="003C2A0F" w:rsidRDefault="003C2A0F" w:rsidP="003C2A0F">
      <w:pPr>
        <w:spacing w:before="100" w:beforeAutospacing="1" w:after="100" w:afterAutospacing="1" w:line="240" w:lineRule="auto"/>
        <w:jc w:val="both"/>
        <w:rPr>
          <w:rFonts w:ascii="Arial" w:eastAsia="Times New Roman" w:hAnsi="Arial" w:cs="Arial"/>
          <w:sz w:val="24"/>
          <w:szCs w:val="24"/>
          <w:lang w:eastAsia="es-CO"/>
        </w:rPr>
      </w:pPr>
      <w:r w:rsidRPr="003C2A0F">
        <w:rPr>
          <w:rFonts w:ascii="Arial" w:eastAsia="Times New Roman" w:hAnsi="Arial" w:cs="Arial"/>
          <w:sz w:val="24"/>
          <w:szCs w:val="24"/>
          <w:lang w:eastAsia="es-CO"/>
        </w:rPr>
        <w:t>Lo que se pretende con la estrategia de comunicación es visibilizar los avances y resultados de la gestión institucional con el fin de mantener informados a los ciudadanos y facilitar canales para la interlocución entre la entidad y las organizaciones sociales o grupos de interés.</w:t>
      </w:r>
    </w:p>
    <w:p w:rsidR="003C2A0F" w:rsidRPr="003C2A0F" w:rsidRDefault="003C2A0F" w:rsidP="00846635">
      <w:pPr>
        <w:pStyle w:val="Prrafodelista"/>
        <w:numPr>
          <w:ilvl w:val="0"/>
          <w:numId w:val="27"/>
        </w:numPr>
        <w:spacing w:after="0" w:line="240" w:lineRule="auto"/>
        <w:jc w:val="both"/>
        <w:rPr>
          <w:rFonts w:ascii="Arial" w:eastAsia="Times New Roman" w:hAnsi="Arial" w:cs="Arial"/>
          <w:sz w:val="24"/>
          <w:szCs w:val="24"/>
          <w:lang w:eastAsia="es-CO"/>
        </w:rPr>
      </w:pPr>
      <w:r w:rsidRPr="003C2A0F">
        <w:rPr>
          <w:rFonts w:ascii="Arial" w:eastAsia="Times New Roman" w:hAnsi="Arial" w:cs="Arial"/>
          <w:sz w:val="24"/>
          <w:szCs w:val="24"/>
          <w:lang w:eastAsia="es-CO"/>
        </w:rPr>
        <w:t>La información y la comunicación son procesos complementarios:</w:t>
      </w:r>
    </w:p>
    <w:p w:rsidR="003C2A0F" w:rsidRPr="003C2A0F" w:rsidRDefault="003C2A0F" w:rsidP="00846635">
      <w:pPr>
        <w:pStyle w:val="Prrafodelista"/>
        <w:numPr>
          <w:ilvl w:val="0"/>
          <w:numId w:val="27"/>
        </w:numPr>
        <w:spacing w:after="0" w:line="240" w:lineRule="auto"/>
        <w:jc w:val="both"/>
        <w:rPr>
          <w:rFonts w:ascii="Arial" w:eastAsia="Times New Roman" w:hAnsi="Arial" w:cs="Arial"/>
          <w:sz w:val="24"/>
          <w:szCs w:val="24"/>
          <w:lang w:eastAsia="es-CO"/>
        </w:rPr>
      </w:pPr>
      <w:r w:rsidRPr="003C2A0F">
        <w:rPr>
          <w:rFonts w:ascii="Arial" w:eastAsia="Times New Roman" w:hAnsi="Arial" w:cs="Arial"/>
          <w:sz w:val="24"/>
          <w:szCs w:val="24"/>
          <w:lang w:eastAsia="es-CO"/>
        </w:rPr>
        <w:t>La información debe ofrecerse a toda la población en general.</w:t>
      </w:r>
    </w:p>
    <w:p w:rsidR="003C2A0F" w:rsidRPr="003C2A0F" w:rsidRDefault="003C2A0F" w:rsidP="00846635">
      <w:pPr>
        <w:pStyle w:val="Prrafodelista"/>
        <w:numPr>
          <w:ilvl w:val="0"/>
          <w:numId w:val="27"/>
        </w:numPr>
        <w:spacing w:after="0" w:line="240" w:lineRule="auto"/>
        <w:jc w:val="both"/>
        <w:rPr>
          <w:rFonts w:ascii="Arial" w:eastAsia="Times New Roman" w:hAnsi="Arial" w:cs="Arial"/>
          <w:sz w:val="24"/>
          <w:szCs w:val="24"/>
          <w:lang w:eastAsia="es-CO"/>
        </w:rPr>
      </w:pPr>
      <w:r w:rsidRPr="003C2A0F">
        <w:rPr>
          <w:rFonts w:ascii="Arial" w:eastAsia="Times New Roman" w:hAnsi="Arial" w:cs="Arial"/>
          <w:sz w:val="24"/>
          <w:szCs w:val="24"/>
          <w:lang w:eastAsia="es-CO"/>
        </w:rPr>
        <w:t>La comunicación tiene unas poblaciones objetivo, por lo general usuarios o beneficiarios de servicios y grupos poblacionales y de interés conformados por organizaciones sociales de la sociedad civil con quienes interesa motivar la interlocución.</w:t>
      </w:r>
    </w:p>
    <w:p w:rsidR="003C2A0F" w:rsidRPr="003C2A0F" w:rsidRDefault="003C2A0F" w:rsidP="00846635">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CO"/>
        </w:rPr>
      </w:pPr>
      <w:r w:rsidRPr="003C2A0F">
        <w:rPr>
          <w:rFonts w:ascii="Arial" w:eastAsia="Times New Roman" w:hAnsi="Arial" w:cs="Arial"/>
          <w:b/>
          <w:bCs/>
          <w:sz w:val="24"/>
          <w:szCs w:val="24"/>
          <w:lang w:eastAsia="es-CO"/>
        </w:rPr>
        <w:lastRenderedPageBreak/>
        <w:t>Examinar la disponibilidad de recursos y alianzas para las labores de difusión</w:t>
      </w:r>
      <w:r w:rsidRPr="003C2A0F">
        <w:rPr>
          <w:rFonts w:ascii="Arial" w:eastAsia="Times New Roman" w:hAnsi="Arial" w:cs="Arial"/>
          <w:sz w:val="24"/>
          <w:szCs w:val="24"/>
          <w:lang w:eastAsia="es-CO"/>
        </w:rPr>
        <w:t xml:space="preserve"> Realizar un inventario de recursos para la difusión de la información con base en el siguiente formato:</w:t>
      </w:r>
    </w:p>
    <w:tbl>
      <w:tblPr>
        <w:tblW w:w="5700" w:type="dxa"/>
        <w:jc w:val="center"/>
        <w:tblCellMar>
          <w:left w:w="70" w:type="dxa"/>
          <w:right w:w="70" w:type="dxa"/>
        </w:tblCellMar>
        <w:tblLook w:val="04A0" w:firstRow="1" w:lastRow="0" w:firstColumn="1" w:lastColumn="0" w:noHBand="0" w:noVBand="1"/>
      </w:tblPr>
      <w:tblGrid>
        <w:gridCol w:w="3712"/>
        <w:gridCol w:w="303"/>
        <w:gridCol w:w="434"/>
        <w:gridCol w:w="1251"/>
      </w:tblGrid>
      <w:tr w:rsidR="003C2A0F" w:rsidRPr="003C2A0F" w:rsidTr="003C2A0F">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t>Recurso para difusión</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t>SI</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jc w:val="center"/>
              <w:rPr>
                <w:rFonts w:ascii="Calibri" w:eastAsia="Times New Roman" w:hAnsi="Calibri" w:cs="Times New Roman"/>
                <w:b/>
                <w:bCs/>
                <w:color w:val="000000"/>
                <w:lang w:eastAsia="es-CO"/>
              </w:rPr>
            </w:pPr>
            <w:r w:rsidRPr="003C2A0F">
              <w:rPr>
                <w:rFonts w:ascii="Calibri" w:eastAsia="Times New Roman" w:hAnsi="Calibri" w:cs="Times New Roman"/>
                <w:b/>
                <w:bCs/>
                <w:color w:val="000000"/>
                <w:lang w:eastAsia="es-CO"/>
              </w:rPr>
              <w:t>Área responsable</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Páginas Web institucionales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Periódicos Institucionales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Carteleras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Circulares o cartas abiertas al público.</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Afiches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Volantes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Boletines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Comunicados de prensa</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La ventanilla de Atención al usuario</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Espacios radiales</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r w:rsidR="003C2A0F" w:rsidRPr="003C2A0F" w:rsidTr="003C2A0F">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Programa institucional por tv</w:t>
            </w:r>
          </w:p>
        </w:tc>
        <w:tc>
          <w:tcPr>
            <w:tcW w:w="28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3C2A0F" w:rsidRPr="003C2A0F" w:rsidRDefault="003C2A0F" w:rsidP="003C2A0F">
            <w:pPr>
              <w:spacing w:after="0" w:line="240" w:lineRule="auto"/>
              <w:rPr>
                <w:rFonts w:ascii="Calibri" w:eastAsia="Times New Roman" w:hAnsi="Calibri" w:cs="Times New Roman"/>
                <w:color w:val="000000"/>
                <w:lang w:eastAsia="es-CO"/>
              </w:rPr>
            </w:pPr>
            <w:r w:rsidRPr="003C2A0F">
              <w:rPr>
                <w:rFonts w:ascii="Calibri" w:eastAsia="Times New Roman" w:hAnsi="Calibri" w:cs="Times New Roman"/>
                <w:color w:val="000000"/>
                <w:lang w:eastAsia="es-CO"/>
              </w:rPr>
              <w:t> </w:t>
            </w:r>
          </w:p>
        </w:tc>
      </w:tr>
    </w:tbl>
    <w:p w:rsidR="003C2A0F" w:rsidRPr="003C2A0F" w:rsidRDefault="003C2A0F" w:rsidP="003C2A0F">
      <w:pPr>
        <w:jc w:val="both"/>
        <w:rPr>
          <w:rStyle w:val="Textoennegrita"/>
          <w:rFonts w:ascii="Arial" w:hAnsi="Arial" w:cs="Arial"/>
        </w:rPr>
      </w:pPr>
    </w:p>
    <w:p w:rsidR="003C2A0F" w:rsidRPr="00582954" w:rsidRDefault="003C2A0F" w:rsidP="00846635">
      <w:pPr>
        <w:pStyle w:val="Prrafodelista"/>
        <w:numPr>
          <w:ilvl w:val="0"/>
          <w:numId w:val="26"/>
        </w:numPr>
        <w:jc w:val="both"/>
        <w:rPr>
          <w:rFonts w:ascii="Arial" w:hAnsi="Arial" w:cs="Arial"/>
          <w:sz w:val="24"/>
          <w:szCs w:val="24"/>
        </w:rPr>
      </w:pPr>
      <w:r w:rsidRPr="00582954">
        <w:rPr>
          <w:rStyle w:val="Textoennegrita"/>
          <w:rFonts w:ascii="Arial" w:hAnsi="Arial" w:cs="Arial"/>
          <w:sz w:val="24"/>
          <w:szCs w:val="24"/>
        </w:rPr>
        <w:t xml:space="preserve">Definir los medios para visibilizar la información ante la ciudadanía. </w:t>
      </w:r>
      <w:r w:rsidRPr="00582954">
        <w:rPr>
          <w:rFonts w:ascii="Arial" w:hAnsi="Arial" w:cs="Arial"/>
          <w:sz w:val="24"/>
          <w:szCs w:val="24"/>
        </w:rPr>
        <w:t>Herramientas y mecanismos para facilitar el acceso a la información:</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Centros de documentación y archivos institucionales.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Murales o carteleras didácticas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Cartillas didácticas impresas o virtuales.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Historietas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Fotografías, video, audios o diapositivas.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Boletines virtuales o publicados.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lastRenderedPageBreak/>
        <w:t>Afiches, volantes y/o plegables.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Periódicos con noticias en la prensa local, departamental o nacional.</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Perifoneo, llamadas telefónicas a líderes.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Emisoras locales y comunitarias.</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Televisión local, departamental o nacional.</w:t>
      </w:r>
    </w:p>
    <w:p w:rsidR="003C2A0F" w:rsidRPr="003C2A0F" w:rsidRDefault="003C2A0F" w:rsidP="00846635">
      <w:pPr>
        <w:pStyle w:val="mb-0"/>
        <w:numPr>
          <w:ilvl w:val="0"/>
          <w:numId w:val="28"/>
        </w:numPr>
        <w:spacing w:before="0" w:beforeAutospacing="0" w:after="0" w:afterAutospacing="0"/>
        <w:jc w:val="both"/>
        <w:rPr>
          <w:rFonts w:ascii="Arial" w:hAnsi="Arial" w:cs="Arial"/>
        </w:rPr>
      </w:pPr>
      <w:r w:rsidRPr="003C2A0F">
        <w:rPr>
          <w:rFonts w:ascii="Arial" w:hAnsi="Arial" w:cs="Arial"/>
        </w:rPr>
        <w:t xml:space="preserve">Interacción en línea a través de la web: chat, foros, blogs, twitter, </w:t>
      </w:r>
      <w:proofErr w:type="spellStart"/>
      <w:r w:rsidRPr="003C2A0F">
        <w:rPr>
          <w:rFonts w:ascii="Arial" w:hAnsi="Arial" w:cs="Arial"/>
        </w:rPr>
        <w:t>facebook</w:t>
      </w:r>
      <w:proofErr w:type="spellEnd"/>
      <w:r w:rsidRPr="003C2A0F">
        <w:rPr>
          <w:rFonts w:ascii="Arial" w:hAnsi="Arial" w:cs="Arial"/>
        </w:rPr>
        <w:t>, entre otros.</w:t>
      </w:r>
    </w:p>
    <w:p w:rsidR="003C2A0F" w:rsidRPr="003C2A0F" w:rsidRDefault="003C2A0F" w:rsidP="003C2A0F">
      <w:pPr>
        <w:spacing w:after="0"/>
        <w:jc w:val="both"/>
        <w:rPr>
          <w:rFonts w:ascii="Arial" w:hAnsi="Arial" w:cs="Arial"/>
          <w:sz w:val="24"/>
          <w:szCs w:val="24"/>
        </w:rPr>
      </w:pPr>
    </w:p>
    <w:p w:rsidR="00582954" w:rsidRPr="00582954" w:rsidRDefault="00582954" w:rsidP="00846635">
      <w:pPr>
        <w:pStyle w:val="mb-0"/>
        <w:numPr>
          <w:ilvl w:val="0"/>
          <w:numId w:val="26"/>
        </w:numPr>
        <w:spacing w:before="0" w:beforeAutospacing="0" w:after="0" w:afterAutospacing="0"/>
        <w:jc w:val="both"/>
        <w:rPr>
          <w:rFonts w:ascii="Arial" w:hAnsi="Arial" w:cs="Arial"/>
          <w:b/>
        </w:rPr>
      </w:pPr>
      <w:r w:rsidRPr="00582954">
        <w:rPr>
          <w:rFonts w:ascii="Arial" w:hAnsi="Arial" w:cs="Arial"/>
          <w:b/>
        </w:rPr>
        <w:t>Para garantizar el uso de estos medios, se pueden adelantar las siguientes acciones:</w:t>
      </w:r>
    </w:p>
    <w:p w:rsidR="00582954" w:rsidRDefault="00582954" w:rsidP="00582954">
      <w:pPr>
        <w:pStyle w:val="mb-0"/>
        <w:spacing w:before="0" w:beforeAutospacing="0" w:after="0" w:afterAutospacing="0"/>
        <w:jc w:val="both"/>
        <w:rPr>
          <w:rFonts w:ascii="Arial" w:hAnsi="Arial" w:cs="Arial"/>
        </w:rPr>
      </w:pPr>
    </w:p>
    <w:p w:rsidR="00582954" w:rsidRPr="00582954" w:rsidRDefault="00582954" w:rsidP="00846635">
      <w:pPr>
        <w:pStyle w:val="mb-0"/>
        <w:numPr>
          <w:ilvl w:val="0"/>
          <w:numId w:val="29"/>
        </w:numPr>
        <w:spacing w:before="0" w:beforeAutospacing="0" w:after="0" w:afterAutospacing="0"/>
        <w:jc w:val="both"/>
        <w:rPr>
          <w:rFonts w:ascii="Arial" w:hAnsi="Arial" w:cs="Arial"/>
        </w:rPr>
      </w:pPr>
      <w:r w:rsidRPr="00582954">
        <w:rPr>
          <w:rFonts w:ascii="Arial" w:hAnsi="Arial" w:cs="Arial"/>
        </w:rPr>
        <w:t>Promoción y divulgación de la rendición de cuentas. La entidad implementa las acciones o estrategias de comunicación, definidas en su componente de comunicaciones, para promocionar la jornada de rendición de cuentas. Los medios usados para realizar dicha promoción incluyen radio o prensa, sitio web, correo electrónico, telefonía móvil, redes sociales, mensajes de texto.</w:t>
      </w:r>
    </w:p>
    <w:p w:rsidR="00582954" w:rsidRPr="00582954" w:rsidRDefault="00582954" w:rsidP="00846635">
      <w:pPr>
        <w:pStyle w:val="mb-0"/>
        <w:numPr>
          <w:ilvl w:val="0"/>
          <w:numId w:val="29"/>
        </w:numPr>
        <w:spacing w:before="0" w:beforeAutospacing="0" w:after="0" w:afterAutospacing="0"/>
        <w:jc w:val="both"/>
        <w:rPr>
          <w:rFonts w:ascii="Arial" w:hAnsi="Arial" w:cs="Arial"/>
        </w:rPr>
      </w:pPr>
      <w:r w:rsidRPr="00582954">
        <w:rPr>
          <w:rFonts w:ascii="Arial" w:hAnsi="Arial" w:cs="Arial"/>
        </w:rPr>
        <w:t>Difundir ampliamente las herramientas y mecanismos que tiene la ciudadanía para acceder a la información.</w:t>
      </w:r>
    </w:p>
    <w:p w:rsidR="00582954" w:rsidRPr="00582954" w:rsidRDefault="00582954" w:rsidP="00846635">
      <w:pPr>
        <w:pStyle w:val="mb-0"/>
        <w:numPr>
          <w:ilvl w:val="0"/>
          <w:numId w:val="29"/>
        </w:numPr>
        <w:spacing w:before="0" w:beforeAutospacing="0" w:after="0" w:afterAutospacing="0"/>
        <w:jc w:val="both"/>
        <w:rPr>
          <w:rFonts w:ascii="Arial" w:hAnsi="Arial" w:cs="Arial"/>
        </w:rPr>
      </w:pPr>
      <w:r w:rsidRPr="00582954">
        <w:rPr>
          <w:rFonts w:ascii="Arial" w:hAnsi="Arial" w:cs="Arial"/>
        </w:rPr>
        <w:t>Sensibilizar a los ciudadanos sobre el uso de las herramientas y mecanismos creados.</w:t>
      </w:r>
    </w:p>
    <w:p w:rsidR="00582954" w:rsidRPr="00582954" w:rsidRDefault="00582954" w:rsidP="00846635">
      <w:pPr>
        <w:pStyle w:val="mb-0"/>
        <w:numPr>
          <w:ilvl w:val="0"/>
          <w:numId w:val="29"/>
        </w:numPr>
        <w:spacing w:before="0" w:beforeAutospacing="0" w:after="0" w:afterAutospacing="0"/>
        <w:jc w:val="both"/>
        <w:rPr>
          <w:rFonts w:ascii="Arial" w:hAnsi="Arial" w:cs="Arial"/>
        </w:rPr>
      </w:pPr>
      <w:r w:rsidRPr="00582954">
        <w:rPr>
          <w:rFonts w:ascii="Arial" w:hAnsi="Arial" w:cs="Arial"/>
        </w:rPr>
        <w:t>Capacitar a la ciudadanía sobre el correcto uso de la información, para facilitar su análisis e interpretación adecuada.</w:t>
      </w:r>
    </w:p>
    <w:p w:rsidR="00582954" w:rsidRPr="00582954" w:rsidRDefault="00582954" w:rsidP="00846635">
      <w:pPr>
        <w:pStyle w:val="mb-0"/>
        <w:numPr>
          <w:ilvl w:val="0"/>
          <w:numId w:val="29"/>
        </w:numPr>
        <w:spacing w:before="0" w:beforeAutospacing="0" w:after="0" w:afterAutospacing="0"/>
        <w:jc w:val="both"/>
        <w:rPr>
          <w:rFonts w:ascii="Arial" w:hAnsi="Arial" w:cs="Arial"/>
        </w:rPr>
      </w:pPr>
      <w:r w:rsidRPr="00582954">
        <w:rPr>
          <w:rFonts w:ascii="Arial" w:hAnsi="Arial" w:cs="Arial"/>
        </w:rPr>
        <w:t>Establecer procedimientos y responsabilidades internas para atender con agilidad las consultas de información ciudadana.</w:t>
      </w:r>
    </w:p>
    <w:p w:rsidR="00582954" w:rsidRPr="00582954" w:rsidRDefault="00582954" w:rsidP="00846635">
      <w:pPr>
        <w:pStyle w:val="mb-0"/>
        <w:numPr>
          <w:ilvl w:val="0"/>
          <w:numId w:val="29"/>
        </w:numPr>
        <w:spacing w:before="0" w:beforeAutospacing="0" w:after="0" w:afterAutospacing="0"/>
        <w:jc w:val="both"/>
        <w:rPr>
          <w:rFonts w:ascii="Arial" w:hAnsi="Arial" w:cs="Arial"/>
        </w:rPr>
      </w:pPr>
      <w:r w:rsidRPr="00582954">
        <w:rPr>
          <w:rFonts w:ascii="Arial" w:hAnsi="Arial" w:cs="Arial"/>
        </w:rPr>
        <w:t>Establecer un sistema de respuestas a los ciudadanos frente a los informes de rendición de cuentas a través del Sistema de quejas y reclamos, el Correo electrónico o físico, la web, etc.</w:t>
      </w:r>
    </w:p>
    <w:p w:rsidR="00565566" w:rsidRDefault="00565566" w:rsidP="00582954">
      <w:pPr>
        <w:pStyle w:val="mb-0"/>
        <w:spacing w:before="0" w:beforeAutospacing="0" w:after="0" w:afterAutospacing="0"/>
        <w:jc w:val="both"/>
        <w:rPr>
          <w:rFonts w:ascii="Arial" w:hAnsi="Arial" w:cs="Arial"/>
        </w:rPr>
      </w:pPr>
    </w:p>
    <w:p w:rsidR="00582954" w:rsidRPr="00565566" w:rsidRDefault="00582954" w:rsidP="00846635">
      <w:pPr>
        <w:pStyle w:val="mb-0"/>
        <w:numPr>
          <w:ilvl w:val="0"/>
          <w:numId w:val="26"/>
        </w:numPr>
        <w:spacing w:before="0" w:beforeAutospacing="0" w:after="0" w:afterAutospacing="0"/>
        <w:jc w:val="both"/>
        <w:rPr>
          <w:rFonts w:ascii="Arial" w:hAnsi="Arial" w:cs="Arial"/>
          <w:b/>
        </w:rPr>
      </w:pPr>
      <w:r w:rsidRPr="00565566">
        <w:rPr>
          <w:rFonts w:ascii="Arial" w:hAnsi="Arial" w:cs="Arial"/>
          <w:b/>
        </w:rPr>
        <w:t>Como mínimo deberá divulgarse los informes a la comunidad a través de los siguientes medios:</w:t>
      </w:r>
    </w:p>
    <w:p w:rsidR="00565566" w:rsidRDefault="00565566" w:rsidP="00582954">
      <w:pPr>
        <w:pStyle w:val="mb-0"/>
        <w:spacing w:before="0" w:beforeAutospacing="0" w:after="0" w:afterAutospacing="0"/>
        <w:jc w:val="both"/>
        <w:rPr>
          <w:rFonts w:ascii="Arial" w:hAnsi="Arial" w:cs="Arial"/>
        </w:rPr>
      </w:pPr>
    </w:p>
    <w:p w:rsidR="00582954" w:rsidRPr="00582954" w:rsidRDefault="00582954" w:rsidP="00846635">
      <w:pPr>
        <w:pStyle w:val="mb-0"/>
        <w:numPr>
          <w:ilvl w:val="0"/>
          <w:numId w:val="30"/>
        </w:numPr>
        <w:spacing w:before="0" w:beforeAutospacing="0" w:after="0" w:afterAutospacing="0"/>
        <w:jc w:val="both"/>
        <w:rPr>
          <w:rFonts w:ascii="Arial" w:hAnsi="Arial" w:cs="Arial"/>
        </w:rPr>
      </w:pPr>
      <w:r w:rsidRPr="00582954">
        <w:rPr>
          <w:rFonts w:ascii="Arial" w:hAnsi="Arial" w:cs="Arial"/>
        </w:rPr>
        <w:t>Página web institucional</w:t>
      </w:r>
    </w:p>
    <w:p w:rsidR="00582954" w:rsidRPr="00582954" w:rsidRDefault="00582954" w:rsidP="00846635">
      <w:pPr>
        <w:pStyle w:val="mb-0"/>
        <w:numPr>
          <w:ilvl w:val="0"/>
          <w:numId w:val="30"/>
        </w:numPr>
        <w:spacing w:before="0" w:beforeAutospacing="0" w:after="0" w:afterAutospacing="0"/>
        <w:jc w:val="both"/>
        <w:rPr>
          <w:rFonts w:ascii="Arial" w:hAnsi="Arial" w:cs="Arial"/>
        </w:rPr>
      </w:pPr>
      <w:r w:rsidRPr="00582954">
        <w:rPr>
          <w:rFonts w:ascii="Arial" w:hAnsi="Arial" w:cs="Arial"/>
        </w:rPr>
        <w:t>En lugar visible y público de la respectiva entidad (Ley 734 de 2002, art 34, numeral 36)</w:t>
      </w:r>
    </w:p>
    <w:p w:rsidR="00582954" w:rsidRPr="00582954" w:rsidRDefault="00582954" w:rsidP="00846635">
      <w:pPr>
        <w:pStyle w:val="mb-0"/>
        <w:numPr>
          <w:ilvl w:val="0"/>
          <w:numId w:val="30"/>
        </w:numPr>
        <w:spacing w:before="0" w:beforeAutospacing="0" w:after="0" w:afterAutospacing="0"/>
        <w:jc w:val="both"/>
        <w:rPr>
          <w:rFonts w:ascii="Arial" w:hAnsi="Arial" w:cs="Arial"/>
        </w:rPr>
      </w:pPr>
      <w:r w:rsidRPr="00582954">
        <w:rPr>
          <w:rFonts w:ascii="Arial" w:hAnsi="Arial" w:cs="Arial"/>
        </w:rPr>
        <w:t>Bandos y medios de comunicación local de que se disponga (Ley 136 de 1994 artículo 91 y Ley 1551 DE 2012)</w:t>
      </w:r>
    </w:p>
    <w:p w:rsidR="00582954" w:rsidRPr="00582954" w:rsidRDefault="00582954" w:rsidP="00846635">
      <w:pPr>
        <w:pStyle w:val="mb-0"/>
        <w:numPr>
          <w:ilvl w:val="0"/>
          <w:numId w:val="30"/>
        </w:numPr>
        <w:spacing w:before="0" w:beforeAutospacing="0" w:after="0" w:afterAutospacing="0"/>
        <w:jc w:val="both"/>
        <w:rPr>
          <w:rFonts w:ascii="Arial" w:hAnsi="Arial" w:cs="Arial"/>
        </w:rPr>
      </w:pPr>
      <w:r w:rsidRPr="00582954">
        <w:rPr>
          <w:rFonts w:ascii="Arial" w:hAnsi="Arial" w:cs="Arial"/>
        </w:rPr>
        <w:t>Oficinas de prensa (Ley 136 de 1994 artículo 91 y Ley 1551 DE 2012)</w:t>
      </w:r>
    </w:p>
    <w:p w:rsidR="00582954" w:rsidRPr="00582954" w:rsidRDefault="00582954" w:rsidP="00846635">
      <w:pPr>
        <w:pStyle w:val="mb-0"/>
        <w:numPr>
          <w:ilvl w:val="0"/>
          <w:numId w:val="30"/>
        </w:numPr>
        <w:spacing w:before="0" w:beforeAutospacing="0" w:after="0" w:afterAutospacing="0"/>
        <w:jc w:val="both"/>
        <w:rPr>
          <w:rFonts w:ascii="Arial" w:hAnsi="Arial" w:cs="Arial"/>
        </w:rPr>
      </w:pPr>
      <w:r w:rsidRPr="00582954">
        <w:rPr>
          <w:rFonts w:ascii="Arial" w:hAnsi="Arial" w:cs="Arial"/>
        </w:rPr>
        <w:lastRenderedPageBreak/>
        <w:t>Medios electrónicos (Ley 962 de 2005, art 7)</w:t>
      </w:r>
    </w:p>
    <w:p w:rsidR="003C2A0F" w:rsidRPr="00582954" w:rsidRDefault="003C2A0F" w:rsidP="00582954">
      <w:pPr>
        <w:spacing w:after="0"/>
        <w:jc w:val="both"/>
        <w:rPr>
          <w:rStyle w:val="Textoennegrita"/>
          <w:rFonts w:ascii="Arial" w:hAnsi="Arial" w:cs="Arial"/>
          <w:sz w:val="24"/>
          <w:szCs w:val="24"/>
        </w:rPr>
      </w:pPr>
    </w:p>
    <w:p w:rsidR="000976F8" w:rsidRDefault="000976F8" w:rsidP="000976F8">
      <w:pPr>
        <w:pStyle w:val="Ttulo2"/>
        <w:jc w:val="both"/>
        <w:rPr>
          <w:rStyle w:val="d-inline-block"/>
        </w:rPr>
      </w:pPr>
      <w:r>
        <w:rPr>
          <w:rStyle w:val="d-inline-block"/>
        </w:rPr>
        <w:t>ETAPA DE EJECUCION DEL PROCESO DE RENDICIÓN DE CUENTAS:</w:t>
      </w:r>
    </w:p>
    <w:p w:rsidR="004A362A" w:rsidRDefault="004A362A" w:rsidP="004A362A">
      <w:pPr>
        <w:spacing w:after="0"/>
        <w:rPr>
          <w:rFonts w:ascii="Arial" w:hAnsi="Arial" w:cs="Arial"/>
          <w:b/>
          <w:sz w:val="24"/>
          <w:szCs w:val="24"/>
        </w:rPr>
      </w:pPr>
    </w:p>
    <w:p w:rsidR="000976F8" w:rsidRPr="004A362A" w:rsidRDefault="00B04AC8" w:rsidP="004A362A">
      <w:pPr>
        <w:rPr>
          <w:rFonts w:ascii="Arial" w:hAnsi="Arial" w:cs="Arial"/>
          <w:b/>
          <w:sz w:val="24"/>
          <w:szCs w:val="24"/>
        </w:rPr>
      </w:pPr>
      <w:r w:rsidRPr="004A362A">
        <w:rPr>
          <w:rFonts w:ascii="Arial" w:hAnsi="Arial" w:cs="Arial"/>
          <w:b/>
          <w:sz w:val="24"/>
          <w:szCs w:val="24"/>
        </w:rPr>
        <w:t xml:space="preserve">Instrumento: Jornadas de diálogo participativas. </w:t>
      </w:r>
    </w:p>
    <w:p w:rsidR="00B04AC8" w:rsidRPr="00B04AC8" w:rsidRDefault="00B04AC8" w:rsidP="00B04AC8">
      <w:pPr>
        <w:pStyle w:val="mb-0"/>
        <w:jc w:val="both"/>
        <w:rPr>
          <w:rFonts w:ascii="Arial" w:hAnsi="Arial" w:cs="Arial"/>
        </w:rPr>
      </w:pPr>
      <w:r w:rsidRPr="00B04AC8">
        <w:rPr>
          <w:rFonts w:ascii="Arial" w:hAnsi="Arial" w:cs="Arial"/>
        </w:rPr>
        <w:t>La jornada de diálogo debe realizarse de acuerdo con la agenda prevista y divulgada. Esto implica las siguientes acciones:</w:t>
      </w:r>
    </w:p>
    <w:p w:rsidR="00B04AC8" w:rsidRPr="004A362A" w:rsidRDefault="00B04AC8" w:rsidP="004A362A">
      <w:pPr>
        <w:spacing w:after="0"/>
        <w:rPr>
          <w:rFonts w:ascii="Arial" w:hAnsi="Arial" w:cs="Arial"/>
          <w:b/>
          <w:sz w:val="24"/>
          <w:szCs w:val="24"/>
        </w:rPr>
      </w:pPr>
      <w:r w:rsidRPr="004A362A">
        <w:rPr>
          <w:rFonts w:ascii="Arial" w:hAnsi="Arial" w:cs="Arial"/>
          <w:b/>
          <w:sz w:val="24"/>
          <w:szCs w:val="24"/>
        </w:rPr>
        <w:t>Antes de iniciar</w:t>
      </w:r>
    </w:p>
    <w:p w:rsidR="00B04AC8" w:rsidRPr="00B04AC8" w:rsidRDefault="00B04AC8" w:rsidP="00846635">
      <w:pPr>
        <w:numPr>
          <w:ilvl w:val="0"/>
          <w:numId w:val="31"/>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Organice la disposición de sillas, mesas, telones, tableros, pendones, sonido, etc. de acuerdo con la metodología de diálogo prevista.</w:t>
      </w:r>
    </w:p>
    <w:p w:rsidR="00B04AC8" w:rsidRPr="00B04AC8" w:rsidRDefault="00B04AC8" w:rsidP="00846635">
      <w:pPr>
        <w:numPr>
          <w:ilvl w:val="0"/>
          <w:numId w:val="31"/>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Verifique la disposición de equipos y las conexiones necesarias para la transmisión por televisión o radio.</w:t>
      </w:r>
    </w:p>
    <w:p w:rsidR="00B04AC8" w:rsidRPr="00B04AC8" w:rsidRDefault="00B04AC8" w:rsidP="00846635">
      <w:pPr>
        <w:numPr>
          <w:ilvl w:val="0"/>
          <w:numId w:val="31"/>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Ubique en el acceso al auditorio un lugar y funcionario canalizar la presentación de quejas o consultas individuales.</w:t>
      </w:r>
    </w:p>
    <w:p w:rsidR="00B04AC8" w:rsidRPr="00B04AC8" w:rsidRDefault="00B04AC8" w:rsidP="00846635">
      <w:pPr>
        <w:numPr>
          <w:ilvl w:val="0"/>
          <w:numId w:val="31"/>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Organice las personas de apoyo para orientar a los asistentes y hacer entrega de materiales.</w:t>
      </w:r>
    </w:p>
    <w:p w:rsidR="00B04AC8" w:rsidRPr="004A362A" w:rsidRDefault="00B04AC8" w:rsidP="004A362A">
      <w:pPr>
        <w:rPr>
          <w:rFonts w:ascii="Arial" w:hAnsi="Arial" w:cs="Arial"/>
          <w:b/>
          <w:sz w:val="24"/>
          <w:szCs w:val="24"/>
        </w:rPr>
      </w:pPr>
      <w:r w:rsidRPr="004A362A">
        <w:rPr>
          <w:rFonts w:ascii="Arial" w:hAnsi="Arial" w:cs="Arial"/>
          <w:b/>
          <w:sz w:val="24"/>
          <w:szCs w:val="24"/>
        </w:rPr>
        <w:t>Para recibir a los invitados:</w:t>
      </w:r>
    </w:p>
    <w:p w:rsidR="00B04AC8" w:rsidRPr="00B04AC8" w:rsidRDefault="00B04AC8" w:rsidP="00846635">
      <w:pPr>
        <w:numPr>
          <w:ilvl w:val="0"/>
          <w:numId w:val="32"/>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Realice el registro de participantes y/o invitados y ubíquelos en el auditorio de acuerdo con la metodología de diálogo prevista (foro, feria, mesas temáticas, jornada de diálogo, etc.).</w:t>
      </w:r>
    </w:p>
    <w:p w:rsidR="00B04AC8" w:rsidRPr="00B04AC8" w:rsidRDefault="00B04AC8" w:rsidP="00846635">
      <w:pPr>
        <w:numPr>
          <w:ilvl w:val="0"/>
          <w:numId w:val="32"/>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Entregue a los asistentes plegable, documento resumen y/o CD con información</w:t>
      </w:r>
    </w:p>
    <w:p w:rsidR="00B04AC8" w:rsidRPr="00B04AC8" w:rsidRDefault="00B04AC8" w:rsidP="00846635">
      <w:pPr>
        <w:numPr>
          <w:ilvl w:val="0"/>
          <w:numId w:val="32"/>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Institucional y de interés general.</w:t>
      </w:r>
    </w:p>
    <w:p w:rsidR="00B04AC8" w:rsidRPr="00B04AC8" w:rsidRDefault="00B04AC8" w:rsidP="00846635">
      <w:pPr>
        <w:numPr>
          <w:ilvl w:val="0"/>
          <w:numId w:val="32"/>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Entregue formato para preguntas o sugerencias y encuesta de evaluación.</w:t>
      </w:r>
    </w:p>
    <w:p w:rsidR="00B04AC8" w:rsidRPr="004A362A" w:rsidRDefault="00B04AC8" w:rsidP="004A362A">
      <w:pPr>
        <w:rPr>
          <w:rFonts w:ascii="Arial" w:hAnsi="Arial" w:cs="Arial"/>
          <w:b/>
          <w:sz w:val="24"/>
          <w:szCs w:val="24"/>
        </w:rPr>
      </w:pPr>
      <w:r w:rsidRPr="004A362A">
        <w:rPr>
          <w:rFonts w:ascii="Arial" w:hAnsi="Arial" w:cs="Arial"/>
          <w:b/>
          <w:sz w:val="24"/>
          <w:szCs w:val="24"/>
        </w:rPr>
        <w:t>Durante la realización de la jornada</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lastRenderedPageBreak/>
        <w:t>Designe un moderador que presente la agenda del día, la metodología de diálogo y el las reglas de procedimiento de la jornada.</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La máxima autoridad de la entidad o su delegado debe dar apertura a la jornada y presentar el informe de gestión.</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Distribuya los participantes en el lugar de la jornada de acuerdo con la metodología de diálogo definida, por salones alternos, pabellones o tiendas temáticas, mesas de trabajo, paneles, etc.</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Disponga facilitadores y relatores para cada grupo de diálogo que se conformen.</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Abra un espacio para preguntas aclaratorias sobre los temas del informe.</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Permita la intervención de la ciudadanía con sus evaluaciones y opiniones sobre la gestión.</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Realice plenarias para que líderes ciudadanos presenten conclusiones grupales.</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Registre la información fruto de las intervenciones de los participantes.</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La oficina de control interno o quién haga sus veces debe realizar las conclusiones de la jornada,</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La autoridad institucional debe exponer los compromisos institucionales.</w:t>
      </w:r>
    </w:p>
    <w:p w:rsidR="00B04AC8" w:rsidRPr="00B04AC8" w:rsidRDefault="00B04AC8" w:rsidP="00846635">
      <w:pPr>
        <w:numPr>
          <w:ilvl w:val="0"/>
          <w:numId w:val="33"/>
        </w:numPr>
        <w:spacing w:before="100" w:beforeAutospacing="1" w:after="100" w:afterAutospacing="1" w:line="240" w:lineRule="auto"/>
        <w:jc w:val="both"/>
        <w:rPr>
          <w:rFonts w:ascii="Arial" w:hAnsi="Arial" w:cs="Arial"/>
          <w:sz w:val="24"/>
          <w:szCs w:val="24"/>
        </w:rPr>
      </w:pPr>
      <w:r w:rsidRPr="00B04AC8">
        <w:rPr>
          <w:rFonts w:ascii="Arial" w:hAnsi="Arial" w:cs="Arial"/>
          <w:sz w:val="24"/>
          <w:szCs w:val="24"/>
        </w:rPr>
        <w:t>Acuerde con la ciudadanía y sus organizaciones un procedimiento para el seguimiento a compromisos.</w:t>
      </w:r>
    </w:p>
    <w:p w:rsidR="00B04AC8" w:rsidRPr="004A362A" w:rsidRDefault="00B04AC8" w:rsidP="004A362A">
      <w:pPr>
        <w:rPr>
          <w:rFonts w:ascii="Arial" w:hAnsi="Arial" w:cs="Arial"/>
          <w:b/>
          <w:sz w:val="24"/>
          <w:szCs w:val="24"/>
        </w:rPr>
      </w:pPr>
      <w:r w:rsidRPr="004A362A">
        <w:rPr>
          <w:rFonts w:ascii="Arial" w:hAnsi="Arial" w:cs="Arial"/>
          <w:b/>
          <w:sz w:val="24"/>
          <w:szCs w:val="24"/>
        </w:rPr>
        <w:t xml:space="preserve">Mecanismos de participación durante las jornadas de rendición de cuentas. </w:t>
      </w:r>
    </w:p>
    <w:p w:rsidR="00B04AC8" w:rsidRPr="00B04AC8" w:rsidRDefault="00B04AC8" w:rsidP="00B04AC8">
      <w:pPr>
        <w:pStyle w:val="mb-0"/>
        <w:jc w:val="both"/>
        <w:rPr>
          <w:rFonts w:ascii="Arial" w:hAnsi="Arial" w:cs="Arial"/>
        </w:rPr>
      </w:pPr>
      <w:r w:rsidRPr="00B04AC8">
        <w:rPr>
          <w:rFonts w:ascii="Arial" w:hAnsi="Arial" w:cs="Arial"/>
        </w:rPr>
        <w:t>Durante la jornada de rendición de cuentas la entidad habilita cualquiera de los siguientes canales: chat, línea telefónica, mensajes de texto, redes sociales, foro o blogs.</w:t>
      </w:r>
    </w:p>
    <w:p w:rsidR="00B04AC8" w:rsidRDefault="007C4933" w:rsidP="00B04AC8">
      <w:pPr>
        <w:spacing w:after="0"/>
        <w:jc w:val="both"/>
        <w:rPr>
          <w:rFonts w:ascii="Arial" w:hAnsi="Arial" w:cs="Arial"/>
          <w:b/>
          <w:color w:val="000000" w:themeColor="text1"/>
          <w:sz w:val="24"/>
          <w:szCs w:val="24"/>
        </w:rPr>
      </w:pPr>
      <w:r w:rsidRPr="007C4933">
        <w:rPr>
          <w:rFonts w:ascii="Arial" w:hAnsi="Arial" w:cs="Arial"/>
          <w:b/>
          <w:color w:val="000000" w:themeColor="text1"/>
          <w:sz w:val="24"/>
          <w:szCs w:val="24"/>
        </w:rPr>
        <w:t>Instrumento:</w:t>
      </w:r>
      <w:r>
        <w:rPr>
          <w:rFonts w:ascii="Arial" w:hAnsi="Arial" w:cs="Arial"/>
          <w:b/>
          <w:color w:val="000000" w:themeColor="text1"/>
          <w:sz w:val="24"/>
          <w:szCs w:val="24"/>
        </w:rPr>
        <w:t xml:space="preserve"> Registro de Participantes a procesos de Rendición de Cuentas</w:t>
      </w:r>
      <w:r w:rsidR="004A362A">
        <w:rPr>
          <w:rStyle w:val="Refdenotaalpie"/>
          <w:rFonts w:ascii="Arial" w:hAnsi="Arial" w:cs="Arial"/>
          <w:b/>
          <w:color w:val="000000" w:themeColor="text1"/>
          <w:sz w:val="24"/>
          <w:szCs w:val="24"/>
        </w:rPr>
        <w:footnoteReference w:id="2"/>
      </w:r>
    </w:p>
    <w:p w:rsidR="004A362A" w:rsidRDefault="004A362A" w:rsidP="00B04AC8">
      <w:pPr>
        <w:spacing w:after="0"/>
        <w:jc w:val="both"/>
        <w:rPr>
          <w:rFonts w:ascii="Arial" w:hAnsi="Arial" w:cs="Arial"/>
          <w:color w:val="000000" w:themeColor="text1"/>
          <w:sz w:val="24"/>
          <w:szCs w:val="24"/>
        </w:rPr>
      </w:pPr>
    </w:p>
    <w:p w:rsidR="000310C4" w:rsidRDefault="000310C4" w:rsidP="000310C4">
      <w:pPr>
        <w:spacing w:after="0"/>
        <w:jc w:val="both"/>
        <w:rPr>
          <w:rFonts w:ascii="Arial" w:hAnsi="Arial" w:cs="Arial"/>
          <w:b/>
          <w:color w:val="000000" w:themeColor="text1"/>
          <w:sz w:val="24"/>
          <w:szCs w:val="24"/>
        </w:rPr>
      </w:pPr>
      <w:r w:rsidRPr="007C4933">
        <w:rPr>
          <w:rFonts w:ascii="Arial" w:hAnsi="Arial" w:cs="Arial"/>
          <w:b/>
          <w:color w:val="000000" w:themeColor="text1"/>
          <w:sz w:val="24"/>
          <w:szCs w:val="24"/>
        </w:rPr>
        <w:t>Instrumento:</w:t>
      </w:r>
      <w:r>
        <w:rPr>
          <w:rFonts w:ascii="Arial" w:hAnsi="Arial" w:cs="Arial"/>
          <w:b/>
          <w:color w:val="000000" w:themeColor="text1"/>
          <w:sz w:val="24"/>
          <w:szCs w:val="24"/>
        </w:rPr>
        <w:t xml:space="preserve"> Seguimiento a Compromisos</w:t>
      </w:r>
      <w:r w:rsidR="001F7CD2">
        <w:rPr>
          <w:rStyle w:val="Refdenotaalpie"/>
          <w:rFonts w:ascii="Arial" w:hAnsi="Arial" w:cs="Arial"/>
          <w:b/>
          <w:color w:val="000000" w:themeColor="text1"/>
          <w:sz w:val="24"/>
          <w:szCs w:val="24"/>
        </w:rPr>
        <w:footnoteReference w:id="3"/>
      </w:r>
    </w:p>
    <w:p w:rsidR="001F7CD2" w:rsidRDefault="001F7CD2" w:rsidP="000310C4">
      <w:pPr>
        <w:spacing w:after="0"/>
        <w:jc w:val="both"/>
        <w:rPr>
          <w:rFonts w:ascii="Arial" w:hAnsi="Arial" w:cs="Arial"/>
          <w:b/>
          <w:color w:val="000000" w:themeColor="text1"/>
          <w:sz w:val="24"/>
          <w:szCs w:val="24"/>
        </w:rPr>
      </w:pPr>
    </w:p>
    <w:p w:rsidR="00ED28B7" w:rsidRPr="00ED28B7" w:rsidRDefault="00ED28B7" w:rsidP="00ED28B7">
      <w:pPr>
        <w:rPr>
          <w:rFonts w:ascii="Arial" w:hAnsi="Arial" w:cs="Arial"/>
          <w:sz w:val="24"/>
          <w:szCs w:val="24"/>
          <w:lang w:eastAsia="es-CO"/>
        </w:rPr>
      </w:pPr>
      <w:r w:rsidRPr="00ED28B7">
        <w:rPr>
          <w:rFonts w:ascii="Arial" w:hAnsi="Arial" w:cs="Arial"/>
          <w:sz w:val="24"/>
          <w:szCs w:val="24"/>
          <w:lang w:eastAsia="es-CO"/>
        </w:rPr>
        <w:lastRenderedPageBreak/>
        <w:t xml:space="preserve">Para los Compromisos que corresponde al primer bloque del formato, </w:t>
      </w:r>
      <w:r>
        <w:rPr>
          <w:rFonts w:ascii="Arial" w:hAnsi="Arial" w:cs="Arial"/>
          <w:sz w:val="24"/>
          <w:szCs w:val="24"/>
          <w:lang w:eastAsia="es-CO"/>
        </w:rPr>
        <w:t xml:space="preserve"> que contiene las variables que se describen a continuación, debe ser</w:t>
      </w:r>
      <w:r w:rsidRPr="00ED28B7">
        <w:rPr>
          <w:rFonts w:ascii="Arial" w:hAnsi="Arial" w:cs="Arial"/>
          <w:sz w:val="24"/>
          <w:szCs w:val="24"/>
          <w:lang w:eastAsia="es-CO"/>
        </w:rPr>
        <w:t xml:space="preserve"> elabora</w:t>
      </w:r>
      <w:r>
        <w:rPr>
          <w:rFonts w:ascii="Arial" w:hAnsi="Arial" w:cs="Arial"/>
          <w:sz w:val="24"/>
          <w:szCs w:val="24"/>
          <w:lang w:eastAsia="es-CO"/>
        </w:rPr>
        <w:t>do por</w:t>
      </w:r>
      <w:r w:rsidRPr="00ED28B7">
        <w:rPr>
          <w:rFonts w:ascii="Arial" w:hAnsi="Arial" w:cs="Arial"/>
          <w:sz w:val="24"/>
          <w:szCs w:val="24"/>
          <w:lang w:eastAsia="es-CO"/>
        </w:rPr>
        <w:t xml:space="preserve"> el Equipo Líder o Dependencia encargada (Participación Ciudadana): </w:t>
      </w:r>
    </w:p>
    <w:p w:rsidR="00ED28B7" w:rsidRPr="00916205" w:rsidRDefault="00ED28B7" w:rsidP="00ED28B7">
      <w:pPr>
        <w:numPr>
          <w:ilvl w:val="0"/>
          <w:numId w:val="34"/>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Compromisos</w:t>
      </w:r>
      <w:r>
        <w:rPr>
          <w:rFonts w:ascii="Arial" w:eastAsia="Times New Roman" w:hAnsi="Arial" w:cs="Arial"/>
          <w:b/>
          <w:bCs/>
          <w:sz w:val="24"/>
          <w:szCs w:val="24"/>
          <w:lang w:eastAsia="es-CO"/>
        </w:rPr>
        <w:t xml:space="preserve">: </w:t>
      </w:r>
      <w:r w:rsidRPr="00916205">
        <w:rPr>
          <w:rFonts w:ascii="Arial" w:eastAsia="Times New Roman" w:hAnsi="Arial" w:cs="Arial"/>
          <w:sz w:val="24"/>
          <w:szCs w:val="24"/>
          <w:lang w:eastAsia="es-CO"/>
        </w:rPr>
        <w:t>Relacionar uno a uno los compromisos establecidos.</w:t>
      </w:r>
    </w:p>
    <w:p w:rsidR="00ED28B7" w:rsidRPr="00916205" w:rsidRDefault="00ED28B7" w:rsidP="00ED28B7">
      <w:pPr>
        <w:numPr>
          <w:ilvl w:val="0"/>
          <w:numId w:val="34"/>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Dependencia/área responsable: </w:t>
      </w:r>
      <w:r w:rsidRPr="00916205">
        <w:rPr>
          <w:rFonts w:ascii="Arial" w:eastAsia="Times New Roman" w:hAnsi="Arial" w:cs="Arial"/>
          <w:sz w:val="24"/>
          <w:szCs w:val="24"/>
          <w:lang w:eastAsia="es-CO"/>
        </w:rPr>
        <w:t xml:space="preserve">Determinar el área o dependencia de la cual depende el compromiso. </w:t>
      </w:r>
    </w:p>
    <w:p w:rsidR="00ED28B7" w:rsidRPr="00916205" w:rsidRDefault="00ED28B7" w:rsidP="00ED28B7">
      <w:pPr>
        <w:numPr>
          <w:ilvl w:val="0"/>
          <w:numId w:val="34"/>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Fecha de cumplimiento:</w:t>
      </w:r>
      <w:r w:rsidR="00F662D8">
        <w:rPr>
          <w:rFonts w:ascii="Arial" w:eastAsia="Times New Roman" w:hAnsi="Arial" w:cs="Arial"/>
          <w:b/>
          <w:bCs/>
          <w:sz w:val="24"/>
          <w:szCs w:val="24"/>
          <w:lang w:eastAsia="es-CO"/>
        </w:rPr>
        <w:t xml:space="preserve"> </w:t>
      </w:r>
      <w:r w:rsidRPr="00916205">
        <w:rPr>
          <w:rFonts w:ascii="Arial" w:eastAsia="Times New Roman" w:hAnsi="Arial" w:cs="Arial"/>
          <w:sz w:val="24"/>
          <w:szCs w:val="24"/>
          <w:lang w:eastAsia="es-CO"/>
        </w:rPr>
        <w:t xml:space="preserve">Colocar la fecha en que se considere se puede cumplir a cabalidad con el compromiso. </w:t>
      </w:r>
    </w:p>
    <w:p w:rsidR="00ED28B7" w:rsidRPr="00916205" w:rsidRDefault="00ED28B7" w:rsidP="00ED28B7">
      <w:pPr>
        <w:numPr>
          <w:ilvl w:val="0"/>
          <w:numId w:val="34"/>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Periodo de seguimiento: </w:t>
      </w:r>
      <w:r w:rsidRPr="00916205">
        <w:rPr>
          <w:rFonts w:ascii="Arial" w:eastAsia="Times New Roman" w:hAnsi="Arial" w:cs="Arial"/>
          <w:sz w:val="24"/>
          <w:szCs w:val="24"/>
          <w:lang w:eastAsia="es-CO"/>
        </w:rPr>
        <w:t xml:space="preserve">es importante se proyecten fechas periódicas para realizar el seguimiento a su cumplimiento, con el fin de poder tomar decisiones en caso de que no se haya avanzado en el cumplimiento de los compromisos. </w:t>
      </w:r>
    </w:p>
    <w:p w:rsidR="007442CB" w:rsidRDefault="007442CB" w:rsidP="007442CB">
      <w:pPr>
        <w:spacing w:after="0"/>
        <w:jc w:val="both"/>
        <w:rPr>
          <w:rFonts w:ascii="Arial" w:hAnsi="Arial" w:cs="Arial"/>
          <w:b/>
          <w:color w:val="000000" w:themeColor="text1"/>
          <w:sz w:val="24"/>
          <w:szCs w:val="24"/>
        </w:rPr>
      </w:pPr>
      <w:bookmarkStart w:id="1" w:name="_Toc513109857"/>
      <w:r w:rsidRPr="007C4933">
        <w:rPr>
          <w:rFonts w:ascii="Arial" w:hAnsi="Arial" w:cs="Arial"/>
          <w:b/>
          <w:color w:val="000000" w:themeColor="text1"/>
          <w:sz w:val="24"/>
          <w:szCs w:val="24"/>
        </w:rPr>
        <w:t>Instrumento</w:t>
      </w:r>
      <w:r w:rsidRPr="007442CB">
        <w:rPr>
          <w:rFonts w:ascii="Arial" w:hAnsi="Arial" w:cs="Arial"/>
          <w:b/>
          <w:color w:val="000000" w:themeColor="text1"/>
          <w:sz w:val="24"/>
          <w:szCs w:val="24"/>
        </w:rPr>
        <w:t xml:space="preserve">: </w:t>
      </w:r>
      <w:r>
        <w:rPr>
          <w:rFonts w:ascii="Arial" w:hAnsi="Arial" w:cs="Arial"/>
          <w:b/>
          <w:color w:val="000000" w:themeColor="text1"/>
          <w:sz w:val="24"/>
          <w:szCs w:val="24"/>
        </w:rPr>
        <w:t>L</w:t>
      </w:r>
      <w:r w:rsidRPr="007442CB">
        <w:rPr>
          <w:rFonts w:ascii="Arial" w:hAnsi="Arial" w:cs="Arial"/>
          <w:b/>
          <w:color w:val="000000" w:themeColor="text1"/>
          <w:sz w:val="24"/>
          <w:szCs w:val="24"/>
        </w:rPr>
        <w:t>ista de chequeo para observación de la jornada de diálogo de rendición de cuentas</w:t>
      </w:r>
      <w:r w:rsidR="001F7CD2">
        <w:rPr>
          <w:rStyle w:val="Refdenotaalpie"/>
          <w:rFonts w:ascii="Arial" w:hAnsi="Arial" w:cs="Arial"/>
          <w:b/>
          <w:color w:val="000000" w:themeColor="text1"/>
          <w:sz w:val="24"/>
          <w:szCs w:val="24"/>
        </w:rPr>
        <w:footnoteReference w:id="4"/>
      </w:r>
    </w:p>
    <w:p w:rsidR="00043AC5" w:rsidRDefault="00043AC5" w:rsidP="00043AC5">
      <w:pPr>
        <w:spacing w:after="0"/>
        <w:rPr>
          <w:rFonts w:ascii="Arial" w:hAnsi="Arial" w:cs="Arial"/>
          <w:b/>
          <w:sz w:val="24"/>
          <w:szCs w:val="24"/>
        </w:rPr>
      </w:pPr>
    </w:p>
    <w:p w:rsidR="007442CB" w:rsidRPr="001F7CD2" w:rsidRDefault="007442CB" w:rsidP="001F7CD2">
      <w:pPr>
        <w:rPr>
          <w:rFonts w:ascii="Arial" w:hAnsi="Arial" w:cs="Arial"/>
          <w:b/>
          <w:sz w:val="24"/>
          <w:szCs w:val="24"/>
        </w:rPr>
      </w:pPr>
      <w:r w:rsidRPr="001F7CD2">
        <w:rPr>
          <w:rFonts w:ascii="Arial" w:hAnsi="Arial" w:cs="Arial"/>
          <w:b/>
          <w:sz w:val="24"/>
          <w:szCs w:val="24"/>
        </w:rPr>
        <w:t>Instrumento: Encuesta de evaluación de las jo</w:t>
      </w:r>
      <w:r w:rsidR="001F7CD2">
        <w:rPr>
          <w:rFonts w:ascii="Arial" w:hAnsi="Arial" w:cs="Arial"/>
          <w:b/>
          <w:sz w:val="24"/>
          <w:szCs w:val="24"/>
        </w:rPr>
        <w:t>rnadas de rendición de cuentas</w:t>
      </w:r>
      <w:r w:rsidR="001F7CD2">
        <w:rPr>
          <w:rStyle w:val="Refdenotaalpie"/>
          <w:rFonts w:ascii="Arial" w:hAnsi="Arial" w:cs="Arial"/>
          <w:b/>
          <w:sz w:val="24"/>
          <w:szCs w:val="24"/>
        </w:rPr>
        <w:footnoteReference w:id="5"/>
      </w:r>
      <w:r w:rsidR="001F7CD2">
        <w:rPr>
          <w:rFonts w:ascii="Arial" w:hAnsi="Arial" w:cs="Arial"/>
          <w:b/>
          <w:sz w:val="24"/>
          <w:szCs w:val="24"/>
        </w:rPr>
        <w:t xml:space="preserve"> </w:t>
      </w:r>
    </w:p>
    <w:p w:rsidR="003A13AD" w:rsidRPr="00B46AC9" w:rsidRDefault="00B46AC9" w:rsidP="00B46AC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Este</w:t>
      </w:r>
      <w:r w:rsidR="003A13AD" w:rsidRPr="00B46AC9">
        <w:rPr>
          <w:rFonts w:ascii="Arial" w:hAnsi="Arial" w:cs="Arial"/>
          <w:sz w:val="24"/>
          <w:szCs w:val="24"/>
        </w:rPr>
        <w:t xml:space="preserve"> paso lo constituye la evaluación de cada una de las acciones de los tres elementos</w:t>
      </w:r>
    </w:p>
    <w:p w:rsidR="003A13AD" w:rsidRDefault="003A13AD" w:rsidP="00B46AC9">
      <w:pPr>
        <w:autoSpaceDE w:val="0"/>
        <w:autoSpaceDN w:val="0"/>
        <w:adjustRightInd w:val="0"/>
        <w:spacing w:after="0" w:line="240" w:lineRule="auto"/>
        <w:jc w:val="both"/>
        <w:rPr>
          <w:rFonts w:ascii="Arial" w:hAnsi="Arial" w:cs="Arial"/>
          <w:sz w:val="24"/>
          <w:szCs w:val="24"/>
        </w:rPr>
      </w:pPr>
      <w:proofErr w:type="gramStart"/>
      <w:r w:rsidRPr="00B46AC9">
        <w:rPr>
          <w:rFonts w:ascii="Arial" w:hAnsi="Arial" w:cs="Arial"/>
          <w:sz w:val="24"/>
          <w:szCs w:val="24"/>
        </w:rPr>
        <w:t>constitutivos</w:t>
      </w:r>
      <w:proofErr w:type="gramEnd"/>
      <w:r w:rsidRPr="00B46AC9">
        <w:rPr>
          <w:rFonts w:ascii="Arial" w:hAnsi="Arial" w:cs="Arial"/>
          <w:sz w:val="24"/>
          <w:szCs w:val="24"/>
        </w:rPr>
        <w:t xml:space="preserve"> del proceso de rendición de </w:t>
      </w:r>
      <w:r w:rsidR="00B46AC9">
        <w:rPr>
          <w:rFonts w:ascii="Arial" w:hAnsi="Arial" w:cs="Arial"/>
          <w:sz w:val="24"/>
          <w:szCs w:val="24"/>
        </w:rPr>
        <w:t>cuentas: información, diálogo y Responsabilidad</w:t>
      </w:r>
      <w:r w:rsidRPr="00B46AC9">
        <w:rPr>
          <w:rFonts w:ascii="Arial" w:hAnsi="Arial" w:cs="Arial"/>
          <w:sz w:val="24"/>
          <w:szCs w:val="24"/>
        </w:rPr>
        <w:t xml:space="preserve">. La </w:t>
      </w:r>
      <w:r w:rsidR="00043AC5">
        <w:rPr>
          <w:rFonts w:ascii="Arial" w:hAnsi="Arial" w:cs="Arial"/>
          <w:sz w:val="24"/>
          <w:szCs w:val="24"/>
        </w:rPr>
        <w:t xml:space="preserve">Oficina de Control Interno,  a través de la aplicación de la encuesta, la cual consta de un cuestionario de 16 preguntas que se aplica a los asistentes al evento y los resultados deben quedar plasmados en un Informe de Evaluación y Seguimiento, se debe dar a conocer a la comunidad a través de la </w:t>
      </w:r>
      <w:r w:rsidR="00A62851">
        <w:rPr>
          <w:rFonts w:ascii="Arial" w:hAnsi="Arial" w:cs="Arial"/>
          <w:sz w:val="24"/>
          <w:szCs w:val="24"/>
        </w:rPr>
        <w:t>página</w:t>
      </w:r>
      <w:r w:rsidR="00043AC5">
        <w:rPr>
          <w:rFonts w:ascii="Arial" w:hAnsi="Arial" w:cs="Arial"/>
          <w:sz w:val="24"/>
          <w:szCs w:val="24"/>
        </w:rPr>
        <w:t xml:space="preserve"> web en cumplimiento de la Ley 1712 de 2014 “</w:t>
      </w:r>
      <w:r w:rsidR="00A62851">
        <w:rPr>
          <w:rFonts w:ascii="Arial" w:hAnsi="Arial" w:cs="Arial"/>
          <w:sz w:val="24"/>
          <w:szCs w:val="24"/>
        </w:rPr>
        <w:t>Por medio de la cual se crea la Ley de Transparencia y del Derecho de Acceso a la Información Pública Nacional y se dictan otras disposiciones”</w:t>
      </w:r>
      <w:r w:rsidRPr="00B46AC9">
        <w:rPr>
          <w:rFonts w:ascii="Arial" w:hAnsi="Arial" w:cs="Arial"/>
          <w:sz w:val="24"/>
          <w:szCs w:val="24"/>
        </w:rPr>
        <w:t>.</w:t>
      </w:r>
    </w:p>
    <w:p w:rsidR="00B46AC9" w:rsidRDefault="00B46AC9" w:rsidP="00B46AC9">
      <w:pPr>
        <w:autoSpaceDE w:val="0"/>
        <w:autoSpaceDN w:val="0"/>
        <w:adjustRightInd w:val="0"/>
        <w:spacing w:after="0" w:line="240" w:lineRule="auto"/>
        <w:jc w:val="both"/>
        <w:rPr>
          <w:rFonts w:ascii="Arial" w:hAnsi="Arial" w:cs="Arial"/>
          <w:sz w:val="24"/>
          <w:szCs w:val="24"/>
        </w:rPr>
      </w:pPr>
    </w:p>
    <w:p w:rsidR="003A13AD" w:rsidRPr="00B46AC9" w:rsidRDefault="003A13AD" w:rsidP="00B46AC9">
      <w:pPr>
        <w:autoSpaceDE w:val="0"/>
        <w:autoSpaceDN w:val="0"/>
        <w:adjustRightInd w:val="0"/>
        <w:spacing w:after="0" w:line="240" w:lineRule="auto"/>
        <w:jc w:val="both"/>
        <w:rPr>
          <w:rFonts w:ascii="Arial" w:hAnsi="Arial" w:cs="Arial"/>
          <w:sz w:val="24"/>
          <w:szCs w:val="24"/>
        </w:rPr>
      </w:pPr>
      <w:r w:rsidRPr="00B46AC9">
        <w:rPr>
          <w:rFonts w:ascii="Arial" w:hAnsi="Arial" w:cs="Arial"/>
          <w:sz w:val="24"/>
          <w:szCs w:val="24"/>
        </w:rPr>
        <w:lastRenderedPageBreak/>
        <w:t>Así los procesos de rendición de cuentas ante la ciudadanía deben generar resultados</w:t>
      </w:r>
      <w:r w:rsidR="00B46AC9">
        <w:rPr>
          <w:rFonts w:ascii="Arial" w:hAnsi="Arial" w:cs="Arial"/>
          <w:sz w:val="24"/>
          <w:szCs w:val="24"/>
        </w:rPr>
        <w:t xml:space="preserve"> </w:t>
      </w:r>
      <w:r w:rsidRPr="00B46AC9">
        <w:rPr>
          <w:rFonts w:ascii="Arial" w:hAnsi="Arial" w:cs="Arial"/>
          <w:sz w:val="24"/>
          <w:szCs w:val="24"/>
        </w:rPr>
        <w:t>visibles, tanto para las entidades públicas como para los ciudadanos.</w:t>
      </w:r>
      <w:r w:rsidR="00B46AC9">
        <w:rPr>
          <w:rFonts w:ascii="Arial" w:hAnsi="Arial" w:cs="Arial"/>
          <w:sz w:val="24"/>
          <w:szCs w:val="24"/>
        </w:rPr>
        <w:t xml:space="preserve"> </w:t>
      </w:r>
      <w:r w:rsidRPr="00B46AC9">
        <w:rPr>
          <w:rFonts w:ascii="Arial" w:hAnsi="Arial" w:cs="Arial"/>
          <w:sz w:val="24"/>
          <w:szCs w:val="24"/>
        </w:rPr>
        <w:t>Para ello las evaluaciones efectuadas en los espacios de diálogo y durante</w:t>
      </w:r>
      <w:r w:rsidR="00B46AC9">
        <w:rPr>
          <w:rFonts w:ascii="Arial" w:hAnsi="Arial" w:cs="Arial"/>
          <w:sz w:val="24"/>
          <w:szCs w:val="24"/>
        </w:rPr>
        <w:t xml:space="preserve"> </w:t>
      </w:r>
      <w:r w:rsidRPr="00B46AC9">
        <w:rPr>
          <w:rFonts w:ascii="Arial" w:hAnsi="Arial" w:cs="Arial"/>
          <w:sz w:val="24"/>
          <w:szCs w:val="24"/>
        </w:rPr>
        <w:t>todo el proceso se constituyen en un insumo para retroalimentar la gestión y</w:t>
      </w:r>
      <w:r w:rsidR="00B46AC9">
        <w:rPr>
          <w:rFonts w:ascii="Arial" w:hAnsi="Arial" w:cs="Arial"/>
          <w:sz w:val="24"/>
          <w:szCs w:val="24"/>
        </w:rPr>
        <w:t xml:space="preserve"> </w:t>
      </w:r>
      <w:r w:rsidRPr="00B46AC9">
        <w:rPr>
          <w:rFonts w:ascii="Arial" w:hAnsi="Arial" w:cs="Arial"/>
          <w:sz w:val="24"/>
          <w:szCs w:val="24"/>
        </w:rPr>
        <w:t>mejorarla.</w:t>
      </w:r>
      <w:r w:rsidR="001F7CD2">
        <w:rPr>
          <w:rFonts w:ascii="Arial" w:hAnsi="Arial" w:cs="Arial"/>
          <w:sz w:val="24"/>
          <w:szCs w:val="24"/>
        </w:rPr>
        <w:t xml:space="preserve"> </w:t>
      </w:r>
    </w:p>
    <w:p w:rsidR="003A13AD" w:rsidRPr="003A13AD" w:rsidRDefault="003A13AD" w:rsidP="003A13AD"/>
    <w:p w:rsidR="003E1407" w:rsidRDefault="003E1407" w:rsidP="003E1407">
      <w:pPr>
        <w:pStyle w:val="Ttulo2"/>
        <w:jc w:val="both"/>
        <w:rPr>
          <w:rStyle w:val="d-inline-block"/>
        </w:rPr>
      </w:pPr>
      <w:r>
        <w:rPr>
          <w:rStyle w:val="d-inline-block"/>
        </w:rPr>
        <w:t>ETAPA DE SEGUIMIENTO Y EVALUACION DEL PROCESO DE RENDICIÓN DE CUENTAS:</w:t>
      </w:r>
    </w:p>
    <w:p w:rsidR="00ED28B7" w:rsidRDefault="00ED28B7" w:rsidP="00ED28B7">
      <w:pPr>
        <w:spacing w:after="0"/>
        <w:rPr>
          <w:rStyle w:val="d-inline-block"/>
          <w:rFonts w:ascii="Arial" w:hAnsi="Arial" w:cs="Arial"/>
          <w:b/>
          <w:sz w:val="24"/>
          <w:szCs w:val="24"/>
        </w:rPr>
      </w:pPr>
    </w:p>
    <w:p w:rsidR="003E1407" w:rsidRPr="00ED28B7" w:rsidRDefault="003E1407" w:rsidP="00ED28B7">
      <w:pPr>
        <w:rPr>
          <w:rFonts w:ascii="Arial" w:hAnsi="Arial" w:cs="Arial"/>
          <w:b/>
          <w:sz w:val="24"/>
          <w:szCs w:val="24"/>
        </w:rPr>
      </w:pPr>
      <w:r w:rsidRPr="00397E86">
        <w:rPr>
          <w:rStyle w:val="d-inline-block"/>
          <w:rFonts w:ascii="Arial" w:hAnsi="Arial" w:cs="Arial"/>
          <w:b/>
          <w:sz w:val="24"/>
          <w:szCs w:val="24"/>
        </w:rPr>
        <w:t xml:space="preserve">Instrumento: </w:t>
      </w:r>
      <w:r w:rsidRPr="00397E86">
        <w:rPr>
          <w:rFonts w:ascii="Arial" w:hAnsi="Arial" w:cs="Arial"/>
          <w:b/>
          <w:sz w:val="24"/>
          <w:szCs w:val="24"/>
        </w:rPr>
        <w:t xml:space="preserve">Elaboración Del Tablero De Control </w:t>
      </w:r>
      <w:r w:rsidR="00ED28B7" w:rsidRPr="00397E86">
        <w:rPr>
          <w:rStyle w:val="Refdenotaalpie"/>
          <w:rFonts w:ascii="Arial" w:hAnsi="Arial" w:cs="Arial"/>
          <w:b/>
          <w:sz w:val="24"/>
          <w:szCs w:val="24"/>
        </w:rPr>
        <w:footnoteReference w:id="6"/>
      </w:r>
    </w:p>
    <w:bookmarkEnd w:id="1"/>
    <w:p w:rsidR="000310C4" w:rsidRPr="003E1407" w:rsidRDefault="003E1407" w:rsidP="00B04AC8">
      <w:pPr>
        <w:spacing w:after="0"/>
        <w:jc w:val="both"/>
        <w:rPr>
          <w:rFonts w:ascii="Arial" w:hAnsi="Arial" w:cs="Arial"/>
          <w:color w:val="000000" w:themeColor="text1"/>
          <w:sz w:val="24"/>
          <w:szCs w:val="24"/>
        </w:rPr>
      </w:pPr>
      <w:r w:rsidRPr="003E1407">
        <w:rPr>
          <w:rFonts w:ascii="Arial" w:hAnsi="Arial" w:cs="Arial"/>
          <w:sz w:val="24"/>
          <w:szCs w:val="24"/>
        </w:rPr>
        <w:t>El tablero de control es una herramienta que permite medir una serie de indicadores en relación con unos objetivos planteados. Esta herramienta proveniente del campo de la administración puede ser utilizada en las entidades para identificar el cumplimiento de sus planes estratégicos y poder tomar decisiones cuando de manera periódica se identifican las alertas correspondientes, en relación con el cumplimiento de las actividades planeadas.</w:t>
      </w:r>
    </w:p>
    <w:p w:rsidR="00A34F35" w:rsidRDefault="00A34F35" w:rsidP="00B04AC8">
      <w:pPr>
        <w:spacing w:after="0"/>
        <w:jc w:val="both"/>
        <w:rPr>
          <w:rFonts w:ascii="Arial" w:hAnsi="Arial" w:cs="Arial"/>
          <w:color w:val="000000" w:themeColor="text1"/>
          <w:sz w:val="24"/>
          <w:szCs w:val="24"/>
        </w:rPr>
      </w:pPr>
    </w:p>
    <w:p w:rsidR="00F662D8" w:rsidRDefault="00F662D8" w:rsidP="00B04AC8">
      <w:pPr>
        <w:spacing w:after="0"/>
        <w:jc w:val="both"/>
        <w:rPr>
          <w:rFonts w:ascii="Arial" w:hAnsi="Arial" w:cs="Arial"/>
          <w:color w:val="000000" w:themeColor="text1"/>
          <w:sz w:val="24"/>
          <w:szCs w:val="24"/>
        </w:rPr>
      </w:pPr>
    </w:p>
    <w:p w:rsidR="00F662D8" w:rsidRDefault="00F662D8" w:rsidP="00B04AC8">
      <w:pPr>
        <w:spacing w:after="0"/>
        <w:jc w:val="both"/>
        <w:rPr>
          <w:rFonts w:ascii="Arial" w:hAnsi="Arial" w:cs="Arial"/>
          <w:color w:val="000000" w:themeColor="text1"/>
          <w:sz w:val="24"/>
          <w:szCs w:val="24"/>
        </w:rPr>
      </w:pPr>
    </w:p>
    <w:p w:rsidR="003E1407" w:rsidRPr="003E1407" w:rsidRDefault="003E1407" w:rsidP="003E1407">
      <w:pPr>
        <w:spacing w:after="0" w:line="240" w:lineRule="auto"/>
        <w:jc w:val="both"/>
        <w:rPr>
          <w:rFonts w:ascii="Arial" w:eastAsia="Times New Roman" w:hAnsi="Arial" w:cs="Arial"/>
          <w:sz w:val="24"/>
          <w:szCs w:val="24"/>
          <w:lang w:eastAsia="es-CO"/>
        </w:rPr>
      </w:pPr>
      <w:r w:rsidRPr="003E1407">
        <w:rPr>
          <w:rFonts w:ascii="Arial" w:eastAsia="Times New Roman" w:hAnsi="Arial" w:cs="Arial"/>
          <w:b/>
          <w:bCs/>
          <w:sz w:val="24"/>
          <w:szCs w:val="24"/>
          <w:lang w:eastAsia="es-CO"/>
        </w:rPr>
        <w:t>Diseñe la tabla de datos:</w:t>
      </w:r>
      <w:r w:rsidRPr="003E1407">
        <w:rPr>
          <w:rFonts w:ascii="Arial" w:eastAsia="Times New Roman" w:hAnsi="Arial" w:cs="Arial"/>
          <w:sz w:val="24"/>
          <w:szCs w:val="24"/>
          <w:lang w:eastAsia="es-CO"/>
        </w:rPr>
        <w:t xml:space="preserve"> En el diseño, la entidad define que variables de su estrategia de rendición de cuentas requiere utilizar, lo cual depende del nivel de detalle que se quiera tener. Sin embargo, se sugiere se tenga en cuenta las variables que se consideran más estratégicas: objetivos específicos, actividades, productos (metas) e indicadores para la rendición de cuentas. </w:t>
      </w:r>
    </w:p>
    <w:p w:rsidR="003E1407" w:rsidRDefault="003E1407" w:rsidP="003E1407">
      <w:pPr>
        <w:spacing w:before="100" w:beforeAutospacing="1" w:after="100" w:afterAutospacing="1" w:line="240" w:lineRule="auto"/>
        <w:jc w:val="both"/>
        <w:rPr>
          <w:rFonts w:ascii="Arial" w:eastAsia="Times New Roman" w:hAnsi="Arial" w:cs="Arial"/>
          <w:sz w:val="24"/>
          <w:szCs w:val="24"/>
          <w:lang w:eastAsia="es-CO"/>
        </w:rPr>
      </w:pPr>
      <w:r w:rsidRPr="003E1407">
        <w:rPr>
          <w:rFonts w:ascii="Arial" w:eastAsia="Times New Roman" w:hAnsi="Arial" w:cs="Arial"/>
          <w:sz w:val="24"/>
          <w:szCs w:val="24"/>
          <w:lang w:eastAsia="es-CO"/>
        </w:rPr>
        <w:t>Recuerde que esta información la toma de la estrategia que ya elaboró, si la entidad utilizo la cadena de valor, el ejercicio se facilita.</w:t>
      </w:r>
    </w:p>
    <w:p w:rsidR="00023F7C" w:rsidRPr="00023F7C" w:rsidRDefault="00023F7C" w:rsidP="003E1407">
      <w:pPr>
        <w:spacing w:before="100" w:beforeAutospacing="1" w:after="100" w:afterAutospacing="1" w:line="240" w:lineRule="auto"/>
        <w:jc w:val="both"/>
        <w:rPr>
          <w:rFonts w:ascii="Arial" w:eastAsia="Times New Roman" w:hAnsi="Arial" w:cs="Arial"/>
          <w:sz w:val="24"/>
          <w:szCs w:val="24"/>
          <w:lang w:eastAsia="es-CO"/>
        </w:rPr>
      </w:pPr>
      <w:r w:rsidRPr="00023F7C">
        <w:rPr>
          <w:rFonts w:ascii="Arial" w:hAnsi="Arial" w:cs="Arial"/>
          <w:sz w:val="24"/>
          <w:szCs w:val="24"/>
        </w:rPr>
        <w:lastRenderedPageBreak/>
        <w:t>Para poder hacer seguimiento al cumplimiento tanto de las actividades, como el avance en el cumplimiento de los productos, se requiere utilizar una casilla para relacionar el valor o el dato que se ha programado, de acuerdo con el cronograma que haya realizado.</w:t>
      </w:r>
    </w:p>
    <w:p w:rsidR="00916205" w:rsidRPr="00ED28B7" w:rsidRDefault="00916205" w:rsidP="00ED28B7">
      <w:pPr>
        <w:rPr>
          <w:rFonts w:ascii="Arial" w:hAnsi="Arial" w:cs="Arial"/>
          <w:sz w:val="24"/>
          <w:szCs w:val="24"/>
        </w:rPr>
      </w:pPr>
      <w:r w:rsidRPr="00ED28B7">
        <w:rPr>
          <w:rStyle w:val="d-inline-block"/>
          <w:rFonts w:ascii="Arial" w:hAnsi="Arial" w:cs="Arial"/>
          <w:b/>
          <w:sz w:val="24"/>
          <w:szCs w:val="24"/>
        </w:rPr>
        <w:t xml:space="preserve">Instrumento: </w:t>
      </w:r>
      <w:r w:rsidRPr="00ED28B7">
        <w:rPr>
          <w:rFonts w:ascii="Arial" w:hAnsi="Arial" w:cs="Arial"/>
          <w:sz w:val="24"/>
          <w:szCs w:val="24"/>
        </w:rPr>
        <w:t xml:space="preserve">Elaboración Del Tablero De Control </w:t>
      </w:r>
    </w:p>
    <w:p w:rsidR="00916205" w:rsidRPr="00397E86" w:rsidRDefault="00916205" w:rsidP="00916205">
      <w:p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sz w:val="24"/>
          <w:szCs w:val="24"/>
          <w:lang w:eastAsia="es-CO"/>
        </w:rPr>
        <w:t xml:space="preserve">Uno de los resultados de los procesos de rendición de cuentas en los espacios de dialogo, son los compromisos que establecen las entidades con la ciudadanía, los cuales no deben perderse de vista puesto que estos deben integrarse al </w:t>
      </w:r>
      <w:r w:rsidRPr="00397E86">
        <w:rPr>
          <w:rFonts w:ascii="Arial" w:eastAsia="Times New Roman" w:hAnsi="Arial" w:cs="Arial"/>
          <w:sz w:val="24"/>
          <w:szCs w:val="24"/>
          <w:lang w:eastAsia="es-CO"/>
        </w:rPr>
        <w:t xml:space="preserve">documento de resultados de rendición de cuentas para retroalimentar a los actores y grupos de interés participantes. </w:t>
      </w:r>
    </w:p>
    <w:p w:rsidR="00387947" w:rsidRPr="00397E86" w:rsidRDefault="00916205" w:rsidP="00916205">
      <w:pPr>
        <w:spacing w:before="100" w:beforeAutospacing="1" w:after="100" w:afterAutospacing="1" w:line="240" w:lineRule="auto"/>
        <w:jc w:val="both"/>
        <w:rPr>
          <w:rFonts w:ascii="Arial" w:eastAsia="Times New Roman" w:hAnsi="Arial" w:cs="Arial"/>
          <w:sz w:val="24"/>
          <w:szCs w:val="24"/>
          <w:lang w:eastAsia="es-CO"/>
        </w:rPr>
      </w:pPr>
      <w:r w:rsidRPr="00397E86">
        <w:rPr>
          <w:rFonts w:ascii="Arial" w:eastAsia="Times New Roman" w:hAnsi="Arial" w:cs="Arial"/>
          <w:sz w:val="24"/>
          <w:szCs w:val="24"/>
          <w:lang w:eastAsia="es-CO"/>
        </w:rPr>
        <w:t xml:space="preserve">La entidad puede elaborar su propia matriz utilizando variables que le permitan realizar el seguimiento, sin embargo, para facilitar su elaboración, proponemos una matriz que consta de dos bloques, uno de compromisos y el otro de seguimiento. </w:t>
      </w:r>
    </w:p>
    <w:p w:rsidR="00916205" w:rsidRPr="00ED28B7" w:rsidRDefault="00916205" w:rsidP="00916205">
      <w:pPr>
        <w:spacing w:before="100" w:beforeAutospacing="1" w:after="100" w:afterAutospacing="1" w:line="240" w:lineRule="auto"/>
        <w:jc w:val="both"/>
        <w:rPr>
          <w:rFonts w:ascii="Arial" w:eastAsia="Times New Roman" w:hAnsi="Arial" w:cs="Arial"/>
          <w:sz w:val="24"/>
          <w:szCs w:val="24"/>
          <w:lang w:eastAsia="es-CO"/>
        </w:rPr>
      </w:pPr>
      <w:r w:rsidRPr="00397E86">
        <w:rPr>
          <w:rFonts w:ascii="Arial" w:eastAsia="Times New Roman" w:hAnsi="Arial" w:cs="Arial"/>
          <w:sz w:val="24"/>
          <w:szCs w:val="24"/>
          <w:lang w:eastAsia="es-CO"/>
        </w:rPr>
        <w:t xml:space="preserve">Para </w:t>
      </w:r>
      <w:r w:rsidR="00387947" w:rsidRPr="00397E86">
        <w:rPr>
          <w:rFonts w:ascii="Arial" w:eastAsia="Times New Roman" w:hAnsi="Arial" w:cs="Arial"/>
          <w:sz w:val="24"/>
          <w:szCs w:val="24"/>
          <w:lang w:eastAsia="es-CO"/>
        </w:rPr>
        <w:t>el Seguimiento</w:t>
      </w:r>
      <w:r w:rsidRPr="00397E86">
        <w:rPr>
          <w:rFonts w:ascii="Arial" w:eastAsia="Times New Roman" w:hAnsi="Arial" w:cs="Arial"/>
          <w:sz w:val="24"/>
          <w:szCs w:val="24"/>
          <w:lang w:eastAsia="es-CO"/>
        </w:rPr>
        <w:t xml:space="preserve"> </w:t>
      </w:r>
      <w:r w:rsidR="00FD0B30" w:rsidRPr="00397E86">
        <w:rPr>
          <w:rFonts w:ascii="Arial" w:eastAsia="Times New Roman" w:hAnsi="Arial" w:cs="Arial"/>
          <w:sz w:val="24"/>
          <w:szCs w:val="24"/>
          <w:lang w:eastAsia="es-CO"/>
        </w:rPr>
        <w:t xml:space="preserve">que corresponde al segundo bloque, </w:t>
      </w:r>
      <w:r w:rsidRPr="00397E86">
        <w:rPr>
          <w:rFonts w:ascii="Arial" w:eastAsia="Times New Roman" w:hAnsi="Arial" w:cs="Arial"/>
          <w:sz w:val="24"/>
          <w:szCs w:val="24"/>
          <w:lang w:eastAsia="es-CO"/>
        </w:rPr>
        <w:t>se proponen las siguientes variables</w:t>
      </w:r>
      <w:r w:rsidR="001214DA" w:rsidRPr="00397E86">
        <w:rPr>
          <w:rFonts w:ascii="Arial" w:eastAsia="Times New Roman" w:hAnsi="Arial" w:cs="Arial"/>
          <w:sz w:val="24"/>
          <w:szCs w:val="24"/>
          <w:lang w:eastAsia="es-CO"/>
        </w:rPr>
        <w:t>, las cuales debe realizar  la oficina de Control Interno</w:t>
      </w:r>
      <w:r w:rsidRPr="00397E86">
        <w:rPr>
          <w:rFonts w:ascii="Arial" w:eastAsia="Times New Roman" w:hAnsi="Arial" w:cs="Arial"/>
          <w:sz w:val="24"/>
          <w:szCs w:val="24"/>
          <w:lang w:eastAsia="es-CO"/>
        </w:rPr>
        <w:t>:</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Fecha de seguimiento: </w:t>
      </w:r>
      <w:r w:rsidRPr="00916205">
        <w:rPr>
          <w:rFonts w:ascii="Arial" w:eastAsia="Times New Roman" w:hAnsi="Arial" w:cs="Arial"/>
          <w:sz w:val="24"/>
          <w:szCs w:val="24"/>
          <w:lang w:eastAsia="es-CO"/>
        </w:rPr>
        <w:t>relacionar la fecha en el que se realiza el seguimiento.</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Cumplimiento del compromiso: </w:t>
      </w:r>
      <w:r w:rsidRPr="00916205">
        <w:rPr>
          <w:rFonts w:ascii="Arial" w:eastAsia="Times New Roman" w:hAnsi="Arial" w:cs="Arial"/>
          <w:sz w:val="24"/>
          <w:szCs w:val="24"/>
          <w:lang w:eastAsia="es-CO"/>
        </w:rPr>
        <w:t xml:space="preserve">relacionar si a la fecha de seguimiento ya se ha logrado cumplir con el compromiso. </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Acciones adelantadas: </w:t>
      </w:r>
      <w:r w:rsidRPr="00916205">
        <w:rPr>
          <w:rFonts w:ascii="Arial" w:eastAsia="Times New Roman" w:hAnsi="Arial" w:cs="Arial"/>
          <w:sz w:val="24"/>
          <w:szCs w:val="24"/>
          <w:lang w:eastAsia="es-CO"/>
        </w:rPr>
        <w:t xml:space="preserve">relacionar de manera concreta que acciones se llevaron a cabo para avanzar en su cumplimiento. </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Acciones pendientes: </w:t>
      </w:r>
      <w:r w:rsidRPr="00916205">
        <w:rPr>
          <w:rFonts w:ascii="Arial" w:eastAsia="Times New Roman" w:hAnsi="Arial" w:cs="Arial"/>
          <w:sz w:val="24"/>
          <w:szCs w:val="24"/>
          <w:lang w:eastAsia="es-CO"/>
        </w:rPr>
        <w:t xml:space="preserve">relacionar que falta realizar para lograr con el cumplimiento del objetivo. </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Fuentes de verificación: </w:t>
      </w:r>
      <w:r w:rsidRPr="00916205">
        <w:rPr>
          <w:rFonts w:ascii="Arial" w:eastAsia="Times New Roman" w:hAnsi="Arial" w:cs="Arial"/>
          <w:sz w:val="24"/>
          <w:szCs w:val="24"/>
          <w:lang w:eastAsia="es-CO"/>
        </w:rPr>
        <w:t xml:space="preserve">relacionar los soportes de las actividades que se realizaron. </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Dificultades:</w:t>
      </w:r>
      <w:r w:rsidRPr="00916205">
        <w:rPr>
          <w:rFonts w:ascii="Arial" w:eastAsia="Times New Roman" w:hAnsi="Arial" w:cs="Arial"/>
          <w:sz w:val="24"/>
          <w:szCs w:val="24"/>
          <w:lang w:eastAsia="es-CO"/>
        </w:rPr>
        <w:t xml:space="preserve"> En caso de que no se haya logrado cumplir con el compromiso, es importante se relacionan las dificultades que se han tenido para luego buscar soluciones para avanzar en el cumplimiento de los compromisos. </w:t>
      </w:r>
    </w:p>
    <w:p w:rsidR="00916205" w:rsidRP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Alternativa de solución: </w:t>
      </w:r>
      <w:r w:rsidRPr="00916205">
        <w:rPr>
          <w:rFonts w:ascii="Arial" w:eastAsia="Times New Roman" w:hAnsi="Arial" w:cs="Arial"/>
          <w:sz w:val="24"/>
          <w:szCs w:val="24"/>
          <w:lang w:eastAsia="es-CO"/>
        </w:rPr>
        <w:t>relacionar que alternativa podría tomar la entidad para lograr cumplir con el compromiso.</w:t>
      </w:r>
    </w:p>
    <w:p w:rsidR="00916205" w:rsidRDefault="00916205" w:rsidP="00846635">
      <w:pPr>
        <w:numPr>
          <w:ilvl w:val="0"/>
          <w:numId w:val="35"/>
        </w:numPr>
        <w:spacing w:before="100" w:beforeAutospacing="1" w:after="100" w:afterAutospacing="1" w:line="240" w:lineRule="auto"/>
        <w:jc w:val="both"/>
        <w:rPr>
          <w:rFonts w:ascii="Arial" w:eastAsia="Times New Roman" w:hAnsi="Arial" w:cs="Arial"/>
          <w:sz w:val="24"/>
          <w:szCs w:val="24"/>
          <w:lang w:eastAsia="es-CO"/>
        </w:rPr>
      </w:pPr>
      <w:r w:rsidRPr="00916205">
        <w:rPr>
          <w:rFonts w:ascii="Arial" w:eastAsia="Times New Roman" w:hAnsi="Arial" w:cs="Arial"/>
          <w:b/>
          <w:bCs/>
          <w:sz w:val="24"/>
          <w:szCs w:val="24"/>
          <w:lang w:eastAsia="es-CO"/>
        </w:rPr>
        <w:t xml:space="preserve">Fecha de seguimiento: </w:t>
      </w:r>
      <w:r w:rsidRPr="00916205">
        <w:rPr>
          <w:rFonts w:ascii="Arial" w:eastAsia="Times New Roman" w:hAnsi="Arial" w:cs="Arial"/>
          <w:sz w:val="24"/>
          <w:szCs w:val="24"/>
          <w:lang w:eastAsia="es-CO"/>
        </w:rPr>
        <w:t xml:space="preserve">Relacionar nueva fecha de seguimiento para aquellos compromisos no cumplidos. </w:t>
      </w:r>
    </w:p>
    <w:p w:rsidR="00F662D8" w:rsidRPr="00916205" w:rsidRDefault="00F662D8" w:rsidP="00F662D8">
      <w:pPr>
        <w:spacing w:before="100" w:beforeAutospacing="1" w:after="100" w:afterAutospacing="1" w:line="240" w:lineRule="auto"/>
        <w:jc w:val="both"/>
        <w:rPr>
          <w:rFonts w:ascii="Arial" w:eastAsia="Times New Roman" w:hAnsi="Arial" w:cs="Arial"/>
          <w:sz w:val="24"/>
          <w:szCs w:val="24"/>
          <w:lang w:eastAsia="es-CO"/>
        </w:rPr>
      </w:pPr>
    </w:p>
    <w:p w:rsidR="00CD3D54" w:rsidRDefault="00C576E1" w:rsidP="00397E86">
      <w:pPr>
        <w:pStyle w:val="Ttulo1"/>
        <w:numPr>
          <w:ilvl w:val="0"/>
          <w:numId w:val="0"/>
        </w:numPr>
        <w:ind w:left="432"/>
        <w:jc w:val="left"/>
      </w:pPr>
      <w:r>
        <w:rPr>
          <w:rFonts w:ascii="Arial Narrow" w:hAnsi="Arial Narrow"/>
          <w:b w:val="0"/>
          <w:noProof/>
          <w:lang w:eastAsia="es-CO"/>
        </w:rPr>
        <w:pict>
          <v:roundrect id="453 Rectángulo redondeado" o:spid="_x0000_s1032" style="position:absolute;left:0;text-align:left;margin-left:9.3pt;margin-top:0;width:450.75pt;height:25.1pt;z-index:-251646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bDvAIAANwFAAAOAAAAZHJzL2Uyb0RvYy54bWysVM1u2zAMvg/YOwi6r7bTZG2NOkXQosOA&#10;oC3aDj0rshQbk0VNUuJkb7Nn6YuNkn+atcUOw3wQRJH8SH4meX6xaxTZCutq0AXNjlJKhOZQ1npd&#10;0G+P159OKXGe6ZIp0KKge+Hoxfzjh/PW5GICFahSWIIg2uWtKWjlvcmTxPFKNMwdgREalRJswzyK&#10;dp2UlrWI3qhkkqafkxZsaSxw4Ry+XnVKOo/4Ugrub6V0whNVUMzNx9PGcxXOZH7O8rVlpqp5nwb7&#10;hywaVmsMOkJdMc/IxtZvoJqaW3Ag/RGHJgEpay5iDVhNlr6q5qFiRsRakBxnRprc/4PlN9s7S+qy&#10;oNPZMSWaNfiT8ErukbrnX3q9UUCsKEGXgpUQ+GqNy9HtwdzZULEzS+DfHSqSPzRBcL3NTtom2GK9&#10;ZBfJ34/ki50nHB9nJ5PpbDKjhKPuODs9OYl/J2H54G2s818ENCRcCmpho8uQZiSebZfOhyRYPtjF&#10;7EDV5XWtVBTsenWpLNky7IazyVU6G0K4QzOl33qGfhSjr99lgQmMdeCIUvCMLHSFRwr8XomAp/S9&#10;kMg0ljqJGccef8FknAvts05VsVJ0ac5S/IZgQxYxdAQMyBLLG7F7gMGyAxmwu5x7++Aq4oiMzunf&#10;EuucR48YGbQfnZtag30PQGFVfeTOfiCpoyawtIJyj31ooRtQZ/h1jT95yZy/YxYnEmcXt4y/xUMq&#10;aAsK/Y2SCuzP996DPQ4KailpccIL6n5smBWUqK8aR+gsm07DSojCFNsPBXuoWR1q9Ka5BGybDPeZ&#10;4fEa7L0artJC84TLaBGiooppjrELyr0dhEvfbR5cZ1wsFtEM14BhfqkfDA/ggdXQv4+7J2ZN3+ke&#10;Z+QGhm3A8le93tkGTw2LjQdZx0F44bXnG1dIbJx+3YUddShHq5elPP8NAAD//wMAUEsDBBQABgAI&#10;AAAAIQBc/9R12QAAAAYBAAAPAAAAZHJzL2Rvd25yZXYueG1sTI9BT8JAEIXvJv6HzZh4k12aQKB0&#10;S4iJkSvoQW9Dd2ibdmdrd4H67x1Penx5L998U2wn36srjbENbGE+M6CIq+Bari28v708rUDFhOyw&#10;D0wWvinCtry/KzB34cYHuh5TrQTCMUcLTUpDrnWsGvIYZ2Eglu4cRo9J4lhrN+JN4L7XmTFL7bFl&#10;udDgQM8NVd3x4i0s/DC6NU4L93l43euv3T523Ye1jw/TbgMq0ZT+xvCrL+pQitMpXNhF1UteLWVp&#10;QR6Sdp2ZOaiToE0Guiz0f/3yBwAA//8DAFBLAQItABQABgAIAAAAIQC2gziS/gAAAOEBAAATAAAA&#10;AAAAAAAAAAAAAAAAAABbQ29udGVudF9UeXBlc10ueG1sUEsBAi0AFAAGAAgAAAAhADj9If/WAAAA&#10;lAEAAAsAAAAAAAAAAAAAAAAALwEAAF9yZWxzLy5yZWxzUEsBAi0AFAAGAAgAAAAhADUqJsO8AgAA&#10;3AUAAA4AAAAAAAAAAAAAAAAALgIAAGRycy9lMm9Eb2MueG1sUEsBAi0AFAAGAAgAAAAhAFz/1HXZ&#10;AAAABgEAAA8AAAAAAAAAAAAAAAAAFgUAAGRycy9kb3ducmV2LnhtbFBLBQYAAAAABAAEAPMAAAAc&#10;BgAAAAA=&#10;" fillcolor="#92d050" strokecolor="black [3213]" strokeweight="1pt">
            <v:path arrowok="t"/>
          </v:roundrect>
        </w:pict>
      </w:r>
      <w:r w:rsidR="00CD3D54" w:rsidRPr="00CD3D54">
        <w:t>REFERENCIA BIBLIOGRAFICA</w:t>
      </w:r>
    </w:p>
    <w:p w:rsidR="00CD3D54" w:rsidRDefault="00CD3D54" w:rsidP="00CD3D54">
      <w:pPr>
        <w:spacing w:after="0"/>
        <w:jc w:val="center"/>
        <w:rPr>
          <w:rFonts w:ascii="Arial" w:hAnsi="Arial" w:cs="Arial"/>
          <w:b/>
          <w:color w:val="000000" w:themeColor="text1"/>
          <w:sz w:val="24"/>
          <w:szCs w:val="24"/>
        </w:rPr>
      </w:pPr>
    </w:p>
    <w:p w:rsidR="00CD3D54" w:rsidRPr="007D628F" w:rsidRDefault="00CD3D54" w:rsidP="007D628F">
      <w:pPr>
        <w:spacing w:after="0"/>
        <w:jc w:val="both"/>
        <w:rPr>
          <w:rFonts w:ascii="Arial" w:hAnsi="Arial" w:cs="Arial"/>
          <w:b/>
          <w:color w:val="000000" w:themeColor="text1"/>
          <w:sz w:val="24"/>
          <w:szCs w:val="24"/>
        </w:rPr>
      </w:pPr>
    </w:p>
    <w:p w:rsidR="007D628F" w:rsidRPr="007D628F" w:rsidRDefault="007D628F" w:rsidP="007D628F">
      <w:pPr>
        <w:spacing w:after="0" w:line="240" w:lineRule="auto"/>
        <w:jc w:val="both"/>
        <w:rPr>
          <w:rFonts w:ascii="Arial" w:eastAsia="Times New Roman" w:hAnsi="Arial" w:cs="Arial"/>
          <w:sz w:val="24"/>
          <w:szCs w:val="24"/>
          <w:lang w:eastAsia="es-CO"/>
        </w:rPr>
      </w:pPr>
      <w:r w:rsidRPr="007D628F">
        <w:rPr>
          <w:rFonts w:ascii="Arial" w:eastAsia="Times New Roman" w:hAnsi="Arial" w:cs="Arial"/>
          <w:sz w:val="24"/>
          <w:szCs w:val="24"/>
          <w:lang w:eastAsia="es-CO"/>
        </w:rPr>
        <w:t>Isaza, C. (2009). “Control horizontal: de la teoría a la práctica. El caso de los organismos de control en Colombia”.</w:t>
      </w:r>
      <w:r>
        <w:rPr>
          <w:rFonts w:ascii="Arial" w:eastAsia="Times New Roman" w:hAnsi="Arial" w:cs="Arial"/>
          <w:sz w:val="24"/>
          <w:szCs w:val="24"/>
          <w:lang w:eastAsia="es-CO"/>
        </w:rPr>
        <w:t xml:space="preserve"> </w:t>
      </w:r>
      <w:r w:rsidRPr="007D628F">
        <w:rPr>
          <w:rFonts w:ascii="Arial" w:eastAsia="Times New Roman" w:hAnsi="Arial" w:cs="Arial"/>
          <w:sz w:val="24"/>
          <w:szCs w:val="24"/>
          <w:lang w:eastAsia="es-CO"/>
        </w:rPr>
        <w:t>Del Campo (</w:t>
      </w:r>
      <w:proofErr w:type="spellStart"/>
      <w:r w:rsidRPr="007D628F">
        <w:rPr>
          <w:rFonts w:ascii="Arial" w:eastAsia="Times New Roman" w:hAnsi="Arial" w:cs="Arial"/>
          <w:sz w:val="24"/>
          <w:szCs w:val="24"/>
          <w:lang w:eastAsia="es-CO"/>
        </w:rPr>
        <w:t>comp.</w:t>
      </w:r>
      <w:proofErr w:type="spellEnd"/>
      <w:r w:rsidRPr="007D628F">
        <w:rPr>
          <w:rFonts w:ascii="Arial" w:eastAsia="Times New Roman" w:hAnsi="Arial" w:cs="Arial"/>
          <w:sz w:val="24"/>
          <w:szCs w:val="24"/>
          <w:lang w:eastAsia="es-CO"/>
        </w:rPr>
        <w:t>). Democracia y rendición de cuentas en Bolivia y Colombia. Madrid: Catarata.</w:t>
      </w:r>
    </w:p>
    <w:p w:rsidR="007D628F" w:rsidRPr="007D628F" w:rsidRDefault="007D628F" w:rsidP="007D628F">
      <w:pPr>
        <w:spacing w:after="0" w:line="240" w:lineRule="auto"/>
        <w:jc w:val="both"/>
        <w:rPr>
          <w:rFonts w:ascii="Arial" w:eastAsia="Times New Roman" w:hAnsi="Arial" w:cs="Arial"/>
          <w:sz w:val="24"/>
          <w:szCs w:val="24"/>
          <w:lang w:eastAsia="es-CO"/>
        </w:rPr>
      </w:pPr>
    </w:p>
    <w:p w:rsidR="007D628F" w:rsidRPr="00A63478" w:rsidRDefault="007D628F" w:rsidP="007D628F">
      <w:pPr>
        <w:spacing w:after="0" w:line="240" w:lineRule="auto"/>
        <w:jc w:val="both"/>
        <w:rPr>
          <w:rFonts w:ascii="Arial" w:eastAsia="Times New Roman" w:hAnsi="Arial" w:cs="Arial"/>
          <w:sz w:val="24"/>
          <w:szCs w:val="24"/>
          <w:lang w:val="en-US" w:eastAsia="es-CO"/>
        </w:rPr>
      </w:pPr>
      <w:proofErr w:type="gramStart"/>
      <w:r w:rsidRPr="00A63478">
        <w:rPr>
          <w:rFonts w:ascii="Arial" w:eastAsia="Times New Roman" w:hAnsi="Arial" w:cs="Arial"/>
          <w:sz w:val="24"/>
          <w:szCs w:val="24"/>
          <w:lang w:val="en-US" w:eastAsia="es-CO"/>
        </w:rPr>
        <w:t xml:space="preserve">Kaufmann, D., </w:t>
      </w:r>
      <w:proofErr w:type="spellStart"/>
      <w:r w:rsidRPr="00A63478">
        <w:rPr>
          <w:rFonts w:ascii="Arial" w:eastAsia="Times New Roman" w:hAnsi="Arial" w:cs="Arial"/>
          <w:sz w:val="24"/>
          <w:szCs w:val="24"/>
          <w:lang w:val="en-US" w:eastAsia="es-CO"/>
        </w:rPr>
        <w:t>Kraay</w:t>
      </w:r>
      <w:proofErr w:type="spellEnd"/>
      <w:r w:rsidRPr="00A63478">
        <w:rPr>
          <w:rFonts w:ascii="Arial" w:eastAsia="Times New Roman" w:hAnsi="Arial" w:cs="Arial"/>
          <w:sz w:val="24"/>
          <w:szCs w:val="24"/>
          <w:lang w:val="en-US" w:eastAsia="es-CO"/>
        </w:rPr>
        <w:t xml:space="preserve">, A. y </w:t>
      </w:r>
      <w:proofErr w:type="spellStart"/>
      <w:r w:rsidRPr="00A63478">
        <w:rPr>
          <w:rFonts w:ascii="Arial" w:eastAsia="Times New Roman" w:hAnsi="Arial" w:cs="Arial"/>
          <w:sz w:val="24"/>
          <w:szCs w:val="24"/>
          <w:lang w:val="en-US" w:eastAsia="es-CO"/>
        </w:rPr>
        <w:t>Mastruzzi</w:t>
      </w:r>
      <w:proofErr w:type="spellEnd"/>
      <w:r w:rsidRPr="00A63478">
        <w:rPr>
          <w:rFonts w:ascii="Arial" w:eastAsia="Times New Roman" w:hAnsi="Arial" w:cs="Arial"/>
          <w:sz w:val="24"/>
          <w:szCs w:val="24"/>
          <w:lang w:val="en-US" w:eastAsia="es-CO"/>
        </w:rPr>
        <w:t>, M. (2009).</w:t>
      </w:r>
      <w:proofErr w:type="gramEnd"/>
      <w:r w:rsidRPr="00A63478">
        <w:rPr>
          <w:rFonts w:ascii="Arial" w:eastAsia="Times New Roman" w:hAnsi="Arial" w:cs="Arial"/>
          <w:sz w:val="24"/>
          <w:szCs w:val="24"/>
          <w:lang w:val="en-US" w:eastAsia="es-CO"/>
        </w:rPr>
        <w:t xml:space="preserve"> Governance Matters VIII: Aggregate and Individual Governance Indicators</w:t>
      </w:r>
      <w:proofErr w:type="gramStart"/>
      <w:r w:rsidRPr="00A63478">
        <w:rPr>
          <w:rFonts w:ascii="Arial" w:eastAsia="Times New Roman" w:hAnsi="Arial" w:cs="Arial"/>
          <w:sz w:val="24"/>
          <w:szCs w:val="24"/>
          <w:lang w:val="en-US" w:eastAsia="es-CO"/>
        </w:rPr>
        <w:t>,1996</w:t>
      </w:r>
      <w:proofErr w:type="gramEnd"/>
      <w:r w:rsidRPr="00A63478">
        <w:rPr>
          <w:rFonts w:ascii="Arial" w:eastAsia="Times New Roman" w:hAnsi="Arial" w:cs="Arial"/>
          <w:sz w:val="24"/>
          <w:szCs w:val="24"/>
          <w:lang w:val="en-US" w:eastAsia="es-CO"/>
        </w:rPr>
        <w:t xml:space="preserve">-2008. </w:t>
      </w:r>
      <w:proofErr w:type="gramStart"/>
      <w:r w:rsidRPr="00A63478">
        <w:rPr>
          <w:rFonts w:ascii="Arial" w:eastAsia="Times New Roman" w:hAnsi="Arial" w:cs="Arial"/>
          <w:sz w:val="24"/>
          <w:szCs w:val="24"/>
          <w:lang w:val="en-US" w:eastAsia="es-CO"/>
        </w:rPr>
        <w:t>World Bank Policy Research Working Paper 4978.</w:t>
      </w:r>
      <w:proofErr w:type="gramEnd"/>
      <w:r w:rsidRPr="00A63478">
        <w:rPr>
          <w:rFonts w:ascii="Arial" w:eastAsia="Times New Roman" w:hAnsi="Arial" w:cs="Arial"/>
          <w:sz w:val="24"/>
          <w:szCs w:val="24"/>
          <w:lang w:val="en-US" w:eastAsia="es-CO"/>
        </w:rPr>
        <w:t xml:space="preserve"> </w:t>
      </w:r>
      <w:proofErr w:type="spellStart"/>
      <w:proofErr w:type="gramStart"/>
      <w:r w:rsidRPr="00A63478">
        <w:rPr>
          <w:rFonts w:ascii="Arial" w:eastAsia="Times New Roman" w:hAnsi="Arial" w:cs="Arial"/>
          <w:sz w:val="24"/>
          <w:szCs w:val="24"/>
          <w:lang w:val="en-US" w:eastAsia="es-CO"/>
        </w:rPr>
        <w:t>Disponible</w:t>
      </w:r>
      <w:proofErr w:type="spellEnd"/>
      <w:r w:rsidRPr="00A63478">
        <w:rPr>
          <w:rFonts w:ascii="Arial" w:eastAsia="Times New Roman" w:hAnsi="Arial" w:cs="Arial"/>
          <w:sz w:val="24"/>
          <w:szCs w:val="24"/>
          <w:lang w:val="en-US" w:eastAsia="es-CO"/>
        </w:rPr>
        <w:t xml:space="preserve"> </w:t>
      </w:r>
      <w:proofErr w:type="spellStart"/>
      <w:r w:rsidRPr="00A63478">
        <w:rPr>
          <w:rFonts w:ascii="Arial" w:eastAsia="Times New Roman" w:hAnsi="Arial" w:cs="Arial"/>
          <w:sz w:val="24"/>
          <w:szCs w:val="24"/>
          <w:lang w:val="en-US" w:eastAsia="es-CO"/>
        </w:rPr>
        <w:t>en</w:t>
      </w:r>
      <w:proofErr w:type="spellEnd"/>
      <w:r w:rsidRPr="00A63478">
        <w:rPr>
          <w:rFonts w:ascii="Arial" w:eastAsia="Times New Roman" w:hAnsi="Arial" w:cs="Arial"/>
          <w:sz w:val="24"/>
          <w:szCs w:val="24"/>
          <w:lang w:val="en-US" w:eastAsia="es-CO"/>
        </w:rPr>
        <w:t xml:space="preserve"> http://ssrn.com/abstract=1424591.</w:t>
      </w:r>
      <w:proofErr w:type="gramEnd"/>
      <w:r w:rsidRPr="00A63478">
        <w:rPr>
          <w:rFonts w:ascii="Arial" w:eastAsia="Times New Roman" w:hAnsi="Arial" w:cs="Arial"/>
          <w:sz w:val="24"/>
          <w:szCs w:val="24"/>
          <w:lang w:val="en-US" w:eastAsia="es-CO"/>
        </w:rPr>
        <w:t xml:space="preserve"> </w:t>
      </w:r>
    </w:p>
    <w:p w:rsidR="007D628F" w:rsidRPr="00A63478" w:rsidRDefault="007D628F" w:rsidP="007D628F">
      <w:pPr>
        <w:spacing w:after="0" w:line="240" w:lineRule="auto"/>
        <w:jc w:val="both"/>
        <w:rPr>
          <w:rFonts w:ascii="Arial" w:eastAsia="Times New Roman" w:hAnsi="Arial" w:cs="Arial"/>
          <w:sz w:val="24"/>
          <w:szCs w:val="24"/>
          <w:lang w:val="en-US" w:eastAsia="es-CO"/>
        </w:rPr>
      </w:pPr>
    </w:p>
    <w:p w:rsidR="007D628F" w:rsidRPr="007D628F" w:rsidRDefault="007D628F" w:rsidP="007D628F">
      <w:pPr>
        <w:spacing w:after="0" w:line="240" w:lineRule="auto"/>
        <w:jc w:val="both"/>
        <w:rPr>
          <w:rFonts w:ascii="Arial" w:eastAsia="Times New Roman" w:hAnsi="Arial" w:cs="Arial"/>
          <w:sz w:val="24"/>
          <w:szCs w:val="24"/>
          <w:lang w:eastAsia="es-CO"/>
        </w:rPr>
      </w:pPr>
      <w:r w:rsidRPr="007D628F">
        <w:rPr>
          <w:rFonts w:ascii="Arial" w:eastAsia="Times New Roman" w:hAnsi="Arial" w:cs="Arial"/>
          <w:sz w:val="24"/>
          <w:szCs w:val="24"/>
          <w:lang w:eastAsia="es-CO"/>
        </w:rPr>
        <w:t xml:space="preserve">Kuri, Patricia (2003). Espacio público y reconstrucción de </w:t>
      </w:r>
      <w:proofErr w:type="spellStart"/>
      <w:r w:rsidRPr="007D628F">
        <w:rPr>
          <w:rFonts w:ascii="Arial" w:eastAsia="Times New Roman" w:hAnsi="Arial" w:cs="Arial"/>
          <w:sz w:val="24"/>
          <w:szCs w:val="24"/>
          <w:lang w:eastAsia="es-CO"/>
        </w:rPr>
        <w:t>ciudadanía.México</w:t>
      </w:r>
      <w:proofErr w:type="spellEnd"/>
      <w:r w:rsidRPr="007D628F">
        <w:rPr>
          <w:rFonts w:ascii="Arial" w:eastAsia="Times New Roman" w:hAnsi="Arial" w:cs="Arial"/>
          <w:sz w:val="24"/>
          <w:szCs w:val="24"/>
          <w:lang w:eastAsia="es-CO"/>
        </w:rPr>
        <w:t xml:space="preserve">: Facultad Latinoamericana de Ciencias Sociales. </w:t>
      </w:r>
    </w:p>
    <w:p w:rsidR="007D628F" w:rsidRPr="007D628F" w:rsidRDefault="007D628F" w:rsidP="007D628F">
      <w:pPr>
        <w:spacing w:after="0" w:line="240" w:lineRule="auto"/>
        <w:jc w:val="both"/>
        <w:rPr>
          <w:rFonts w:ascii="Arial" w:eastAsia="Times New Roman" w:hAnsi="Arial" w:cs="Arial"/>
          <w:sz w:val="24"/>
          <w:szCs w:val="24"/>
          <w:lang w:eastAsia="es-CO"/>
        </w:rPr>
      </w:pPr>
    </w:p>
    <w:p w:rsidR="007D628F" w:rsidRPr="007D628F" w:rsidRDefault="007D628F" w:rsidP="007D628F">
      <w:pPr>
        <w:spacing w:after="0" w:line="240" w:lineRule="auto"/>
        <w:jc w:val="both"/>
        <w:rPr>
          <w:rFonts w:ascii="Arial" w:eastAsia="Times New Roman" w:hAnsi="Arial" w:cs="Arial"/>
          <w:sz w:val="24"/>
          <w:szCs w:val="24"/>
          <w:lang w:eastAsia="es-CO"/>
        </w:rPr>
      </w:pPr>
      <w:r w:rsidRPr="007D628F">
        <w:rPr>
          <w:rFonts w:ascii="Arial" w:eastAsia="Times New Roman" w:hAnsi="Arial" w:cs="Arial"/>
          <w:sz w:val="24"/>
          <w:szCs w:val="24"/>
          <w:lang w:eastAsia="es-CO"/>
        </w:rPr>
        <w:t xml:space="preserve">Rodríguez, J. C. y </w:t>
      </w:r>
      <w:proofErr w:type="spellStart"/>
      <w:r w:rsidRPr="007D628F">
        <w:rPr>
          <w:rFonts w:ascii="Arial" w:eastAsia="Times New Roman" w:hAnsi="Arial" w:cs="Arial"/>
          <w:sz w:val="24"/>
          <w:szCs w:val="24"/>
          <w:lang w:eastAsia="es-CO"/>
        </w:rPr>
        <w:t>Seligson</w:t>
      </w:r>
      <w:proofErr w:type="spellEnd"/>
      <w:r w:rsidRPr="007D628F">
        <w:rPr>
          <w:rFonts w:ascii="Arial" w:eastAsia="Times New Roman" w:hAnsi="Arial" w:cs="Arial"/>
          <w:sz w:val="24"/>
          <w:szCs w:val="24"/>
          <w:lang w:eastAsia="es-CO"/>
        </w:rPr>
        <w:t>, M. (2008). Cultura política de la democracia en Colombia.</w:t>
      </w:r>
      <w:r w:rsidR="004A2144">
        <w:rPr>
          <w:rFonts w:ascii="Arial" w:eastAsia="Times New Roman" w:hAnsi="Arial" w:cs="Arial"/>
          <w:sz w:val="24"/>
          <w:szCs w:val="24"/>
          <w:lang w:eastAsia="es-CO"/>
        </w:rPr>
        <w:t xml:space="preserve"> </w:t>
      </w:r>
      <w:r w:rsidRPr="007D628F">
        <w:rPr>
          <w:rFonts w:ascii="Arial" w:eastAsia="Times New Roman" w:hAnsi="Arial" w:cs="Arial"/>
          <w:sz w:val="24"/>
          <w:szCs w:val="24"/>
          <w:lang w:eastAsia="es-CO"/>
        </w:rPr>
        <w:t>LAPOP, Barómetro de las Américas.</w:t>
      </w:r>
      <w:r w:rsidR="004A2144">
        <w:rPr>
          <w:rFonts w:ascii="Arial" w:eastAsia="Times New Roman" w:hAnsi="Arial" w:cs="Arial"/>
          <w:sz w:val="24"/>
          <w:szCs w:val="24"/>
          <w:lang w:eastAsia="es-CO"/>
        </w:rPr>
        <w:t xml:space="preserve"> Universidad de </w:t>
      </w:r>
      <w:proofErr w:type="spellStart"/>
      <w:r w:rsidR="004A2144">
        <w:rPr>
          <w:rFonts w:ascii="Arial" w:eastAsia="Times New Roman" w:hAnsi="Arial" w:cs="Arial"/>
          <w:sz w:val="24"/>
          <w:szCs w:val="24"/>
          <w:lang w:eastAsia="es-CO"/>
        </w:rPr>
        <w:t>Vanderbilt</w:t>
      </w:r>
      <w:proofErr w:type="spellEnd"/>
      <w:r w:rsidR="004A2144">
        <w:rPr>
          <w:rFonts w:ascii="Arial" w:eastAsia="Times New Roman" w:hAnsi="Arial" w:cs="Arial"/>
          <w:sz w:val="24"/>
          <w:szCs w:val="24"/>
          <w:lang w:eastAsia="es-CO"/>
        </w:rPr>
        <w:t>, Uni</w:t>
      </w:r>
      <w:r w:rsidRPr="007D628F">
        <w:rPr>
          <w:rFonts w:ascii="Arial" w:eastAsia="Times New Roman" w:hAnsi="Arial" w:cs="Arial"/>
          <w:sz w:val="24"/>
          <w:szCs w:val="24"/>
          <w:lang w:eastAsia="es-CO"/>
        </w:rPr>
        <w:t>versidad de los Andes. Bogotá: Observatorio de la Democracia.</w:t>
      </w:r>
    </w:p>
    <w:p w:rsidR="007D628F" w:rsidRPr="00A63478" w:rsidRDefault="007D628F" w:rsidP="007D628F">
      <w:pPr>
        <w:spacing w:after="0" w:line="240" w:lineRule="auto"/>
        <w:jc w:val="both"/>
        <w:rPr>
          <w:rFonts w:ascii="Arial" w:eastAsia="Times New Roman" w:hAnsi="Arial" w:cs="Arial"/>
          <w:sz w:val="24"/>
          <w:szCs w:val="24"/>
          <w:lang w:val="en-US" w:eastAsia="es-CO"/>
        </w:rPr>
      </w:pPr>
      <w:r w:rsidRPr="00553672">
        <w:rPr>
          <w:rFonts w:ascii="Arial" w:eastAsia="Times New Roman" w:hAnsi="Arial" w:cs="Arial"/>
          <w:sz w:val="24"/>
          <w:szCs w:val="24"/>
          <w:lang w:eastAsia="es-CO"/>
        </w:rPr>
        <w:t xml:space="preserve">Lerner, Jennifer y </w:t>
      </w:r>
      <w:proofErr w:type="spellStart"/>
      <w:r w:rsidRPr="00553672">
        <w:rPr>
          <w:rFonts w:ascii="Arial" w:eastAsia="Times New Roman" w:hAnsi="Arial" w:cs="Arial"/>
          <w:sz w:val="24"/>
          <w:szCs w:val="24"/>
          <w:lang w:eastAsia="es-CO"/>
        </w:rPr>
        <w:t>Tetlock</w:t>
      </w:r>
      <w:proofErr w:type="spellEnd"/>
      <w:r w:rsidRPr="00553672">
        <w:rPr>
          <w:rFonts w:ascii="Arial" w:eastAsia="Times New Roman" w:hAnsi="Arial" w:cs="Arial"/>
          <w:sz w:val="24"/>
          <w:szCs w:val="24"/>
          <w:lang w:eastAsia="es-CO"/>
        </w:rPr>
        <w:t xml:space="preserve">, </w:t>
      </w:r>
      <w:proofErr w:type="spellStart"/>
      <w:r w:rsidRPr="00553672">
        <w:rPr>
          <w:rFonts w:ascii="Arial" w:eastAsia="Times New Roman" w:hAnsi="Arial" w:cs="Arial"/>
          <w:sz w:val="24"/>
          <w:szCs w:val="24"/>
          <w:lang w:eastAsia="es-CO"/>
        </w:rPr>
        <w:t>Phillip</w:t>
      </w:r>
      <w:proofErr w:type="spellEnd"/>
      <w:r w:rsidRPr="00553672">
        <w:rPr>
          <w:rFonts w:ascii="Arial" w:eastAsia="Times New Roman" w:hAnsi="Arial" w:cs="Arial"/>
          <w:sz w:val="24"/>
          <w:szCs w:val="24"/>
          <w:lang w:eastAsia="es-CO"/>
        </w:rPr>
        <w:t xml:space="preserve"> (1999). </w:t>
      </w:r>
      <w:proofErr w:type="gramStart"/>
      <w:r w:rsidRPr="00A63478">
        <w:rPr>
          <w:rFonts w:ascii="Arial" w:eastAsia="Times New Roman" w:hAnsi="Arial" w:cs="Arial"/>
          <w:sz w:val="24"/>
          <w:szCs w:val="24"/>
          <w:lang w:val="en-US" w:eastAsia="es-CO"/>
        </w:rPr>
        <w:t>Accou</w:t>
      </w:r>
      <w:r w:rsidR="004A2144" w:rsidRPr="00A63478">
        <w:rPr>
          <w:rFonts w:ascii="Arial" w:eastAsia="Times New Roman" w:hAnsi="Arial" w:cs="Arial"/>
          <w:sz w:val="24"/>
          <w:szCs w:val="24"/>
          <w:lang w:val="en-US" w:eastAsia="es-CO"/>
        </w:rPr>
        <w:t>nting for the effects of accoun</w:t>
      </w:r>
      <w:r w:rsidRPr="00A63478">
        <w:rPr>
          <w:rFonts w:ascii="Arial" w:eastAsia="Times New Roman" w:hAnsi="Arial" w:cs="Arial"/>
          <w:sz w:val="24"/>
          <w:szCs w:val="24"/>
          <w:lang w:val="en-US" w:eastAsia="es-CO"/>
        </w:rPr>
        <w:t>tability.</w:t>
      </w:r>
      <w:proofErr w:type="gramEnd"/>
    </w:p>
    <w:p w:rsidR="007D628F" w:rsidRPr="00A63478" w:rsidRDefault="007D628F" w:rsidP="007D628F">
      <w:pPr>
        <w:spacing w:after="0" w:line="240" w:lineRule="auto"/>
        <w:jc w:val="both"/>
        <w:rPr>
          <w:rFonts w:ascii="Arial" w:eastAsia="Times New Roman" w:hAnsi="Arial" w:cs="Arial"/>
          <w:sz w:val="24"/>
          <w:szCs w:val="24"/>
          <w:lang w:val="en-US" w:eastAsia="es-CO"/>
        </w:rPr>
      </w:pPr>
    </w:p>
    <w:p w:rsidR="007D628F" w:rsidRPr="007D628F" w:rsidRDefault="007D628F" w:rsidP="007D628F">
      <w:pPr>
        <w:spacing w:after="0" w:line="240" w:lineRule="auto"/>
        <w:jc w:val="both"/>
        <w:rPr>
          <w:rFonts w:ascii="Arial" w:eastAsia="Times New Roman" w:hAnsi="Arial" w:cs="Arial"/>
          <w:sz w:val="24"/>
          <w:szCs w:val="24"/>
          <w:lang w:eastAsia="es-CO"/>
        </w:rPr>
      </w:pPr>
      <w:proofErr w:type="spellStart"/>
      <w:r w:rsidRPr="00A63478">
        <w:rPr>
          <w:rFonts w:ascii="Arial" w:eastAsia="Times New Roman" w:hAnsi="Arial" w:cs="Arial"/>
          <w:sz w:val="24"/>
          <w:szCs w:val="24"/>
          <w:lang w:val="en-US" w:eastAsia="es-CO"/>
        </w:rPr>
        <w:t>Manno</w:t>
      </w:r>
      <w:proofErr w:type="spellEnd"/>
      <w:r w:rsidRPr="00A63478">
        <w:rPr>
          <w:rFonts w:ascii="Arial" w:eastAsia="Times New Roman" w:hAnsi="Arial" w:cs="Arial"/>
          <w:sz w:val="24"/>
          <w:szCs w:val="24"/>
          <w:lang w:val="en-US" w:eastAsia="es-CO"/>
        </w:rPr>
        <w:t xml:space="preserve">; </w:t>
      </w:r>
      <w:proofErr w:type="spellStart"/>
      <w:r w:rsidRPr="00A63478">
        <w:rPr>
          <w:rFonts w:ascii="Arial" w:eastAsia="Times New Roman" w:hAnsi="Arial" w:cs="Arial"/>
          <w:sz w:val="24"/>
          <w:szCs w:val="24"/>
          <w:lang w:val="en-US" w:eastAsia="es-CO"/>
        </w:rPr>
        <w:t>McMeekin</w:t>
      </w:r>
      <w:proofErr w:type="spellEnd"/>
      <w:r w:rsidRPr="00A63478">
        <w:rPr>
          <w:rFonts w:ascii="Arial" w:eastAsia="Times New Roman" w:hAnsi="Arial" w:cs="Arial"/>
          <w:sz w:val="24"/>
          <w:szCs w:val="24"/>
          <w:lang w:val="en-US" w:eastAsia="es-CO"/>
        </w:rPr>
        <w:t xml:space="preserve">; </w:t>
      </w:r>
      <w:proofErr w:type="spellStart"/>
      <w:r w:rsidRPr="00A63478">
        <w:rPr>
          <w:rFonts w:ascii="Arial" w:eastAsia="Times New Roman" w:hAnsi="Arial" w:cs="Arial"/>
          <w:sz w:val="24"/>
          <w:szCs w:val="24"/>
          <w:lang w:val="en-US" w:eastAsia="es-CO"/>
        </w:rPr>
        <w:t>Puryear</w:t>
      </w:r>
      <w:proofErr w:type="spellEnd"/>
      <w:r w:rsidRPr="00A63478">
        <w:rPr>
          <w:rFonts w:ascii="Arial" w:eastAsia="Times New Roman" w:hAnsi="Arial" w:cs="Arial"/>
          <w:sz w:val="24"/>
          <w:szCs w:val="24"/>
          <w:lang w:val="en-US" w:eastAsia="es-CO"/>
        </w:rPr>
        <w:t xml:space="preserve">; Winkler; </w:t>
      </w:r>
      <w:proofErr w:type="gramStart"/>
      <w:r w:rsidRPr="00A63478">
        <w:rPr>
          <w:rFonts w:ascii="Arial" w:eastAsia="Times New Roman" w:hAnsi="Arial" w:cs="Arial"/>
          <w:sz w:val="24"/>
          <w:szCs w:val="24"/>
          <w:lang w:val="en-US" w:eastAsia="es-CO"/>
        </w:rPr>
        <w:t>Winters</w:t>
      </w:r>
      <w:proofErr w:type="gramEnd"/>
      <w:r w:rsidRPr="00A63478">
        <w:rPr>
          <w:rFonts w:ascii="Arial" w:eastAsia="Times New Roman" w:hAnsi="Arial" w:cs="Arial"/>
          <w:sz w:val="24"/>
          <w:szCs w:val="24"/>
          <w:lang w:val="en-US" w:eastAsia="es-CO"/>
        </w:rPr>
        <w:t xml:space="preserve"> (2006). </w:t>
      </w:r>
      <w:proofErr w:type="spellStart"/>
      <w:r w:rsidR="004A2144">
        <w:rPr>
          <w:rFonts w:ascii="Arial" w:eastAsia="Times New Roman" w:hAnsi="Arial" w:cs="Arial"/>
          <w:sz w:val="24"/>
          <w:szCs w:val="24"/>
          <w:lang w:eastAsia="es-CO"/>
        </w:rPr>
        <w:t>Accountability</w:t>
      </w:r>
      <w:proofErr w:type="spellEnd"/>
      <w:r w:rsidR="004A2144">
        <w:rPr>
          <w:rFonts w:ascii="Arial" w:eastAsia="Times New Roman" w:hAnsi="Arial" w:cs="Arial"/>
          <w:sz w:val="24"/>
          <w:szCs w:val="24"/>
          <w:lang w:eastAsia="es-CO"/>
        </w:rPr>
        <w:t xml:space="preserve"> educacio</w:t>
      </w:r>
      <w:r w:rsidRPr="007D628F">
        <w:rPr>
          <w:rFonts w:ascii="Arial" w:eastAsia="Times New Roman" w:hAnsi="Arial" w:cs="Arial"/>
          <w:sz w:val="24"/>
          <w:szCs w:val="24"/>
          <w:lang w:eastAsia="es-CO"/>
        </w:rPr>
        <w:t>nal: posibilidades y desafíos para América Latina a partir de la experiencia internacional.</w:t>
      </w:r>
    </w:p>
    <w:p w:rsidR="007D628F" w:rsidRPr="007D628F" w:rsidRDefault="007D628F" w:rsidP="007D628F">
      <w:pPr>
        <w:spacing w:after="0" w:line="240" w:lineRule="auto"/>
        <w:jc w:val="both"/>
        <w:rPr>
          <w:rFonts w:ascii="Arial" w:eastAsia="Times New Roman" w:hAnsi="Arial" w:cs="Arial"/>
          <w:sz w:val="24"/>
          <w:szCs w:val="24"/>
          <w:lang w:eastAsia="es-CO"/>
        </w:rPr>
      </w:pPr>
      <w:r w:rsidRPr="007D628F">
        <w:rPr>
          <w:rFonts w:ascii="Arial" w:eastAsia="Times New Roman" w:hAnsi="Arial" w:cs="Arial"/>
          <w:sz w:val="24"/>
          <w:szCs w:val="24"/>
          <w:lang w:eastAsia="es-CO"/>
        </w:rPr>
        <w:t xml:space="preserve">Primera edición, marzo. </w:t>
      </w:r>
    </w:p>
    <w:p w:rsidR="00CD3D54" w:rsidRDefault="00CD3D54" w:rsidP="007D628F">
      <w:pPr>
        <w:spacing w:after="0"/>
        <w:jc w:val="both"/>
        <w:rPr>
          <w:rFonts w:ascii="Arial" w:hAnsi="Arial" w:cs="Arial"/>
          <w:b/>
          <w:color w:val="000000" w:themeColor="text1"/>
          <w:sz w:val="24"/>
          <w:szCs w:val="24"/>
        </w:rPr>
      </w:pPr>
    </w:p>
    <w:p w:rsidR="00495E74" w:rsidRPr="00495E74" w:rsidRDefault="00495E74" w:rsidP="00495E74">
      <w:pPr>
        <w:spacing w:after="0" w:line="240" w:lineRule="auto"/>
        <w:jc w:val="both"/>
        <w:rPr>
          <w:rFonts w:ascii="Arial" w:eastAsia="Times New Roman" w:hAnsi="Arial" w:cs="Arial"/>
          <w:sz w:val="24"/>
          <w:szCs w:val="24"/>
          <w:lang w:eastAsia="es-CO"/>
        </w:rPr>
      </w:pPr>
      <w:r w:rsidRPr="00495E74">
        <w:rPr>
          <w:rFonts w:ascii="Arial" w:eastAsia="Times New Roman" w:hAnsi="Arial" w:cs="Arial"/>
          <w:sz w:val="24"/>
          <w:szCs w:val="24"/>
          <w:lang w:eastAsia="es-CO"/>
        </w:rPr>
        <w:t>Organización de las Naciones Unidas (ONU). (2004). Convención de Naciones Unidas contra la corrupción (UNCAC).</w:t>
      </w:r>
      <w:r w:rsidR="004A2144">
        <w:rPr>
          <w:rFonts w:ascii="Arial" w:eastAsia="Times New Roman" w:hAnsi="Arial" w:cs="Arial"/>
          <w:sz w:val="24"/>
          <w:szCs w:val="24"/>
          <w:lang w:eastAsia="es-CO"/>
        </w:rPr>
        <w:t xml:space="preserve"> </w:t>
      </w:r>
      <w:r w:rsidRPr="00495E74">
        <w:rPr>
          <w:rFonts w:ascii="Arial" w:eastAsia="Times New Roman" w:hAnsi="Arial" w:cs="Arial"/>
          <w:sz w:val="24"/>
          <w:szCs w:val="24"/>
          <w:lang w:eastAsia="es-CO"/>
        </w:rPr>
        <w:t>Disponible en http://www.unodc.org/</w:t>
      </w:r>
    </w:p>
    <w:p w:rsidR="00495E74" w:rsidRPr="00495E74" w:rsidRDefault="00495E74" w:rsidP="00495E74">
      <w:pPr>
        <w:spacing w:after="0" w:line="240" w:lineRule="auto"/>
        <w:jc w:val="both"/>
        <w:rPr>
          <w:rFonts w:ascii="Arial" w:eastAsia="Times New Roman" w:hAnsi="Arial" w:cs="Arial"/>
          <w:sz w:val="24"/>
          <w:szCs w:val="24"/>
          <w:lang w:eastAsia="es-CO"/>
        </w:rPr>
      </w:pPr>
      <w:proofErr w:type="spellStart"/>
      <w:r w:rsidRPr="00495E74">
        <w:rPr>
          <w:rFonts w:ascii="Arial" w:eastAsia="Times New Roman" w:hAnsi="Arial" w:cs="Arial"/>
          <w:sz w:val="24"/>
          <w:szCs w:val="24"/>
          <w:lang w:eastAsia="es-CO"/>
        </w:rPr>
        <w:t>documents</w:t>
      </w:r>
      <w:proofErr w:type="spellEnd"/>
      <w:r w:rsidRPr="00495E74">
        <w:rPr>
          <w:rFonts w:ascii="Arial" w:eastAsia="Times New Roman" w:hAnsi="Arial" w:cs="Arial"/>
          <w:sz w:val="24"/>
          <w:szCs w:val="24"/>
          <w:lang w:eastAsia="es-CO"/>
        </w:rPr>
        <w:t>/</w:t>
      </w:r>
      <w:proofErr w:type="spellStart"/>
      <w:r w:rsidRPr="00495E74">
        <w:rPr>
          <w:rFonts w:ascii="Arial" w:eastAsia="Times New Roman" w:hAnsi="Arial" w:cs="Arial"/>
          <w:sz w:val="24"/>
          <w:szCs w:val="24"/>
          <w:lang w:eastAsia="es-CO"/>
        </w:rPr>
        <w:t>treaties</w:t>
      </w:r>
      <w:proofErr w:type="spellEnd"/>
      <w:r w:rsidRPr="00495E74">
        <w:rPr>
          <w:rFonts w:ascii="Arial" w:eastAsia="Times New Roman" w:hAnsi="Arial" w:cs="Arial"/>
          <w:sz w:val="24"/>
          <w:szCs w:val="24"/>
          <w:lang w:eastAsia="es-CO"/>
        </w:rPr>
        <w:t>/UNCAC/</w:t>
      </w:r>
      <w:proofErr w:type="spellStart"/>
      <w:r w:rsidRPr="00495E74">
        <w:rPr>
          <w:rFonts w:ascii="Arial" w:eastAsia="Times New Roman" w:hAnsi="Arial" w:cs="Arial"/>
          <w:sz w:val="24"/>
          <w:szCs w:val="24"/>
          <w:lang w:eastAsia="es-CO"/>
        </w:rPr>
        <w:t>Publications</w:t>
      </w:r>
      <w:proofErr w:type="spellEnd"/>
      <w:r w:rsidRPr="00495E74">
        <w:rPr>
          <w:rFonts w:ascii="Arial" w:eastAsia="Times New Roman" w:hAnsi="Arial" w:cs="Arial"/>
          <w:sz w:val="24"/>
          <w:szCs w:val="24"/>
          <w:lang w:eastAsia="es-CO"/>
        </w:rPr>
        <w:t>/</w:t>
      </w:r>
      <w:proofErr w:type="spellStart"/>
      <w:r w:rsidRPr="00495E74">
        <w:rPr>
          <w:rFonts w:ascii="Arial" w:eastAsia="Times New Roman" w:hAnsi="Arial" w:cs="Arial"/>
          <w:sz w:val="24"/>
          <w:szCs w:val="24"/>
          <w:lang w:eastAsia="es-CO"/>
        </w:rPr>
        <w:t>Convention</w:t>
      </w:r>
      <w:proofErr w:type="spellEnd"/>
      <w:r w:rsidRPr="00495E74">
        <w:rPr>
          <w:rFonts w:ascii="Arial" w:eastAsia="Times New Roman" w:hAnsi="Arial" w:cs="Arial"/>
          <w:sz w:val="24"/>
          <w:szCs w:val="24"/>
          <w:lang w:eastAsia="es-CO"/>
        </w:rPr>
        <w:t>/04-56163_S.pdf</w:t>
      </w:r>
    </w:p>
    <w:p w:rsidR="00495E74" w:rsidRPr="00495E74" w:rsidRDefault="00495E74" w:rsidP="00495E74">
      <w:pPr>
        <w:spacing w:after="0" w:line="240" w:lineRule="auto"/>
        <w:jc w:val="both"/>
        <w:rPr>
          <w:rFonts w:ascii="Arial" w:eastAsia="Times New Roman" w:hAnsi="Arial" w:cs="Arial"/>
          <w:sz w:val="24"/>
          <w:szCs w:val="24"/>
          <w:lang w:eastAsia="es-CO"/>
        </w:rPr>
      </w:pPr>
    </w:p>
    <w:p w:rsidR="00495E74" w:rsidRPr="00495E74" w:rsidRDefault="00495E74" w:rsidP="00495E74">
      <w:pPr>
        <w:spacing w:after="0" w:line="240" w:lineRule="auto"/>
        <w:jc w:val="both"/>
        <w:rPr>
          <w:rFonts w:ascii="Arial" w:eastAsia="Times New Roman" w:hAnsi="Arial" w:cs="Arial"/>
          <w:sz w:val="24"/>
          <w:szCs w:val="24"/>
          <w:lang w:eastAsia="es-CO"/>
        </w:rPr>
      </w:pPr>
      <w:r w:rsidRPr="00495E74">
        <w:rPr>
          <w:rFonts w:ascii="Arial" w:eastAsia="Times New Roman" w:hAnsi="Arial" w:cs="Arial"/>
          <w:sz w:val="24"/>
          <w:szCs w:val="24"/>
          <w:lang w:eastAsia="es-CO"/>
        </w:rPr>
        <w:t xml:space="preserve">Ortegón, Pacheco, Prieto (2005). Metodología del marco lógico para la planificación, el seguimiento y la evaluación de proyectos y programas. </w:t>
      </w:r>
      <w:proofErr w:type="spellStart"/>
      <w:r w:rsidRPr="00495E74">
        <w:rPr>
          <w:rFonts w:ascii="Arial" w:eastAsia="Times New Roman" w:hAnsi="Arial" w:cs="Arial"/>
          <w:sz w:val="24"/>
          <w:szCs w:val="24"/>
          <w:lang w:eastAsia="es-CO"/>
        </w:rPr>
        <w:t>Cepal</w:t>
      </w:r>
      <w:proofErr w:type="spellEnd"/>
      <w:r w:rsidRPr="00495E74">
        <w:rPr>
          <w:rFonts w:ascii="Arial" w:eastAsia="Times New Roman" w:hAnsi="Arial" w:cs="Arial"/>
          <w:sz w:val="24"/>
          <w:szCs w:val="24"/>
          <w:lang w:eastAsia="es-CO"/>
        </w:rPr>
        <w:t xml:space="preserve">-ILPES. </w:t>
      </w:r>
    </w:p>
    <w:p w:rsidR="00495E74" w:rsidRPr="00495E74" w:rsidRDefault="00495E74" w:rsidP="00495E74">
      <w:pPr>
        <w:spacing w:after="0" w:line="240" w:lineRule="auto"/>
        <w:jc w:val="both"/>
        <w:rPr>
          <w:rFonts w:ascii="Arial" w:eastAsia="Times New Roman" w:hAnsi="Arial" w:cs="Arial"/>
          <w:sz w:val="24"/>
          <w:szCs w:val="24"/>
          <w:lang w:eastAsia="es-CO"/>
        </w:rPr>
      </w:pPr>
    </w:p>
    <w:p w:rsidR="004A2144" w:rsidRDefault="00495E74" w:rsidP="00495E74">
      <w:pPr>
        <w:spacing w:after="0" w:line="240" w:lineRule="auto"/>
        <w:jc w:val="both"/>
        <w:rPr>
          <w:rFonts w:ascii="Arial" w:eastAsia="Times New Roman" w:hAnsi="Arial" w:cs="Arial"/>
          <w:sz w:val="24"/>
          <w:szCs w:val="24"/>
          <w:lang w:eastAsia="es-CO"/>
        </w:rPr>
      </w:pPr>
      <w:r w:rsidRPr="00495E74">
        <w:rPr>
          <w:rFonts w:ascii="Arial" w:eastAsia="Times New Roman" w:hAnsi="Arial" w:cs="Arial"/>
          <w:sz w:val="24"/>
          <w:szCs w:val="24"/>
          <w:lang w:eastAsia="es-CO"/>
        </w:rPr>
        <w:t xml:space="preserve">Pérez, Ixchel. La rendición de cuentas de las políticas públicas. </w:t>
      </w:r>
      <w:proofErr w:type="spellStart"/>
      <w:r w:rsidRPr="00495E74">
        <w:rPr>
          <w:rFonts w:ascii="Arial" w:eastAsia="Times New Roman" w:hAnsi="Arial" w:cs="Arial"/>
          <w:sz w:val="24"/>
          <w:szCs w:val="24"/>
          <w:lang w:eastAsia="es-CO"/>
        </w:rPr>
        <w:t>Universitat</w:t>
      </w:r>
      <w:proofErr w:type="spellEnd"/>
      <w:r w:rsidRPr="00495E74">
        <w:rPr>
          <w:rFonts w:ascii="Arial" w:eastAsia="Times New Roman" w:hAnsi="Arial" w:cs="Arial"/>
          <w:sz w:val="24"/>
          <w:szCs w:val="24"/>
          <w:lang w:eastAsia="es-CO"/>
        </w:rPr>
        <w:t xml:space="preserve"> </w:t>
      </w:r>
      <w:proofErr w:type="spellStart"/>
      <w:r w:rsidRPr="00495E74">
        <w:rPr>
          <w:rFonts w:ascii="Arial" w:eastAsia="Times New Roman" w:hAnsi="Arial" w:cs="Arial"/>
          <w:sz w:val="24"/>
          <w:szCs w:val="24"/>
          <w:lang w:eastAsia="es-CO"/>
        </w:rPr>
        <w:t>Pompeu</w:t>
      </w:r>
      <w:proofErr w:type="spellEnd"/>
      <w:r w:rsidRPr="00495E74">
        <w:rPr>
          <w:rFonts w:ascii="Arial" w:eastAsia="Times New Roman" w:hAnsi="Arial" w:cs="Arial"/>
          <w:sz w:val="24"/>
          <w:szCs w:val="24"/>
          <w:lang w:eastAsia="es-CO"/>
        </w:rPr>
        <w:t xml:space="preserve"> </w:t>
      </w:r>
      <w:proofErr w:type="spellStart"/>
      <w:r w:rsidRPr="00495E74">
        <w:rPr>
          <w:rFonts w:ascii="Arial" w:eastAsia="Times New Roman" w:hAnsi="Arial" w:cs="Arial"/>
          <w:sz w:val="24"/>
          <w:szCs w:val="24"/>
          <w:lang w:eastAsia="es-CO"/>
        </w:rPr>
        <w:t>Fabra</w:t>
      </w:r>
      <w:proofErr w:type="spellEnd"/>
      <w:r w:rsidRPr="00495E74">
        <w:rPr>
          <w:rFonts w:ascii="Arial" w:eastAsia="Times New Roman" w:hAnsi="Arial" w:cs="Arial"/>
          <w:sz w:val="24"/>
          <w:szCs w:val="24"/>
          <w:lang w:eastAsia="es-CO"/>
        </w:rPr>
        <w:t>,</w:t>
      </w:r>
    </w:p>
    <w:p w:rsidR="00495E74" w:rsidRPr="00495E74" w:rsidRDefault="00495E74" w:rsidP="00495E74">
      <w:pPr>
        <w:spacing w:after="0" w:line="240" w:lineRule="auto"/>
        <w:jc w:val="both"/>
        <w:rPr>
          <w:rFonts w:ascii="Arial" w:eastAsia="Times New Roman" w:hAnsi="Arial" w:cs="Arial"/>
          <w:sz w:val="24"/>
          <w:szCs w:val="24"/>
          <w:lang w:eastAsia="es-CO"/>
        </w:rPr>
      </w:pPr>
      <w:r w:rsidRPr="00495E74">
        <w:rPr>
          <w:rFonts w:ascii="Arial" w:eastAsia="Times New Roman" w:hAnsi="Arial" w:cs="Arial"/>
          <w:sz w:val="24"/>
          <w:szCs w:val="24"/>
          <w:lang w:eastAsia="es-CO"/>
        </w:rPr>
        <w:t xml:space="preserve">Disponible en http://www.aecpa.es/uploads/files/modules/congress/10/papers/262.pdf </w:t>
      </w:r>
    </w:p>
    <w:p w:rsidR="00495E74" w:rsidRPr="00495E74" w:rsidRDefault="00495E74" w:rsidP="00495E74">
      <w:pPr>
        <w:spacing w:after="0" w:line="240" w:lineRule="auto"/>
        <w:jc w:val="both"/>
        <w:rPr>
          <w:rFonts w:ascii="Arial" w:eastAsia="Times New Roman" w:hAnsi="Arial" w:cs="Arial"/>
          <w:sz w:val="24"/>
          <w:szCs w:val="24"/>
          <w:lang w:eastAsia="es-CO"/>
        </w:rPr>
      </w:pPr>
    </w:p>
    <w:p w:rsidR="00495E74" w:rsidRPr="00495E74" w:rsidRDefault="00495E74" w:rsidP="00495E74">
      <w:pPr>
        <w:spacing w:after="0" w:line="240" w:lineRule="auto"/>
        <w:jc w:val="both"/>
        <w:rPr>
          <w:rFonts w:ascii="Arial" w:eastAsia="Times New Roman" w:hAnsi="Arial" w:cs="Arial"/>
          <w:sz w:val="24"/>
          <w:szCs w:val="24"/>
          <w:lang w:eastAsia="es-CO"/>
        </w:rPr>
      </w:pPr>
      <w:proofErr w:type="spellStart"/>
      <w:r w:rsidRPr="00495E74">
        <w:rPr>
          <w:rFonts w:ascii="Arial" w:eastAsia="Times New Roman" w:hAnsi="Arial" w:cs="Arial"/>
          <w:sz w:val="24"/>
          <w:szCs w:val="24"/>
          <w:lang w:eastAsia="es-CO"/>
        </w:rPr>
        <w:t>Peruzzotti</w:t>
      </w:r>
      <w:proofErr w:type="spellEnd"/>
      <w:r w:rsidRPr="00495E74">
        <w:rPr>
          <w:rFonts w:ascii="Arial" w:eastAsia="Times New Roman" w:hAnsi="Arial" w:cs="Arial"/>
          <w:sz w:val="24"/>
          <w:szCs w:val="24"/>
          <w:lang w:eastAsia="es-CO"/>
        </w:rPr>
        <w:t xml:space="preserve">, Enrique (2007). Rendición de cuentas, participación ciudadana y agencias de control en América Latina. Santo Domingo, octubre. Disponible en http://www.agn.gob.ar/CTRC/Documentos%20CTRC/PERUZZOTTI%20I.pdf </w:t>
      </w:r>
    </w:p>
    <w:p w:rsidR="00495E74" w:rsidRDefault="00495E74" w:rsidP="007D628F">
      <w:pPr>
        <w:spacing w:after="0"/>
        <w:jc w:val="both"/>
        <w:rPr>
          <w:rFonts w:ascii="Arial" w:hAnsi="Arial" w:cs="Arial"/>
          <w:b/>
          <w:color w:val="000000" w:themeColor="text1"/>
          <w:sz w:val="24"/>
          <w:szCs w:val="24"/>
        </w:rPr>
      </w:pPr>
    </w:p>
    <w:p w:rsidR="004A2144" w:rsidRDefault="00495E74" w:rsidP="00495E74">
      <w:pPr>
        <w:spacing w:after="0" w:line="240" w:lineRule="auto"/>
        <w:jc w:val="both"/>
        <w:rPr>
          <w:rFonts w:ascii="Arial" w:eastAsia="Times New Roman" w:hAnsi="Arial" w:cs="Arial"/>
          <w:b/>
          <w:sz w:val="24"/>
          <w:szCs w:val="24"/>
          <w:lang w:eastAsia="es-CO"/>
        </w:rPr>
      </w:pPr>
      <w:r w:rsidRPr="004A2144">
        <w:rPr>
          <w:rFonts w:ascii="Arial" w:eastAsia="Times New Roman" w:hAnsi="Arial" w:cs="Arial"/>
          <w:b/>
          <w:sz w:val="24"/>
          <w:szCs w:val="24"/>
          <w:lang w:eastAsia="es-CO"/>
        </w:rPr>
        <w:t>Acceso a la información:</w:t>
      </w:r>
    </w:p>
    <w:p w:rsidR="004A2144" w:rsidRDefault="004A2144" w:rsidP="00495E74">
      <w:pPr>
        <w:spacing w:after="0" w:line="240" w:lineRule="auto"/>
        <w:jc w:val="both"/>
        <w:rPr>
          <w:rFonts w:ascii="Arial" w:eastAsia="Times New Roman" w:hAnsi="Arial" w:cs="Arial"/>
          <w:b/>
          <w:sz w:val="24"/>
          <w:szCs w:val="24"/>
          <w:lang w:eastAsia="es-CO"/>
        </w:rPr>
      </w:pPr>
    </w:p>
    <w:p w:rsidR="004A2144" w:rsidRPr="004A2144" w:rsidRDefault="004A2144" w:rsidP="004A2144">
      <w:pPr>
        <w:spacing w:after="0" w:line="240" w:lineRule="auto"/>
        <w:jc w:val="both"/>
        <w:rPr>
          <w:rFonts w:ascii="Arial" w:eastAsia="Times New Roman" w:hAnsi="Arial" w:cs="Arial"/>
          <w:sz w:val="24"/>
          <w:szCs w:val="24"/>
          <w:lang w:eastAsia="es-CO"/>
        </w:rPr>
      </w:pPr>
      <w:r w:rsidRPr="004A2144">
        <w:rPr>
          <w:rFonts w:ascii="Arial" w:eastAsia="Times New Roman" w:hAnsi="Arial" w:cs="Arial"/>
          <w:sz w:val="24"/>
          <w:szCs w:val="24"/>
          <w:lang w:eastAsia="es-CO"/>
        </w:rPr>
        <w:t>Biblioteca Virtual Función Pública</w:t>
      </w:r>
    </w:p>
    <w:p w:rsidR="004A2144" w:rsidRDefault="004A2144" w:rsidP="004A2144">
      <w:pPr>
        <w:spacing w:after="0" w:line="240" w:lineRule="auto"/>
        <w:jc w:val="both"/>
        <w:rPr>
          <w:rFonts w:ascii="Arial" w:eastAsia="Times New Roman" w:hAnsi="Arial" w:cs="Arial"/>
          <w:b/>
          <w:sz w:val="24"/>
          <w:szCs w:val="24"/>
          <w:lang w:eastAsia="es-CO"/>
        </w:rPr>
      </w:pPr>
    </w:p>
    <w:p w:rsidR="004A2144" w:rsidRPr="004A2144" w:rsidRDefault="00C576E1" w:rsidP="004A2144">
      <w:pPr>
        <w:spacing w:after="0" w:line="240" w:lineRule="auto"/>
        <w:jc w:val="both"/>
        <w:rPr>
          <w:rFonts w:ascii="Arial" w:eastAsia="Times New Roman" w:hAnsi="Arial" w:cs="Arial"/>
          <w:color w:val="0070C0"/>
          <w:sz w:val="24"/>
          <w:szCs w:val="24"/>
          <w:lang w:eastAsia="es-CO"/>
        </w:rPr>
      </w:pPr>
      <w:hyperlink r:id="rId26" w:history="1">
        <w:r w:rsidR="004A2144" w:rsidRPr="004A2144">
          <w:rPr>
            <w:rStyle w:val="Hipervnculo"/>
            <w:rFonts w:ascii="Arial" w:eastAsia="Times New Roman" w:hAnsi="Arial" w:cs="Arial"/>
            <w:color w:val="0070C0"/>
            <w:sz w:val="24"/>
            <w:szCs w:val="24"/>
            <w:lang w:eastAsia="es-CO"/>
          </w:rPr>
          <w:t>http://www.funcionpublica.gov.co/eva/es/biblioteca-virtual/rendicion-de-cuentas</w:t>
        </w:r>
      </w:hyperlink>
    </w:p>
    <w:p w:rsidR="004A2144" w:rsidRPr="004A2144" w:rsidRDefault="004A2144" w:rsidP="004A2144">
      <w:pPr>
        <w:spacing w:after="0" w:line="240" w:lineRule="auto"/>
        <w:jc w:val="both"/>
        <w:rPr>
          <w:rFonts w:ascii="Arial" w:eastAsia="Times New Roman" w:hAnsi="Arial" w:cs="Arial"/>
          <w:b/>
          <w:sz w:val="24"/>
          <w:szCs w:val="24"/>
          <w:lang w:eastAsia="es-CO"/>
        </w:rPr>
      </w:pPr>
    </w:p>
    <w:p w:rsidR="00CD3D54" w:rsidRDefault="004A2144" w:rsidP="004A2144">
      <w:pPr>
        <w:spacing w:after="0"/>
        <w:jc w:val="both"/>
        <w:rPr>
          <w:rFonts w:ascii="Arial" w:hAnsi="Arial" w:cs="Arial"/>
          <w:sz w:val="24"/>
          <w:szCs w:val="24"/>
        </w:rPr>
      </w:pPr>
      <w:r w:rsidRPr="004A2144">
        <w:rPr>
          <w:rFonts w:ascii="Arial" w:hAnsi="Arial" w:cs="Arial"/>
          <w:sz w:val="24"/>
          <w:szCs w:val="24"/>
        </w:rPr>
        <w:t xml:space="preserve">Para ingresar al documento vigente del </w:t>
      </w:r>
      <w:hyperlink r:id="rId27" w:history="1">
        <w:r w:rsidRPr="004A2144">
          <w:rPr>
            <w:rStyle w:val="Hipervnculo"/>
            <w:rFonts w:ascii="Arial" w:hAnsi="Arial" w:cs="Arial"/>
            <w:color w:val="0070C0"/>
            <w:sz w:val="24"/>
            <w:szCs w:val="24"/>
          </w:rPr>
          <w:t>Manual Único de Rendición de Cuentas</w:t>
        </w:r>
      </w:hyperlink>
      <w:r w:rsidRPr="004A2144">
        <w:rPr>
          <w:rFonts w:ascii="Arial" w:hAnsi="Arial" w:cs="Arial"/>
          <w:sz w:val="24"/>
          <w:szCs w:val="24"/>
        </w:rPr>
        <w:t xml:space="preserve"> con </w:t>
      </w:r>
      <w:r>
        <w:rPr>
          <w:rFonts w:ascii="Arial" w:hAnsi="Arial" w:cs="Arial"/>
          <w:sz w:val="24"/>
          <w:szCs w:val="24"/>
        </w:rPr>
        <w:t>E</w:t>
      </w:r>
      <w:r w:rsidRPr="004A2144">
        <w:rPr>
          <w:rFonts w:ascii="Arial" w:hAnsi="Arial" w:cs="Arial"/>
          <w:sz w:val="24"/>
          <w:szCs w:val="24"/>
        </w:rPr>
        <w:t>nfoque basado en derechos humanos y paz</w:t>
      </w:r>
      <w:r>
        <w:rPr>
          <w:rFonts w:ascii="Arial" w:hAnsi="Arial" w:cs="Arial"/>
          <w:sz w:val="24"/>
          <w:szCs w:val="24"/>
        </w:rPr>
        <w:t>.</w:t>
      </w:r>
    </w:p>
    <w:p w:rsidR="004A2144" w:rsidRDefault="004A2144" w:rsidP="004A2144">
      <w:pPr>
        <w:spacing w:after="0"/>
        <w:jc w:val="both"/>
        <w:rPr>
          <w:rFonts w:ascii="Arial" w:hAnsi="Arial" w:cs="Arial"/>
          <w:sz w:val="24"/>
          <w:szCs w:val="24"/>
        </w:rPr>
      </w:pPr>
    </w:p>
    <w:p w:rsidR="004A2144" w:rsidRPr="004A2144" w:rsidRDefault="004A2144" w:rsidP="004A2144">
      <w:pPr>
        <w:spacing w:after="0"/>
        <w:jc w:val="both"/>
        <w:rPr>
          <w:rFonts w:ascii="Arial" w:hAnsi="Arial" w:cs="Arial"/>
          <w:color w:val="000000" w:themeColor="text1"/>
          <w:sz w:val="24"/>
          <w:szCs w:val="24"/>
        </w:rPr>
      </w:pPr>
      <w:r w:rsidRPr="004A2144">
        <w:rPr>
          <w:rFonts w:ascii="Arial" w:hAnsi="Arial" w:cs="Arial"/>
          <w:color w:val="000000" w:themeColor="text1"/>
          <w:sz w:val="24"/>
          <w:szCs w:val="24"/>
        </w:rPr>
        <w:t>Documento CONPES</w:t>
      </w:r>
      <w:r>
        <w:rPr>
          <w:rFonts w:ascii="Arial" w:hAnsi="Arial" w:cs="Arial"/>
          <w:color w:val="000000" w:themeColor="text1"/>
          <w:sz w:val="24"/>
          <w:szCs w:val="24"/>
        </w:rPr>
        <w:t xml:space="preserve"> 3654</w:t>
      </w:r>
      <w:r w:rsidRPr="004A2144">
        <w:rPr>
          <w:rFonts w:ascii="Arial" w:hAnsi="Arial" w:cs="Arial"/>
          <w:color w:val="000000" w:themeColor="text1"/>
          <w:sz w:val="24"/>
          <w:szCs w:val="24"/>
        </w:rPr>
        <w:t>:</w:t>
      </w:r>
    </w:p>
    <w:p w:rsidR="004A2144" w:rsidRPr="004A2144" w:rsidRDefault="004A2144" w:rsidP="004A2144">
      <w:pPr>
        <w:spacing w:after="0"/>
        <w:jc w:val="both"/>
        <w:rPr>
          <w:rFonts w:ascii="Arial" w:hAnsi="Arial" w:cs="Arial"/>
          <w:color w:val="0070C0"/>
          <w:sz w:val="24"/>
          <w:szCs w:val="24"/>
        </w:rPr>
      </w:pPr>
      <w:r w:rsidRPr="004A2144">
        <w:rPr>
          <w:rFonts w:ascii="Arial" w:hAnsi="Arial" w:cs="Arial"/>
          <w:color w:val="0070C0"/>
          <w:sz w:val="24"/>
          <w:szCs w:val="24"/>
        </w:rPr>
        <w:t>http://www.funcionpublica.gov.co/eva/admon/files/empresas/ZW1wcmVzYV83Ng==/archivos/1485173553_32e4a2e09e00dcc8c6675ebe5000b45d.pdf</w:t>
      </w:r>
    </w:p>
    <w:p w:rsidR="00495E74" w:rsidRDefault="00495E74" w:rsidP="004A2144">
      <w:pPr>
        <w:spacing w:after="0"/>
        <w:jc w:val="both"/>
        <w:rPr>
          <w:rFonts w:ascii="Arial" w:hAnsi="Arial" w:cs="Arial"/>
          <w:b/>
          <w:color w:val="000000" w:themeColor="text1"/>
          <w:sz w:val="24"/>
          <w:szCs w:val="24"/>
        </w:rPr>
      </w:pPr>
    </w:p>
    <w:p w:rsidR="004A2144" w:rsidRDefault="004A2144" w:rsidP="004A2144">
      <w:pPr>
        <w:spacing w:after="0"/>
        <w:jc w:val="both"/>
        <w:rPr>
          <w:rFonts w:ascii="Arial" w:hAnsi="Arial" w:cs="Arial"/>
          <w:sz w:val="24"/>
          <w:szCs w:val="24"/>
        </w:rPr>
      </w:pPr>
      <w:r w:rsidRPr="004A2144">
        <w:rPr>
          <w:rFonts w:ascii="Arial" w:hAnsi="Arial" w:cs="Arial"/>
          <w:sz w:val="24"/>
          <w:szCs w:val="24"/>
        </w:rPr>
        <w:t>Ley 1757 de 2015 (Arts. 48 y siguientes)</w:t>
      </w:r>
    </w:p>
    <w:p w:rsidR="004A2144" w:rsidRPr="004A2144" w:rsidRDefault="004A2144" w:rsidP="004A2144">
      <w:pPr>
        <w:spacing w:after="0"/>
        <w:jc w:val="both"/>
        <w:rPr>
          <w:rFonts w:ascii="Arial" w:hAnsi="Arial" w:cs="Arial"/>
          <w:b/>
          <w:color w:val="000000" w:themeColor="text1"/>
          <w:sz w:val="24"/>
          <w:szCs w:val="24"/>
        </w:rPr>
      </w:pPr>
    </w:p>
    <w:p w:rsidR="004A2144" w:rsidRPr="004A2144" w:rsidRDefault="00C576E1" w:rsidP="004A2144">
      <w:pPr>
        <w:spacing w:after="0"/>
        <w:jc w:val="both"/>
        <w:rPr>
          <w:rFonts w:ascii="Arial" w:hAnsi="Arial" w:cs="Arial"/>
          <w:color w:val="0070C0"/>
          <w:sz w:val="24"/>
          <w:szCs w:val="24"/>
        </w:rPr>
      </w:pPr>
      <w:hyperlink r:id="rId28" w:history="1">
        <w:r w:rsidR="004A2144" w:rsidRPr="004A2144">
          <w:rPr>
            <w:rStyle w:val="Hipervnculo"/>
            <w:rFonts w:ascii="Arial" w:hAnsi="Arial" w:cs="Arial"/>
            <w:color w:val="0070C0"/>
            <w:sz w:val="24"/>
            <w:szCs w:val="24"/>
          </w:rPr>
          <w:t>http://www.funcionpublica.gov.co/eva/admon//files/empresas/ZW1wcmVzYV83Ng==/imgproductos/1453848575_0fd4aa49a2bc1c308017d59a8a66e8af.pdf</w:t>
        </w:r>
      </w:hyperlink>
    </w:p>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tbl>
      <w:tblPr>
        <w:tblW w:w="135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588"/>
        <w:gridCol w:w="4536"/>
        <w:gridCol w:w="4395"/>
      </w:tblGrid>
      <w:tr w:rsidR="00397E86" w:rsidTr="00A77AE6">
        <w:trPr>
          <w:trHeight w:val="839"/>
        </w:trPr>
        <w:tc>
          <w:tcPr>
            <w:tcW w:w="4588" w:type="dxa"/>
            <w:vAlign w:val="center"/>
          </w:tcPr>
          <w:p w:rsidR="00397E86" w:rsidRPr="00A57DF6" w:rsidRDefault="00397E86" w:rsidP="00A77AE6">
            <w:pPr>
              <w:spacing w:after="0"/>
              <w:rPr>
                <w:rFonts w:ascii="Arial" w:hAnsi="Arial" w:cs="Arial"/>
                <w:sz w:val="16"/>
                <w:szCs w:val="16"/>
              </w:rPr>
            </w:pPr>
            <w:r w:rsidRPr="00A57DF6">
              <w:rPr>
                <w:rFonts w:ascii="Arial" w:hAnsi="Arial" w:cs="Arial"/>
                <w:sz w:val="16"/>
                <w:szCs w:val="16"/>
              </w:rPr>
              <w:lastRenderedPageBreak/>
              <w:t xml:space="preserve">NOMBRE: </w:t>
            </w:r>
          </w:p>
          <w:p w:rsidR="00397E86" w:rsidRPr="00A57DF6" w:rsidRDefault="00397E86" w:rsidP="00A77AE6">
            <w:pPr>
              <w:spacing w:after="0"/>
              <w:rPr>
                <w:rFonts w:ascii="Arial" w:hAnsi="Arial" w:cs="Arial"/>
                <w:sz w:val="16"/>
                <w:szCs w:val="16"/>
              </w:rPr>
            </w:pPr>
            <w:r>
              <w:rPr>
                <w:rFonts w:ascii="Arial" w:hAnsi="Arial" w:cs="Arial"/>
                <w:sz w:val="16"/>
                <w:szCs w:val="16"/>
              </w:rPr>
              <w:t xml:space="preserve">CARGO:    PROFESIONAL UNIVERSITARIO                </w:t>
            </w:r>
            <w:r w:rsidRPr="00A57DF6">
              <w:rPr>
                <w:rFonts w:ascii="Arial" w:hAnsi="Arial" w:cs="Arial"/>
                <w:sz w:val="16"/>
                <w:szCs w:val="16"/>
              </w:rPr>
              <w:t xml:space="preserve">FECHA:     </w:t>
            </w:r>
          </w:p>
        </w:tc>
        <w:tc>
          <w:tcPr>
            <w:tcW w:w="4536" w:type="dxa"/>
            <w:vAlign w:val="center"/>
          </w:tcPr>
          <w:p w:rsidR="00397E86" w:rsidRPr="00A57DF6" w:rsidRDefault="00397E86" w:rsidP="00A77AE6">
            <w:pPr>
              <w:spacing w:after="0"/>
              <w:rPr>
                <w:rFonts w:ascii="Arial" w:hAnsi="Arial" w:cs="Arial"/>
                <w:sz w:val="16"/>
                <w:szCs w:val="16"/>
              </w:rPr>
            </w:pPr>
            <w:r w:rsidRPr="00A57DF6">
              <w:rPr>
                <w:rFonts w:ascii="Arial" w:hAnsi="Arial" w:cs="Arial"/>
                <w:sz w:val="16"/>
                <w:szCs w:val="16"/>
              </w:rPr>
              <w:t>NOMBRE:</w:t>
            </w:r>
            <w:r>
              <w:rPr>
                <w:rFonts w:ascii="Arial" w:hAnsi="Arial" w:cs="Arial"/>
                <w:sz w:val="16"/>
                <w:szCs w:val="16"/>
              </w:rPr>
              <w:t xml:space="preserve"> </w:t>
            </w:r>
            <w:r w:rsidR="001138C6">
              <w:rPr>
                <w:rFonts w:ascii="Arial" w:hAnsi="Arial" w:cs="Arial"/>
                <w:sz w:val="16"/>
                <w:szCs w:val="16"/>
              </w:rPr>
              <w:t>JAIME ENRIQUE JIMENEZ LÓPEZ</w:t>
            </w:r>
          </w:p>
          <w:p w:rsidR="00397E86" w:rsidRPr="00A57DF6" w:rsidRDefault="00397E86" w:rsidP="00A77AE6">
            <w:pPr>
              <w:spacing w:after="0"/>
              <w:rPr>
                <w:rFonts w:ascii="Arial" w:hAnsi="Arial" w:cs="Arial"/>
                <w:sz w:val="16"/>
                <w:szCs w:val="16"/>
              </w:rPr>
            </w:pPr>
            <w:r w:rsidRPr="00A57DF6">
              <w:rPr>
                <w:rFonts w:ascii="Arial" w:hAnsi="Arial" w:cs="Arial"/>
                <w:sz w:val="16"/>
                <w:szCs w:val="16"/>
              </w:rPr>
              <w:t>CARGO</w:t>
            </w:r>
            <w:r>
              <w:rPr>
                <w:rFonts w:ascii="Arial" w:hAnsi="Arial" w:cs="Arial"/>
                <w:sz w:val="16"/>
                <w:szCs w:val="16"/>
              </w:rPr>
              <w:t>:  SECRETARIA GENERAL</w:t>
            </w:r>
          </w:p>
          <w:p w:rsidR="00397E86" w:rsidRPr="00A57DF6" w:rsidRDefault="00397E86" w:rsidP="00A77AE6">
            <w:pPr>
              <w:spacing w:after="0"/>
              <w:rPr>
                <w:rFonts w:ascii="Arial" w:hAnsi="Arial" w:cs="Arial"/>
                <w:sz w:val="16"/>
                <w:szCs w:val="16"/>
              </w:rPr>
            </w:pPr>
            <w:r w:rsidRPr="00A57DF6">
              <w:rPr>
                <w:rFonts w:ascii="Arial" w:hAnsi="Arial" w:cs="Arial"/>
                <w:sz w:val="16"/>
                <w:szCs w:val="16"/>
              </w:rPr>
              <w:t>FECHA</w:t>
            </w:r>
            <w:r>
              <w:rPr>
                <w:rFonts w:ascii="Arial" w:hAnsi="Arial" w:cs="Arial"/>
                <w:sz w:val="16"/>
                <w:szCs w:val="16"/>
              </w:rPr>
              <w:t xml:space="preserve">:  </w:t>
            </w:r>
            <w:r w:rsidR="001138C6">
              <w:rPr>
                <w:rFonts w:ascii="Arial" w:hAnsi="Arial" w:cs="Arial"/>
                <w:sz w:val="16"/>
                <w:szCs w:val="16"/>
              </w:rPr>
              <w:t>31 de julio de 2020</w:t>
            </w:r>
          </w:p>
        </w:tc>
        <w:tc>
          <w:tcPr>
            <w:tcW w:w="4395" w:type="dxa"/>
            <w:vAlign w:val="center"/>
          </w:tcPr>
          <w:p w:rsidR="00397E86" w:rsidRPr="00A57DF6" w:rsidRDefault="00397E86" w:rsidP="00A77AE6">
            <w:pPr>
              <w:spacing w:after="0"/>
              <w:rPr>
                <w:rFonts w:ascii="Arial" w:hAnsi="Arial" w:cs="Arial"/>
                <w:sz w:val="16"/>
                <w:szCs w:val="16"/>
              </w:rPr>
            </w:pPr>
          </w:p>
          <w:p w:rsidR="00397E86" w:rsidRDefault="00397E86" w:rsidP="00A77AE6">
            <w:pPr>
              <w:spacing w:after="0"/>
              <w:rPr>
                <w:rFonts w:ascii="Arial" w:hAnsi="Arial" w:cs="Arial"/>
                <w:sz w:val="16"/>
                <w:szCs w:val="16"/>
              </w:rPr>
            </w:pPr>
            <w:r w:rsidRPr="00A57DF6">
              <w:rPr>
                <w:rFonts w:ascii="Arial" w:hAnsi="Arial" w:cs="Arial"/>
                <w:sz w:val="16"/>
                <w:szCs w:val="16"/>
              </w:rPr>
              <w:t>NOMBRE:</w:t>
            </w:r>
            <w:r w:rsidR="001138C6">
              <w:rPr>
                <w:rFonts w:ascii="Arial" w:hAnsi="Arial" w:cs="Arial"/>
                <w:sz w:val="16"/>
                <w:szCs w:val="16"/>
              </w:rPr>
              <w:t xml:space="preserve"> CRISTIAN EDUARDO POLANIA GARCIA</w:t>
            </w:r>
          </w:p>
          <w:p w:rsidR="00397E86" w:rsidRPr="00A57DF6" w:rsidRDefault="00397E86" w:rsidP="00A77AE6">
            <w:pPr>
              <w:spacing w:after="0"/>
              <w:rPr>
                <w:rFonts w:ascii="Arial" w:hAnsi="Arial" w:cs="Arial"/>
                <w:sz w:val="16"/>
                <w:szCs w:val="16"/>
              </w:rPr>
            </w:pPr>
            <w:r w:rsidRPr="00A57DF6">
              <w:rPr>
                <w:rFonts w:ascii="Arial" w:hAnsi="Arial" w:cs="Arial"/>
                <w:sz w:val="16"/>
                <w:szCs w:val="16"/>
              </w:rPr>
              <w:t xml:space="preserve">CARGO:   REPRESENTANTE DE </w:t>
            </w:r>
            <w:smartTag w:uri="urn:schemas-microsoft-com:office:smarttags" w:element="PersonName">
              <w:smartTagPr>
                <w:attr w:name="ProductID" w:val="LA DIRECCION"/>
              </w:smartTagPr>
              <w:r w:rsidRPr="00A57DF6">
                <w:rPr>
                  <w:rFonts w:ascii="Arial" w:hAnsi="Arial" w:cs="Arial"/>
                  <w:sz w:val="16"/>
                  <w:szCs w:val="16"/>
                </w:rPr>
                <w:t>LA DIRECCION</w:t>
              </w:r>
            </w:smartTag>
          </w:p>
          <w:p w:rsidR="00397E86" w:rsidRPr="00A57DF6" w:rsidRDefault="00397E86" w:rsidP="00A77AE6">
            <w:pPr>
              <w:spacing w:after="0"/>
              <w:rPr>
                <w:rFonts w:ascii="Arial" w:hAnsi="Arial" w:cs="Arial"/>
                <w:sz w:val="16"/>
                <w:szCs w:val="16"/>
              </w:rPr>
            </w:pPr>
            <w:r w:rsidRPr="00A57DF6">
              <w:rPr>
                <w:rFonts w:ascii="Arial" w:hAnsi="Arial" w:cs="Arial"/>
                <w:sz w:val="16"/>
                <w:szCs w:val="16"/>
              </w:rPr>
              <w:t xml:space="preserve">FECHA:  </w:t>
            </w:r>
            <w:r w:rsidR="001138C6">
              <w:rPr>
                <w:rFonts w:ascii="Arial" w:hAnsi="Arial" w:cs="Arial"/>
                <w:sz w:val="16"/>
                <w:szCs w:val="16"/>
              </w:rPr>
              <w:t>31 de julio de 2020</w:t>
            </w:r>
            <w:r w:rsidRPr="00A57DF6">
              <w:rPr>
                <w:rFonts w:ascii="Arial" w:hAnsi="Arial" w:cs="Arial"/>
                <w:sz w:val="16"/>
                <w:szCs w:val="16"/>
              </w:rPr>
              <w:t xml:space="preserve"> </w:t>
            </w:r>
          </w:p>
        </w:tc>
      </w:tr>
      <w:tr w:rsidR="00397E86" w:rsidTr="00A77AE6">
        <w:trPr>
          <w:trHeight w:val="92"/>
        </w:trPr>
        <w:tc>
          <w:tcPr>
            <w:tcW w:w="4588" w:type="dxa"/>
            <w:vAlign w:val="bottom"/>
          </w:tcPr>
          <w:p w:rsidR="00397E86" w:rsidRPr="00A57DF6" w:rsidRDefault="00397E86" w:rsidP="00A77AE6">
            <w:pPr>
              <w:spacing w:after="0"/>
              <w:jc w:val="center"/>
              <w:rPr>
                <w:rFonts w:ascii="Arial" w:hAnsi="Arial" w:cs="Arial"/>
                <w:sz w:val="16"/>
                <w:szCs w:val="16"/>
              </w:rPr>
            </w:pPr>
            <w:r w:rsidRPr="00A57DF6">
              <w:rPr>
                <w:rFonts w:ascii="Arial" w:hAnsi="Arial" w:cs="Arial"/>
                <w:sz w:val="16"/>
                <w:szCs w:val="16"/>
              </w:rPr>
              <w:t>ELABORÓ</w:t>
            </w:r>
          </w:p>
        </w:tc>
        <w:tc>
          <w:tcPr>
            <w:tcW w:w="4536" w:type="dxa"/>
            <w:vAlign w:val="bottom"/>
          </w:tcPr>
          <w:p w:rsidR="00397E86" w:rsidRPr="00A57DF6" w:rsidRDefault="00397E86" w:rsidP="00A77AE6">
            <w:pPr>
              <w:jc w:val="center"/>
              <w:rPr>
                <w:rFonts w:ascii="Arial" w:hAnsi="Arial" w:cs="Arial"/>
                <w:sz w:val="16"/>
                <w:szCs w:val="16"/>
              </w:rPr>
            </w:pPr>
            <w:r w:rsidRPr="00A57DF6">
              <w:rPr>
                <w:rFonts w:ascii="Arial" w:hAnsi="Arial" w:cs="Arial"/>
                <w:sz w:val="16"/>
                <w:szCs w:val="16"/>
              </w:rPr>
              <w:t>REVISÓ</w:t>
            </w:r>
          </w:p>
        </w:tc>
        <w:tc>
          <w:tcPr>
            <w:tcW w:w="4395" w:type="dxa"/>
            <w:vAlign w:val="bottom"/>
          </w:tcPr>
          <w:p w:rsidR="00397E86" w:rsidRPr="00A57DF6" w:rsidRDefault="00397E86" w:rsidP="00A77AE6">
            <w:pPr>
              <w:jc w:val="center"/>
              <w:rPr>
                <w:rFonts w:ascii="Arial" w:hAnsi="Arial" w:cs="Arial"/>
                <w:sz w:val="16"/>
                <w:szCs w:val="16"/>
              </w:rPr>
            </w:pPr>
            <w:r w:rsidRPr="00A57DF6">
              <w:rPr>
                <w:rFonts w:ascii="Arial" w:hAnsi="Arial" w:cs="Arial"/>
                <w:sz w:val="16"/>
                <w:szCs w:val="16"/>
              </w:rPr>
              <w:t>APROBO</w:t>
            </w:r>
          </w:p>
        </w:tc>
      </w:tr>
      <w:tr w:rsidR="00397E86" w:rsidTr="00A77AE6">
        <w:trPr>
          <w:trHeight w:val="92"/>
        </w:trPr>
        <w:tc>
          <w:tcPr>
            <w:tcW w:w="4588" w:type="dxa"/>
            <w:vAlign w:val="center"/>
          </w:tcPr>
          <w:p w:rsidR="00397E86" w:rsidRDefault="00397E86" w:rsidP="00A77AE6">
            <w:pPr>
              <w:rPr>
                <w:rFonts w:ascii="Arial" w:hAnsi="Arial" w:cs="Arial"/>
                <w:sz w:val="16"/>
                <w:szCs w:val="16"/>
              </w:rPr>
            </w:pPr>
            <w:r w:rsidRPr="00A57DF6">
              <w:rPr>
                <w:rFonts w:ascii="Arial" w:hAnsi="Arial" w:cs="Arial"/>
                <w:sz w:val="16"/>
                <w:szCs w:val="16"/>
              </w:rPr>
              <w:t>FIRMA:</w:t>
            </w:r>
          </w:p>
          <w:p w:rsidR="00397E86" w:rsidRPr="00A57DF6" w:rsidRDefault="00397E86" w:rsidP="00A77AE6">
            <w:pPr>
              <w:rPr>
                <w:rFonts w:ascii="Arial" w:hAnsi="Arial" w:cs="Arial"/>
                <w:sz w:val="16"/>
                <w:szCs w:val="16"/>
              </w:rPr>
            </w:pPr>
          </w:p>
        </w:tc>
        <w:tc>
          <w:tcPr>
            <w:tcW w:w="4536" w:type="dxa"/>
            <w:vAlign w:val="center"/>
          </w:tcPr>
          <w:p w:rsidR="00397E86" w:rsidRPr="00A57DF6" w:rsidRDefault="00397E86" w:rsidP="00A77AE6">
            <w:pPr>
              <w:rPr>
                <w:rFonts w:ascii="Arial" w:hAnsi="Arial" w:cs="Arial"/>
                <w:sz w:val="16"/>
                <w:szCs w:val="16"/>
              </w:rPr>
            </w:pPr>
            <w:r>
              <w:rPr>
                <w:rFonts w:ascii="Arial" w:hAnsi="Arial" w:cs="Arial"/>
                <w:sz w:val="16"/>
                <w:szCs w:val="16"/>
              </w:rPr>
              <w:t>FIRMA:</w:t>
            </w:r>
          </w:p>
        </w:tc>
        <w:tc>
          <w:tcPr>
            <w:tcW w:w="4395" w:type="dxa"/>
            <w:vAlign w:val="center"/>
          </w:tcPr>
          <w:p w:rsidR="00397E86" w:rsidRPr="00A57DF6" w:rsidRDefault="00397E86" w:rsidP="00A77AE6">
            <w:pPr>
              <w:rPr>
                <w:rFonts w:ascii="Arial" w:hAnsi="Arial" w:cs="Arial"/>
                <w:sz w:val="16"/>
                <w:szCs w:val="16"/>
              </w:rPr>
            </w:pPr>
            <w:r w:rsidRPr="00A57DF6">
              <w:rPr>
                <w:rFonts w:ascii="Arial" w:hAnsi="Arial" w:cs="Arial"/>
                <w:sz w:val="16"/>
                <w:szCs w:val="16"/>
              </w:rPr>
              <w:t xml:space="preserve">FIRMA: </w:t>
            </w:r>
          </w:p>
        </w:tc>
      </w:tr>
    </w:tbl>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p w:rsidR="008C2F98" w:rsidRDefault="008C2F98" w:rsidP="00AD006B">
      <w:pPr>
        <w:spacing w:after="0"/>
        <w:jc w:val="both"/>
        <w:rPr>
          <w:rFonts w:ascii="Arial" w:hAnsi="Arial" w:cs="Arial"/>
          <w:b/>
          <w:color w:val="000000" w:themeColor="text1"/>
          <w:sz w:val="24"/>
          <w:szCs w:val="24"/>
        </w:rPr>
      </w:pPr>
    </w:p>
    <w:p w:rsidR="00495E74" w:rsidRPr="00397E86" w:rsidRDefault="00495E74" w:rsidP="00AD006B">
      <w:pPr>
        <w:spacing w:after="0"/>
        <w:jc w:val="both"/>
        <w:rPr>
          <w:rFonts w:ascii="Arial" w:hAnsi="Arial" w:cs="Arial"/>
          <w:sz w:val="18"/>
          <w:szCs w:val="18"/>
        </w:rPr>
      </w:pPr>
      <w:bookmarkStart w:id="2" w:name="_GoBack"/>
      <w:bookmarkEnd w:id="2"/>
    </w:p>
    <w:sectPr w:rsidR="00495E74" w:rsidRPr="00397E86" w:rsidSect="00634C91">
      <w:headerReference w:type="even" r:id="rId29"/>
      <w:headerReference w:type="default" r:id="rId30"/>
      <w:footerReference w:type="even" r:id="rId31"/>
      <w:footerReference w:type="default" r:id="rId32"/>
      <w:pgSz w:w="15840" w:h="12240" w:orient="landscape" w:code="1"/>
      <w:pgMar w:top="1418" w:right="1418" w:bottom="1418" w:left="1418" w:header="720" w:footer="72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F48" w:rsidRDefault="00926F48">
      <w:r>
        <w:separator/>
      </w:r>
    </w:p>
  </w:endnote>
  <w:endnote w:type="continuationSeparator" w:id="0">
    <w:p w:rsidR="00926F48" w:rsidRDefault="0092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rsidP="00634C91">
    <w:pPr>
      <w:pStyle w:val="Piedepgina"/>
      <w:tabs>
        <w:tab w:val="left" w:pos="4230"/>
      </w:tabs>
    </w:pPr>
  </w:p>
  <w:tbl>
    <w:tblPr>
      <w:tblW w:w="4473" w:type="pct"/>
      <w:tblInd w:w="108" w:type="dxa"/>
      <w:tblBorders>
        <w:top w:val="single" w:sz="18" w:space="0" w:color="808080"/>
        <w:insideV w:val="single" w:sz="18" w:space="0" w:color="808080"/>
      </w:tblBorders>
      <w:tblLook w:val="04A0" w:firstRow="1" w:lastRow="0" w:firstColumn="1" w:lastColumn="0" w:noHBand="0" w:noVBand="1"/>
    </w:tblPr>
    <w:tblGrid>
      <w:gridCol w:w="11827"/>
    </w:tblGrid>
    <w:tr w:rsidR="00634C91" w:rsidRPr="00C576E1" w:rsidTr="00A77AE6">
      <w:tc>
        <w:tcPr>
          <w:tcW w:w="8607" w:type="dxa"/>
        </w:tcPr>
        <w:p w:rsidR="00634C91" w:rsidRPr="00C576E1" w:rsidRDefault="00C576E1" w:rsidP="00A77AE6">
          <w:pPr>
            <w:pStyle w:val="Piedepgina"/>
            <w:jc w:val="center"/>
            <w:rPr>
              <w:rFonts w:ascii="Georgia" w:hAnsi="Georgia" w:cs="Arial"/>
              <w:lang w:eastAsia="en-US"/>
            </w:rPr>
          </w:pPr>
          <w:r w:rsidRPr="00C576E1">
            <w:rPr>
              <w:rFonts w:ascii="Georgia" w:eastAsia="Times New Roman" w:hAnsi="Georgia" w:cs="Arial"/>
              <w:b/>
              <w:sz w:val="20"/>
              <w:szCs w:val="20"/>
              <w:lang w:val="es-ES" w:eastAsia="es-CO"/>
            </w:rPr>
            <w:t>Control Fiscal al Servicio de Todos y del Medio Ambiente</w:t>
          </w:r>
        </w:p>
      </w:tc>
    </w:tr>
  </w:tbl>
  <w:p w:rsidR="00634C91" w:rsidRPr="00C576E1" w:rsidRDefault="00634C91" w:rsidP="00634C91">
    <w:pPr>
      <w:pStyle w:val="Piedepgina"/>
      <w:tabs>
        <w:tab w:val="left" w:pos="4230"/>
      </w:tabs>
      <w:rPr>
        <w:rFonts w:ascii="Georgia" w:hAnsi="Georgia"/>
      </w:rPr>
    </w:pPr>
    <w:r w:rsidRPr="00C576E1">
      <w:rPr>
        <w:rFonts w:ascii="Georgia" w:hAnsi="Georgia"/>
      </w:rPr>
      <w:tab/>
    </w:r>
    <w:r w:rsidRPr="00C576E1">
      <w:rPr>
        <w:rFonts w:ascii="Georgia" w:hAnsi="Georgia"/>
      </w:rPr>
      <w:tab/>
    </w:r>
  </w:p>
  <w:p w:rsidR="00634C91" w:rsidRDefault="00634C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57B" w:rsidRPr="00526CE2" w:rsidRDefault="008502D1" w:rsidP="00B3657B">
    <w:pPr>
      <w:pStyle w:val="Piedepgina"/>
      <w:pBdr>
        <w:top w:val="single" w:sz="4" w:space="1" w:color="auto"/>
      </w:pBdr>
      <w:jc w:val="center"/>
      <w:rPr>
        <w:rFonts w:ascii="Georgia" w:eastAsia="Times New Roman" w:hAnsi="Georgia" w:cs="Arial"/>
        <w:b/>
        <w:sz w:val="20"/>
        <w:szCs w:val="20"/>
        <w:lang w:val="es-ES" w:eastAsia="es-CO"/>
      </w:rPr>
    </w:pPr>
    <w:r>
      <w:tab/>
    </w:r>
    <w:r w:rsidR="00526CE2" w:rsidRPr="00526CE2">
      <w:rPr>
        <w:rFonts w:ascii="Georgia" w:eastAsia="Times New Roman" w:hAnsi="Georgia" w:cs="Arial"/>
        <w:b/>
        <w:sz w:val="20"/>
        <w:szCs w:val="20"/>
        <w:lang w:val="es-ES" w:eastAsia="es-CO"/>
      </w:rPr>
      <w:t>Control Fiscal al Servicio de Todos y del Medio Ambiente</w:t>
    </w:r>
  </w:p>
  <w:p w:rsidR="008502D1" w:rsidRDefault="008502D1" w:rsidP="00534567">
    <w:pPr>
      <w:pStyle w:val="Piedepgina"/>
      <w:tabs>
        <w:tab w:val="left" w:pos="42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F48" w:rsidRDefault="00926F48">
      <w:r>
        <w:separator/>
      </w:r>
    </w:p>
  </w:footnote>
  <w:footnote w:type="continuationSeparator" w:id="0">
    <w:p w:rsidR="00926F48" w:rsidRDefault="00926F48">
      <w:r>
        <w:separator/>
      </w:r>
    </w:p>
  </w:footnote>
  <w:footnote w:type="continuationNotice" w:id="1">
    <w:p w:rsidR="00926F48" w:rsidRDefault="00926F48">
      <w:pPr>
        <w:rPr>
          <w:i/>
          <w:sz w:val="18"/>
        </w:rPr>
      </w:pPr>
      <w:r>
        <w:rPr>
          <w:i/>
          <w:sz w:val="18"/>
        </w:rPr>
        <w:t>(</w:t>
      </w:r>
      <w:proofErr w:type="spellStart"/>
      <w:proofErr w:type="gramStart"/>
      <w:r>
        <w:rPr>
          <w:i/>
          <w:sz w:val="18"/>
        </w:rPr>
        <w:t>footnote</w:t>
      </w:r>
      <w:proofErr w:type="spellEnd"/>
      <w:proofErr w:type="gramEnd"/>
      <w:r>
        <w:rPr>
          <w:i/>
          <w:sz w:val="18"/>
        </w:rPr>
        <w:t xml:space="preserve"> </w:t>
      </w:r>
      <w:proofErr w:type="spellStart"/>
      <w:r>
        <w:rPr>
          <w:i/>
          <w:sz w:val="18"/>
        </w:rPr>
        <w:t>continued</w:t>
      </w:r>
      <w:proofErr w:type="spellEnd"/>
      <w:r>
        <w:rPr>
          <w:i/>
          <w:sz w:val="18"/>
        </w:rPr>
        <w:t>)</w:t>
      </w:r>
    </w:p>
  </w:footnote>
  <w:footnote w:id="2">
    <w:p w:rsidR="008502D1" w:rsidRDefault="008502D1" w:rsidP="00F662D8">
      <w:pPr>
        <w:spacing w:after="0" w:line="240" w:lineRule="auto"/>
        <w:jc w:val="both"/>
      </w:pPr>
      <w:r w:rsidRPr="004A362A">
        <w:rPr>
          <w:rStyle w:val="Refdenotaalpie"/>
          <w:rFonts w:ascii="Arial" w:hAnsi="Arial" w:cs="Arial"/>
          <w:sz w:val="16"/>
          <w:szCs w:val="16"/>
        </w:rPr>
        <w:footnoteRef/>
      </w:r>
      <w:r w:rsidRPr="004A362A">
        <w:rPr>
          <w:rFonts w:ascii="Arial" w:hAnsi="Arial" w:cs="Arial"/>
          <w:sz w:val="16"/>
          <w:szCs w:val="16"/>
        </w:rPr>
        <w:t xml:space="preserve"> Ver Archivo</w:t>
      </w:r>
      <w:r>
        <w:rPr>
          <w:rFonts w:ascii="Arial" w:hAnsi="Arial" w:cs="Arial"/>
          <w:sz w:val="16"/>
          <w:szCs w:val="16"/>
        </w:rPr>
        <w:t xml:space="preserve"> en Excel</w:t>
      </w:r>
      <w:r w:rsidRPr="004A362A">
        <w:rPr>
          <w:rFonts w:ascii="Arial" w:hAnsi="Arial" w:cs="Arial"/>
          <w:sz w:val="16"/>
          <w:szCs w:val="16"/>
        </w:rPr>
        <w:t>: F</w:t>
      </w:r>
      <w:r w:rsidRPr="004A362A">
        <w:rPr>
          <w:rFonts w:ascii="Arial" w:hAnsi="Arial" w:cs="Arial"/>
          <w:b/>
          <w:color w:val="000000" w:themeColor="text1"/>
          <w:sz w:val="16"/>
          <w:szCs w:val="16"/>
        </w:rPr>
        <w:t>ormato Registro de Participantes en  los procesos de Rendición de Cuentas Presenciales</w:t>
      </w:r>
    </w:p>
  </w:footnote>
  <w:footnote w:id="3">
    <w:p w:rsidR="008502D1" w:rsidRPr="001F7CD2" w:rsidRDefault="008502D1" w:rsidP="00F662D8">
      <w:pPr>
        <w:spacing w:after="0" w:line="240" w:lineRule="auto"/>
        <w:jc w:val="both"/>
        <w:rPr>
          <w:rFonts w:ascii="Arial" w:hAnsi="Arial" w:cs="Arial"/>
          <w:color w:val="000000" w:themeColor="text1"/>
          <w:sz w:val="18"/>
          <w:szCs w:val="18"/>
        </w:rPr>
      </w:pPr>
      <w:r w:rsidRPr="001F7CD2">
        <w:rPr>
          <w:rStyle w:val="Refdenotaalpie"/>
          <w:rFonts w:ascii="Arial" w:hAnsi="Arial" w:cs="Arial"/>
          <w:sz w:val="18"/>
          <w:szCs w:val="18"/>
        </w:rPr>
        <w:footnoteRef/>
      </w:r>
      <w:r w:rsidRPr="001F7CD2">
        <w:rPr>
          <w:rFonts w:ascii="Arial" w:hAnsi="Arial" w:cs="Arial"/>
          <w:sz w:val="18"/>
          <w:szCs w:val="18"/>
        </w:rPr>
        <w:t xml:space="preserve"> </w:t>
      </w:r>
      <w:r w:rsidRPr="001F7CD2">
        <w:rPr>
          <w:rFonts w:ascii="Arial" w:hAnsi="Arial" w:cs="Arial"/>
          <w:b/>
          <w:color w:val="000000" w:themeColor="text1"/>
          <w:sz w:val="18"/>
          <w:szCs w:val="18"/>
        </w:rPr>
        <w:t>Ver Archivo en Excel</w:t>
      </w:r>
      <w:r w:rsidRPr="001F7CD2">
        <w:rPr>
          <w:rFonts w:ascii="Arial" w:hAnsi="Arial" w:cs="Arial"/>
          <w:color w:val="000000" w:themeColor="text1"/>
          <w:sz w:val="18"/>
          <w:szCs w:val="18"/>
        </w:rPr>
        <w:t>: Formato Seguimiento de Compromisos</w:t>
      </w:r>
    </w:p>
    <w:p w:rsidR="008502D1" w:rsidRPr="001F7CD2" w:rsidRDefault="008502D1" w:rsidP="001F7CD2">
      <w:pPr>
        <w:pStyle w:val="Textonotapie"/>
        <w:spacing w:after="0"/>
        <w:rPr>
          <w:sz w:val="18"/>
          <w:szCs w:val="18"/>
        </w:rPr>
      </w:pPr>
    </w:p>
  </w:footnote>
  <w:footnote w:id="4">
    <w:p w:rsidR="008502D1" w:rsidRPr="001F7CD2" w:rsidRDefault="008502D1" w:rsidP="00F662D8">
      <w:pPr>
        <w:pStyle w:val="Textonotapie"/>
        <w:spacing w:after="0" w:line="240" w:lineRule="auto"/>
        <w:rPr>
          <w:rFonts w:ascii="Arial" w:hAnsi="Arial" w:cs="Arial"/>
          <w:sz w:val="18"/>
          <w:szCs w:val="18"/>
        </w:rPr>
      </w:pPr>
      <w:r w:rsidRPr="001F7CD2">
        <w:rPr>
          <w:rStyle w:val="Refdenotaalpie"/>
          <w:rFonts w:ascii="Arial" w:hAnsi="Arial" w:cs="Arial"/>
          <w:sz w:val="18"/>
          <w:szCs w:val="18"/>
        </w:rPr>
        <w:footnoteRef/>
      </w:r>
      <w:r w:rsidRPr="001F7CD2">
        <w:rPr>
          <w:rFonts w:ascii="Arial" w:hAnsi="Arial" w:cs="Arial"/>
          <w:sz w:val="18"/>
          <w:szCs w:val="18"/>
        </w:rPr>
        <w:t xml:space="preserve"> </w:t>
      </w:r>
      <w:r w:rsidRPr="001F7CD2">
        <w:rPr>
          <w:rFonts w:ascii="Arial" w:hAnsi="Arial" w:cs="Arial"/>
          <w:b/>
          <w:sz w:val="18"/>
          <w:szCs w:val="18"/>
        </w:rPr>
        <w:t>Ver Archivo en Excel</w:t>
      </w:r>
      <w:r w:rsidRPr="001F7CD2">
        <w:rPr>
          <w:rFonts w:ascii="Arial" w:hAnsi="Arial" w:cs="Arial"/>
          <w:sz w:val="18"/>
          <w:szCs w:val="18"/>
        </w:rPr>
        <w:t xml:space="preserve">: Formato  </w:t>
      </w:r>
      <w:r w:rsidRPr="001F7CD2">
        <w:rPr>
          <w:rFonts w:ascii="Arial" w:hAnsi="Arial" w:cs="Arial"/>
          <w:color w:val="000000" w:themeColor="text1"/>
          <w:sz w:val="18"/>
          <w:szCs w:val="18"/>
        </w:rPr>
        <w:t>Lista de chequeo para observación de la jornada de diálogo de rendición de cuentas</w:t>
      </w:r>
    </w:p>
  </w:footnote>
  <w:footnote w:id="5">
    <w:p w:rsidR="008502D1" w:rsidRDefault="008502D1" w:rsidP="00F662D8">
      <w:pPr>
        <w:spacing w:after="0" w:line="240" w:lineRule="auto"/>
      </w:pPr>
      <w:r w:rsidRPr="001F7CD2">
        <w:rPr>
          <w:rStyle w:val="Refdenotaalpie"/>
          <w:rFonts w:ascii="Arial" w:hAnsi="Arial" w:cs="Arial"/>
          <w:sz w:val="18"/>
          <w:szCs w:val="18"/>
        </w:rPr>
        <w:footnoteRef/>
      </w:r>
      <w:r w:rsidRPr="001F7CD2">
        <w:rPr>
          <w:rFonts w:ascii="Arial" w:hAnsi="Arial" w:cs="Arial"/>
          <w:sz w:val="18"/>
          <w:szCs w:val="18"/>
        </w:rPr>
        <w:t xml:space="preserve"> </w:t>
      </w:r>
      <w:r w:rsidRPr="001F7CD2">
        <w:rPr>
          <w:rFonts w:ascii="Arial" w:hAnsi="Arial" w:cs="Arial"/>
          <w:b/>
          <w:sz w:val="18"/>
          <w:szCs w:val="18"/>
        </w:rPr>
        <w:t>Ver Archivo Excel: Formato</w:t>
      </w:r>
      <w:r w:rsidRPr="001F7CD2">
        <w:rPr>
          <w:rFonts w:ascii="Arial" w:hAnsi="Arial" w:cs="Arial"/>
          <w:sz w:val="18"/>
          <w:szCs w:val="18"/>
        </w:rPr>
        <w:t xml:space="preserve"> </w:t>
      </w:r>
      <w:r w:rsidRPr="001F7CD2">
        <w:rPr>
          <w:rFonts w:ascii="Arial" w:hAnsi="Arial" w:cs="Arial"/>
          <w:b/>
          <w:sz w:val="18"/>
          <w:szCs w:val="18"/>
        </w:rPr>
        <w:t xml:space="preserve">Encuesta de evaluación de las jornadas de rendición de cuentas </w:t>
      </w:r>
    </w:p>
  </w:footnote>
  <w:footnote w:id="6">
    <w:p w:rsidR="008502D1" w:rsidRDefault="008502D1" w:rsidP="00F662D8">
      <w:pPr>
        <w:pStyle w:val="Textonotapie"/>
        <w:spacing w:after="0" w:line="240" w:lineRule="auto"/>
      </w:pPr>
      <w:r>
        <w:rPr>
          <w:rStyle w:val="Refdenotaalpie"/>
        </w:rPr>
        <w:footnoteRef/>
      </w:r>
      <w:r>
        <w:t xml:space="preserve"> </w:t>
      </w:r>
      <w:r w:rsidRPr="00ED28B7">
        <w:rPr>
          <w:b/>
        </w:rPr>
        <w:t>Ver Archivo Excel</w:t>
      </w:r>
      <w:r>
        <w:t>: Formato Tablero de Control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7367"/>
      <w:gridCol w:w="1106"/>
      <w:gridCol w:w="1503"/>
    </w:tblGrid>
    <w:tr w:rsidR="00634C91" w:rsidTr="00A77AE6">
      <w:trPr>
        <w:cantSplit/>
        <w:trHeight w:val="236"/>
      </w:trPr>
      <w:tc>
        <w:tcPr>
          <w:tcW w:w="1230" w:type="pct"/>
          <w:vMerge w:val="restart"/>
          <w:tcBorders>
            <w:top w:val="single" w:sz="4" w:space="0" w:color="auto"/>
            <w:left w:val="single" w:sz="4" w:space="0" w:color="auto"/>
            <w:bottom w:val="single" w:sz="4" w:space="0" w:color="auto"/>
            <w:right w:val="single" w:sz="4" w:space="0" w:color="auto"/>
          </w:tcBorders>
          <w:hideMark/>
        </w:tcPr>
        <w:p w:rsidR="00634C91" w:rsidRDefault="00C576E1" w:rsidP="00A77AE6">
          <w:pPr>
            <w:pStyle w:val="Encabezado"/>
            <w:jc w:val="center"/>
            <w:rPr>
              <w:b/>
              <w:sz w:val="16"/>
              <w:szCs w:val="16"/>
              <w:lang w:eastAsia="es-ES"/>
            </w:rPr>
          </w:pPr>
          <w:r>
            <w:rPr>
              <w:noProof/>
              <w:lang w:eastAsia="es-CO"/>
            </w:rPr>
            <w:drawing>
              <wp:inline distT="0" distB="0" distL="0" distR="0" wp14:anchorId="4602E5F0" wp14:editId="783BF07D">
                <wp:extent cx="1231265" cy="848360"/>
                <wp:effectExtent l="0" t="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65" cy="848360"/>
                        </a:xfrm>
                        <a:prstGeom prst="rect">
                          <a:avLst/>
                        </a:prstGeom>
                        <a:noFill/>
                      </pic:spPr>
                    </pic:pic>
                  </a:graphicData>
                </a:graphic>
              </wp:inline>
            </w:drawing>
          </w:r>
        </w:p>
      </w:tc>
      <w:tc>
        <w:tcPr>
          <w:tcW w:w="2784"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jc w:val="center"/>
            <w:rPr>
              <w:rFonts w:ascii="Verdana" w:hAnsi="Verdana"/>
              <w:b/>
              <w:sz w:val="16"/>
              <w:szCs w:val="16"/>
              <w:lang w:eastAsia="es-ES"/>
            </w:rPr>
          </w:pPr>
          <w:r>
            <w:rPr>
              <w:rFonts w:ascii="Verdana" w:hAnsi="Verdana"/>
              <w:b/>
              <w:sz w:val="16"/>
              <w:szCs w:val="16"/>
            </w:rPr>
            <w:t>DOCUMENTO DE APOYO</w:t>
          </w: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Código</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jc w:val="center"/>
            <w:rPr>
              <w:rFonts w:cs="Arial"/>
              <w:sz w:val="16"/>
              <w:szCs w:val="16"/>
              <w:lang w:eastAsia="es-ES"/>
            </w:rPr>
          </w:pPr>
          <w:r>
            <w:rPr>
              <w:rFonts w:cs="Arial"/>
              <w:sz w:val="16"/>
              <w:szCs w:val="16"/>
            </w:rPr>
            <w:t>PC-D-01</w:t>
          </w:r>
        </w:p>
      </w:tc>
    </w:tr>
    <w:tr w:rsidR="00634C91" w:rsidTr="00A77AE6">
      <w:trPr>
        <w:cantSplit/>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Arial" w:hAnsi="Arial"/>
              <w:b/>
              <w:color w:val="000000"/>
              <w:sz w:val="16"/>
              <w:szCs w:val="16"/>
              <w:lang w:eastAsia="es-ES"/>
            </w:rPr>
          </w:pPr>
        </w:p>
      </w:tc>
      <w:tc>
        <w:tcPr>
          <w:tcW w:w="2784" w:type="pct"/>
          <w:vMerge w:val="restar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jc w:val="center"/>
            <w:rPr>
              <w:rFonts w:ascii="Verdana" w:hAnsi="Verdana"/>
              <w:b/>
              <w:sz w:val="28"/>
              <w:szCs w:val="28"/>
              <w:lang w:eastAsia="es-ES"/>
            </w:rPr>
          </w:pPr>
          <w:r>
            <w:rPr>
              <w:rFonts w:ascii="Verdana" w:hAnsi="Verdana"/>
              <w:b/>
              <w:sz w:val="28"/>
              <w:szCs w:val="28"/>
            </w:rPr>
            <w:t>INSTRUCTIVO DE RENDICION DE CUENTAS</w:t>
          </w: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Versión</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C576E1" w:rsidP="00A77AE6">
          <w:pPr>
            <w:pStyle w:val="Encabezado"/>
            <w:jc w:val="center"/>
            <w:rPr>
              <w:rFonts w:cs="Arial"/>
              <w:sz w:val="16"/>
              <w:szCs w:val="16"/>
              <w:lang w:eastAsia="es-ES"/>
            </w:rPr>
          </w:pPr>
          <w:r>
            <w:rPr>
              <w:rFonts w:cs="Arial"/>
              <w:sz w:val="16"/>
              <w:szCs w:val="16"/>
            </w:rPr>
            <w:t>3</w:t>
          </w:r>
        </w:p>
      </w:tc>
    </w:tr>
    <w:tr w:rsidR="00634C91" w:rsidTr="00A77AE6">
      <w:trPr>
        <w:cantSplit/>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Arial" w:hAnsi="Arial"/>
              <w:b/>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Verdana" w:hAnsi="Verdana"/>
              <w:b/>
              <w:color w:val="000000"/>
              <w:sz w:val="28"/>
              <w:szCs w:val="28"/>
              <w:lang w:eastAsia="es-ES"/>
            </w:rPr>
          </w:pP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Fecha</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C576E1" w:rsidP="00C576E1">
          <w:pPr>
            <w:pStyle w:val="Encabezado"/>
            <w:jc w:val="center"/>
            <w:rPr>
              <w:rFonts w:cs="Arial"/>
              <w:sz w:val="16"/>
              <w:szCs w:val="16"/>
              <w:lang w:eastAsia="es-ES"/>
            </w:rPr>
          </w:pPr>
          <w:r>
            <w:rPr>
              <w:rFonts w:cs="Arial"/>
              <w:sz w:val="16"/>
              <w:szCs w:val="16"/>
            </w:rPr>
            <w:t>24</w:t>
          </w:r>
          <w:r w:rsidR="00E55DFC">
            <w:rPr>
              <w:rFonts w:cs="Arial"/>
              <w:sz w:val="16"/>
              <w:szCs w:val="16"/>
            </w:rPr>
            <w:t>-</w:t>
          </w:r>
          <w:r>
            <w:rPr>
              <w:rFonts w:cs="Arial"/>
              <w:sz w:val="16"/>
              <w:szCs w:val="16"/>
            </w:rPr>
            <w:t>10</w:t>
          </w:r>
          <w:r w:rsidR="00634C91">
            <w:rPr>
              <w:rFonts w:cs="Arial"/>
              <w:sz w:val="16"/>
              <w:szCs w:val="16"/>
            </w:rPr>
            <w:t>-20</w:t>
          </w:r>
          <w:r>
            <w:rPr>
              <w:rFonts w:cs="Arial"/>
              <w:sz w:val="16"/>
              <w:szCs w:val="16"/>
            </w:rPr>
            <w:t>22</w:t>
          </w:r>
        </w:p>
      </w:tc>
    </w:tr>
    <w:tr w:rsidR="00634C91" w:rsidTr="00A77AE6">
      <w:trPr>
        <w:cantSplit/>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Arial" w:hAnsi="Arial"/>
              <w:b/>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Verdana" w:hAnsi="Verdana"/>
              <w:b/>
              <w:color w:val="000000"/>
              <w:sz w:val="28"/>
              <w:szCs w:val="28"/>
              <w:lang w:eastAsia="es-ES"/>
            </w:rPr>
          </w:pP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Pagina</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E82062" w:rsidP="00A77AE6">
          <w:pPr>
            <w:pStyle w:val="Encabezado"/>
            <w:jc w:val="center"/>
            <w:rPr>
              <w:rFonts w:cs="Arial"/>
              <w:sz w:val="16"/>
              <w:szCs w:val="16"/>
              <w:lang w:eastAsia="es-ES"/>
            </w:rPr>
          </w:pPr>
          <w:r>
            <w:rPr>
              <w:rStyle w:val="Nmerodepgina"/>
              <w:rFonts w:cs="Arial"/>
              <w:sz w:val="16"/>
              <w:szCs w:val="16"/>
            </w:rPr>
            <w:fldChar w:fldCharType="begin"/>
          </w:r>
          <w:r w:rsidR="00634C91">
            <w:rPr>
              <w:rStyle w:val="Nmerodepgina"/>
              <w:rFonts w:cs="Arial"/>
              <w:sz w:val="16"/>
              <w:szCs w:val="16"/>
            </w:rPr>
            <w:instrText xml:space="preserve"> PAGE </w:instrText>
          </w:r>
          <w:r>
            <w:rPr>
              <w:rStyle w:val="Nmerodepgina"/>
              <w:rFonts w:cs="Arial"/>
              <w:sz w:val="16"/>
              <w:szCs w:val="16"/>
            </w:rPr>
            <w:fldChar w:fldCharType="separate"/>
          </w:r>
          <w:r w:rsidR="00C576E1">
            <w:rPr>
              <w:rStyle w:val="Nmerodepgina"/>
              <w:rFonts w:cs="Arial"/>
              <w:noProof/>
              <w:sz w:val="16"/>
              <w:szCs w:val="16"/>
            </w:rPr>
            <w:t>42</w:t>
          </w:r>
          <w:r>
            <w:rPr>
              <w:rStyle w:val="Nmerodepgina"/>
              <w:rFonts w:cs="Arial"/>
              <w:sz w:val="16"/>
              <w:szCs w:val="16"/>
            </w:rPr>
            <w:fldChar w:fldCharType="end"/>
          </w:r>
          <w:r w:rsidR="00634C91">
            <w:rPr>
              <w:rStyle w:val="Nmerodepgina"/>
              <w:rFonts w:cs="Arial"/>
              <w:sz w:val="16"/>
              <w:szCs w:val="16"/>
            </w:rPr>
            <w:t xml:space="preserve"> de </w:t>
          </w:r>
          <w:r>
            <w:rPr>
              <w:rStyle w:val="Nmerodepgina"/>
              <w:rFonts w:cs="Arial"/>
              <w:sz w:val="16"/>
              <w:szCs w:val="16"/>
            </w:rPr>
            <w:fldChar w:fldCharType="begin"/>
          </w:r>
          <w:r w:rsidR="00634C91">
            <w:rPr>
              <w:rStyle w:val="Nmerodepgina"/>
              <w:rFonts w:cs="Arial"/>
              <w:sz w:val="16"/>
              <w:szCs w:val="16"/>
            </w:rPr>
            <w:instrText xml:space="preserve"> NUMPAGES </w:instrText>
          </w:r>
          <w:r>
            <w:rPr>
              <w:rStyle w:val="Nmerodepgina"/>
              <w:rFonts w:cs="Arial"/>
              <w:sz w:val="16"/>
              <w:szCs w:val="16"/>
            </w:rPr>
            <w:fldChar w:fldCharType="separate"/>
          </w:r>
          <w:r w:rsidR="00C576E1">
            <w:rPr>
              <w:rStyle w:val="Nmerodepgina"/>
              <w:rFonts w:cs="Arial"/>
              <w:noProof/>
              <w:sz w:val="16"/>
              <w:szCs w:val="16"/>
            </w:rPr>
            <w:t>43</w:t>
          </w:r>
          <w:r>
            <w:rPr>
              <w:rStyle w:val="Nmerodepgina"/>
              <w:rFonts w:cs="Arial"/>
              <w:sz w:val="16"/>
              <w:szCs w:val="16"/>
            </w:rPr>
            <w:fldChar w:fldCharType="end"/>
          </w:r>
        </w:p>
      </w:tc>
    </w:tr>
  </w:tbl>
  <w:p w:rsidR="008502D1" w:rsidRDefault="008502D1">
    <w:pPr>
      <w:pStyle w:val="Encabezado"/>
      <w:jc w:val="center"/>
    </w:pPr>
  </w:p>
  <w:p w:rsidR="008502D1" w:rsidRDefault="008502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502D1">
    <w:pPr>
      <w:pStyle w:val="Encabezado"/>
    </w:pPr>
    <w:r>
      <w:t xml:space="preserve">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7367"/>
      <w:gridCol w:w="1106"/>
      <w:gridCol w:w="1503"/>
    </w:tblGrid>
    <w:tr w:rsidR="00634C91" w:rsidTr="00A77AE6">
      <w:trPr>
        <w:cantSplit/>
        <w:trHeight w:val="236"/>
      </w:trPr>
      <w:tc>
        <w:tcPr>
          <w:tcW w:w="1230" w:type="pct"/>
          <w:vMerge w:val="restart"/>
          <w:tcBorders>
            <w:top w:val="single" w:sz="4" w:space="0" w:color="auto"/>
            <w:left w:val="single" w:sz="4" w:space="0" w:color="auto"/>
            <w:bottom w:val="single" w:sz="4" w:space="0" w:color="auto"/>
            <w:right w:val="single" w:sz="4" w:space="0" w:color="auto"/>
          </w:tcBorders>
          <w:hideMark/>
        </w:tcPr>
        <w:p w:rsidR="00634C91" w:rsidRDefault="00526CE2" w:rsidP="00A77AE6">
          <w:pPr>
            <w:pStyle w:val="Encabezado"/>
            <w:jc w:val="center"/>
            <w:rPr>
              <w:b/>
              <w:sz w:val="16"/>
              <w:szCs w:val="16"/>
              <w:lang w:eastAsia="es-ES"/>
            </w:rPr>
          </w:pPr>
          <w:r>
            <w:rPr>
              <w:noProof/>
              <w:lang w:eastAsia="es-CO"/>
            </w:rPr>
            <w:drawing>
              <wp:inline distT="0" distB="0" distL="0" distR="0" wp14:anchorId="683E818F" wp14:editId="40FD4C80">
                <wp:extent cx="1231265" cy="848360"/>
                <wp:effectExtent l="0" t="0" r="698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65" cy="848360"/>
                        </a:xfrm>
                        <a:prstGeom prst="rect">
                          <a:avLst/>
                        </a:prstGeom>
                        <a:noFill/>
                      </pic:spPr>
                    </pic:pic>
                  </a:graphicData>
                </a:graphic>
              </wp:inline>
            </w:drawing>
          </w:r>
        </w:p>
      </w:tc>
      <w:tc>
        <w:tcPr>
          <w:tcW w:w="2784"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jc w:val="center"/>
            <w:rPr>
              <w:rFonts w:ascii="Verdana" w:hAnsi="Verdana"/>
              <w:b/>
              <w:sz w:val="16"/>
              <w:szCs w:val="16"/>
              <w:lang w:eastAsia="es-ES"/>
            </w:rPr>
          </w:pPr>
          <w:r>
            <w:rPr>
              <w:rFonts w:ascii="Verdana" w:hAnsi="Verdana"/>
              <w:b/>
              <w:sz w:val="16"/>
              <w:szCs w:val="16"/>
            </w:rPr>
            <w:t>DOCUMENTO DE APOYO</w:t>
          </w: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Código</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jc w:val="center"/>
            <w:rPr>
              <w:rFonts w:cs="Arial"/>
              <w:sz w:val="16"/>
              <w:szCs w:val="16"/>
              <w:lang w:eastAsia="es-ES"/>
            </w:rPr>
          </w:pPr>
          <w:r>
            <w:rPr>
              <w:rFonts w:cs="Arial"/>
              <w:sz w:val="16"/>
              <w:szCs w:val="16"/>
            </w:rPr>
            <w:t>PC-D-01</w:t>
          </w:r>
        </w:p>
      </w:tc>
    </w:tr>
    <w:tr w:rsidR="00634C91" w:rsidTr="00A77AE6">
      <w:trPr>
        <w:cantSplit/>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Arial" w:hAnsi="Arial"/>
              <w:b/>
              <w:color w:val="000000"/>
              <w:sz w:val="16"/>
              <w:szCs w:val="16"/>
              <w:lang w:eastAsia="es-ES"/>
            </w:rPr>
          </w:pPr>
        </w:p>
      </w:tc>
      <w:tc>
        <w:tcPr>
          <w:tcW w:w="2784" w:type="pct"/>
          <w:vMerge w:val="restar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jc w:val="center"/>
            <w:rPr>
              <w:rFonts w:ascii="Verdana" w:hAnsi="Verdana"/>
              <w:b/>
              <w:sz w:val="28"/>
              <w:szCs w:val="28"/>
              <w:lang w:eastAsia="es-ES"/>
            </w:rPr>
          </w:pPr>
          <w:r>
            <w:rPr>
              <w:rFonts w:ascii="Verdana" w:hAnsi="Verdana"/>
              <w:b/>
              <w:sz w:val="28"/>
              <w:szCs w:val="28"/>
            </w:rPr>
            <w:t>INSTRUCTIVO DE RENDICION DE CUENTAS</w:t>
          </w: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Versión</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526CE2" w:rsidP="00A77AE6">
          <w:pPr>
            <w:pStyle w:val="Encabezado"/>
            <w:jc w:val="center"/>
            <w:rPr>
              <w:rFonts w:cs="Arial"/>
              <w:sz w:val="16"/>
              <w:szCs w:val="16"/>
              <w:lang w:eastAsia="es-ES"/>
            </w:rPr>
          </w:pPr>
          <w:r>
            <w:rPr>
              <w:rFonts w:cs="Arial"/>
              <w:sz w:val="16"/>
              <w:szCs w:val="16"/>
            </w:rPr>
            <w:t>3</w:t>
          </w:r>
        </w:p>
      </w:tc>
    </w:tr>
    <w:tr w:rsidR="00634C91" w:rsidTr="00A77AE6">
      <w:trPr>
        <w:cantSplit/>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Arial" w:hAnsi="Arial"/>
              <w:b/>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Verdana" w:hAnsi="Verdana"/>
              <w:b/>
              <w:color w:val="000000"/>
              <w:sz w:val="28"/>
              <w:szCs w:val="28"/>
              <w:lang w:eastAsia="es-ES"/>
            </w:rPr>
          </w:pP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Fecha</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526CE2" w:rsidP="00526CE2">
          <w:pPr>
            <w:pStyle w:val="Encabezado"/>
            <w:jc w:val="center"/>
            <w:rPr>
              <w:rFonts w:cs="Arial"/>
              <w:sz w:val="16"/>
              <w:szCs w:val="16"/>
              <w:lang w:eastAsia="es-ES"/>
            </w:rPr>
          </w:pPr>
          <w:r>
            <w:rPr>
              <w:rFonts w:cs="Arial"/>
              <w:sz w:val="16"/>
              <w:szCs w:val="16"/>
            </w:rPr>
            <w:t>24</w:t>
          </w:r>
          <w:r w:rsidR="009C5C45">
            <w:rPr>
              <w:rFonts w:cs="Arial"/>
              <w:sz w:val="16"/>
              <w:szCs w:val="16"/>
            </w:rPr>
            <w:t>-</w:t>
          </w:r>
          <w:r>
            <w:rPr>
              <w:rFonts w:cs="Arial"/>
              <w:sz w:val="16"/>
              <w:szCs w:val="16"/>
            </w:rPr>
            <w:t>10</w:t>
          </w:r>
          <w:r w:rsidR="009C5C45">
            <w:rPr>
              <w:rFonts w:cs="Arial"/>
              <w:sz w:val="16"/>
              <w:szCs w:val="16"/>
            </w:rPr>
            <w:t>-202</w:t>
          </w:r>
          <w:r>
            <w:rPr>
              <w:rFonts w:cs="Arial"/>
              <w:sz w:val="16"/>
              <w:szCs w:val="16"/>
            </w:rPr>
            <w:t>2</w:t>
          </w:r>
        </w:p>
      </w:tc>
    </w:tr>
    <w:tr w:rsidR="00634C91" w:rsidTr="00A77AE6">
      <w:trPr>
        <w:cantSplit/>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Arial" w:hAnsi="Arial"/>
              <w:b/>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rPr>
              <w:rFonts w:ascii="Verdana" w:hAnsi="Verdana"/>
              <w:b/>
              <w:color w:val="000000"/>
              <w:sz w:val="28"/>
              <w:szCs w:val="28"/>
              <w:lang w:eastAsia="es-ES"/>
            </w:rPr>
          </w:pPr>
        </w:p>
      </w:tc>
      <w:tc>
        <w:tcPr>
          <w:tcW w:w="418" w:type="pct"/>
          <w:tcBorders>
            <w:top w:val="single" w:sz="4" w:space="0" w:color="auto"/>
            <w:left w:val="single" w:sz="4" w:space="0" w:color="auto"/>
            <w:bottom w:val="single" w:sz="4" w:space="0" w:color="auto"/>
            <w:right w:val="single" w:sz="4" w:space="0" w:color="auto"/>
          </w:tcBorders>
          <w:vAlign w:val="center"/>
          <w:hideMark/>
        </w:tcPr>
        <w:p w:rsidR="00634C91" w:rsidRDefault="00634C91" w:rsidP="00A77AE6">
          <w:pPr>
            <w:pStyle w:val="Encabezado"/>
            <w:rPr>
              <w:rFonts w:cs="Arial"/>
              <w:b/>
              <w:sz w:val="16"/>
              <w:szCs w:val="16"/>
              <w:lang w:eastAsia="es-ES"/>
            </w:rPr>
          </w:pPr>
          <w:r>
            <w:rPr>
              <w:rFonts w:cs="Arial"/>
              <w:b/>
              <w:sz w:val="16"/>
              <w:szCs w:val="16"/>
            </w:rPr>
            <w:t>Pagina</w:t>
          </w:r>
        </w:p>
      </w:tc>
      <w:tc>
        <w:tcPr>
          <w:tcW w:w="568" w:type="pct"/>
          <w:tcBorders>
            <w:top w:val="single" w:sz="4" w:space="0" w:color="auto"/>
            <w:left w:val="single" w:sz="4" w:space="0" w:color="auto"/>
            <w:bottom w:val="single" w:sz="4" w:space="0" w:color="auto"/>
            <w:right w:val="single" w:sz="4" w:space="0" w:color="auto"/>
          </w:tcBorders>
          <w:vAlign w:val="center"/>
          <w:hideMark/>
        </w:tcPr>
        <w:p w:rsidR="00634C91" w:rsidRDefault="00E82062" w:rsidP="00A77AE6">
          <w:pPr>
            <w:pStyle w:val="Encabezado"/>
            <w:jc w:val="center"/>
            <w:rPr>
              <w:rFonts w:cs="Arial"/>
              <w:sz w:val="16"/>
              <w:szCs w:val="16"/>
              <w:lang w:eastAsia="es-ES"/>
            </w:rPr>
          </w:pPr>
          <w:r>
            <w:rPr>
              <w:rStyle w:val="Nmerodepgina"/>
              <w:rFonts w:cs="Arial"/>
              <w:sz w:val="16"/>
              <w:szCs w:val="16"/>
            </w:rPr>
            <w:fldChar w:fldCharType="begin"/>
          </w:r>
          <w:r w:rsidR="00634C91">
            <w:rPr>
              <w:rStyle w:val="Nmerodepgina"/>
              <w:rFonts w:cs="Arial"/>
              <w:sz w:val="16"/>
              <w:szCs w:val="16"/>
            </w:rPr>
            <w:instrText xml:space="preserve"> PAGE </w:instrText>
          </w:r>
          <w:r>
            <w:rPr>
              <w:rStyle w:val="Nmerodepgina"/>
              <w:rFonts w:cs="Arial"/>
              <w:sz w:val="16"/>
              <w:szCs w:val="16"/>
            </w:rPr>
            <w:fldChar w:fldCharType="separate"/>
          </w:r>
          <w:r w:rsidR="00C576E1">
            <w:rPr>
              <w:rStyle w:val="Nmerodepgina"/>
              <w:rFonts w:cs="Arial"/>
              <w:noProof/>
              <w:sz w:val="16"/>
              <w:szCs w:val="16"/>
            </w:rPr>
            <w:t>43</w:t>
          </w:r>
          <w:r>
            <w:rPr>
              <w:rStyle w:val="Nmerodepgina"/>
              <w:rFonts w:cs="Arial"/>
              <w:sz w:val="16"/>
              <w:szCs w:val="16"/>
            </w:rPr>
            <w:fldChar w:fldCharType="end"/>
          </w:r>
          <w:r w:rsidR="00634C91">
            <w:rPr>
              <w:rStyle w:val="Nmerodepgina"/>
              <w:rFonts w:cs="Arial"/>
              <w:sz w:val="16"/>
              <w:szCs w:val="16"/>
            </w:rPr>
            <w:t xml:space="preserve"> de </w:t>
          </w:r>
          <w:r>
            <w:rPr>
              <w:rStyle w:val="Nmerodepgina"/>
              <w:rFonts w:cs="Arial"/>
              <w:sz w:val="16"/>
              <w:szCs w:val="16"/>
            </w:rPr>
            <w:fldChar w:fldCharType="begin"/>
          </w:r>
          <w:r w:rsidR="00634C91">
            <w:rPr>
              <w:rStyle w:val="Nmerodepgina"/>
              <w:rFonts w:cs="Arial"/>
              <w:sz w:val="16"/>
              <w:szCs w:val="16"/>
            </w:rPr>
            <w:instrText xml:space="preserve"> NUMPAGES </w:instrText>
          </w:r>
          <w:r>
            <w:rPr>
              <w:rStyle w:val="Nmerodepgina"/>
              <w:rFonts w:cs="Arial"/>
              <w:sz w:val="16"/>
              <w:szCs w:val="16"/>
            </w:rPr>
            <w:fldChar w:fldCharType="separate"/>
          </w:r>
          <w:r w:rsidR="00C576E1">
            <w:rPr>
              <w:rStyle w:val="Nmerodepgina"/>
              <w:rFonts w:cs="Arial"/>
              <w:noProof/>
              <w:sz w:val="16"/>
              <w:szCs w:val="16"/>
            </w:rPr>
            <w:t>43</w:t>
          </w:r>
          <w:r>
            <w:rPr>
              <w:rStyle w:val="Nmerodepgina"/>
              <w:rFonts w:cs="Arial"/>
              <w:sz w:val="16"/>
              <w:szCs w:val="16"/>
            </w:rPr>
            <w:fldChar w:fldCharType="end"/>
          </w:r>
        </w:p>
      </w:tc>
    </w:tr>
  </w:tbl>
  <w:p w:rsidR="008502D1" w:rsidRDefault="008502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aconvietas"/>
      <w:lvlText w:val="*"/>
      <w:lvlJc w:val="left"/>
    </w:lvl>
  </w:abstractNum>
  <w:abstractNum w:abstractNumId="1">
    <w:nsid w:val="026F01E9"/>
    <w:multiLevelType w:val="hybridMultilevel"/>
    <w:tmpl w:val="E6C46E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4D101A3"/>
    <w:multiLevelType w:val="hybridMultilevel"/>
    <w:tmpl w:val="1054B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80412A"/>
    <w:multiLevelType w:val="hybridMultilevel"/>
    <w:tmpl w:val="226608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2F23F6"/>
    <w:multiLevelType w:val="multilevel"/>
    <w:tmpl w:val="82F8DE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A346B"/>
    <w:multiLevelType w:val="hybridMultilevel"/>
    <w:tmpl w:val="3390AC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084F69"/>
    <w:multiLevelType w:val="hybridMultilevel"/>
    <w:tmpl w:val="4418B25A"/>
    <w:lvl w:ilvl="0" w:tplc="B26C5104">
      <w:start w:val="1"/>
      <w:numFmt w:val="decimal"/>
      <w:lvlText w:val="%1."/>
      <w:lvlJc w:val="left"/>
      <w:pPr>
        <w:ind w:left="370" w:hanging="269"/>
      </w:pPr>
      <w:rPr>
        <w:rFonts w:ascii="Arial" w:eastAsia="Arial" w:hAnsi="Arial" w:cs="Arial" w:hint="default"/>
        <w:b/>
        <w:bCs/>
        <w:spacing w:val="-1"/>
        <w:w w:val="99"/>
        <w:sz w:val="24"/>
        <w:szCs w:val="24"/>
        <w:lang w:val="es-ES" w:eastAsia="es-ES" w:bidi="es-ES"/>
      </w:rPr>
    </w:lvl>
    <w:lvl w:ilvl="1" w:tplc="611E4FCC">
      <w:numFmt w:val="bullet"/>
      <w:lvlText w:val=""/>
      <w:lvlJc w:val="left"/>
      <w:pPr>
        <w:ind w:left="822" w:hanging="348"/>
      </w:pPr>
      <w:rPr>
        <w:rFonts w:ascii="Wingdings" w:eastAsia="Wingdings" w:hAnsi="Wingdings" w:cs="Wingdings" w:hint="default"/>
        <w:w w:val="100"/>
        <w:sz w:val="24"/>
        <w:szCs w:val="24"/>
        <w:lang w:val="es-ES" w:eastAsia="es-ES" w:bidi="es-ES"/>
      </w:rPr>
    </w:lvl>
    <w:lvl w:ilvl="2" w:tplc="BC024066">
      <w:numFmt w:val="bullet"/>
      <w:lvlText w:val="•"/>
      <w:lvlJc w:val="left"/>
      <w:pPr>
        <w:ind w:left="1735" w:hanging="348"/>
      </w:pPr>
      <w:rPr>
        <w:rFonts w:hint="default"/>
        <w:lang w:val="es-ES" w:eastAsia="es-ES" w:bidi="es-ES"/>
      </w:rPr>
    </w:lvl>
    <w:lvl w:ilvl="3" w:tplc="DE0E682A">
      <w:numFmt w:val="bullet"/>
      <w:lvlText w:val="•"/>
      <w:lvlJc w:val="left"/>
      <w:pPr>
        <w:ind w:left="2651" w:hanging="348"/>
      </w:pPr>
      <w:rPr>
        <w:rFonts w:hint="default"/>
        <w:lang w:val="es-ES" w:eastAsia="es-ES" w:bidi="es-ES"/>
      </w:rPr>
    </w:lvl>
    <w:lvl w:ilvl="4" w:tplc="A68E255C">
      <w:numFmt w:val="bullet"/>
      <w:lvlText w:val="•"/>
      <w:lvlJc w:val="left"/>
      <w:pPr>
        <w:ind w:left="3566" w:hanging="348"/>
      </w:pPr>
      <w:rPr>
        <w:rFonts w:hint="default"/>
        <w:lang w:val="es-ES" w:eastAsia="es-ES" w:bidi="es-ES"/>
      </w:rPr>
    </w:lvl>
    <w:lvl w:ilvl="5" w:tplc="7FAC6660">
      <w:numFmt w:val="bullet"/>
      <w:lvlText w:val="•"/>
      <w:lvlJc w:val="left"/>
      <w:pPr>
        <w:ind w:left="4482" w:hanging="348"/>
      </w:pPr>
      <w:rPr>
        <w:rFonts w:hint="default"/>
        <w:lang w:val="es-ES" w:eastAsia="es-ES" w:bidi="es-ES"/>
      </w:rPr>
    </w:lvl>
    <w:lvl w:ilvl="6" w:tplc="F8B4D9B0">
      <w:numFmt w:val="bullet"/>
      <w:lvlText w:val="•"/>
      <w:lvlJc w:val="left"/>
      <w:pPr>
        <w:ind w:left="5397" w:hanging="348"/>
      </w:pPr>
      <w:rPr>
        <w:rFonts w:hint="default"/>
        <w:lang w:val="es-ES" w:eastAsia="es-ES" w:bidi="es-ES"/>
      </w:rPr>
    </w:lvl>
    <w:lvl w:ilvl="7" w:tplc="C61A60F8">
      <w:numFmt w:val="bullet"/>
      <w:lvlText w:val="•"/>
      <w:lvlJc w:val="left"/>
      <w:pPr>
        <w:ind w:left="6313" w:hanging="348"/>
      </w:pPr>
      <w:rPr>
        <w:rFonts w:hint="default"/>
        <w:lang w:val="es-ES" w:eastAsia="es-ES" w:bidi="es-ES"/>
      </w:rPr>
    </w:lvl>
    <w:lvl w:ilvl="8" w:tplc="62582322">
      <w:numFmt w:val="bullet"/>
      <w:lvlText w:val="•"/>
      <w:lvlJc w:val="left"/>
      <w:pPr>
        <w:ind w:left="7228" w:hanging="348"/>
      </w:pPr>
      <w:rPr>
        <w:rFonts w:hint="default"/>
        <w:lang w:val="es-ES" w:eastAsia="es-ES" w:bidi="es-ES"/>
      </w:rPr>
    </w:lvl>
  </w:abstractNum>
  <w:abstractNum w:abstractNumId="7">
    <w:nsid w:val="20092CAF"/>
    <w:multiLevelType w:val="hybridMultilevel"/>
    <w:tmpl w:val="E7205E76"/>
    <w:lvl w:ilvl="0" w:tplc="E83CEC32">
      <w:start w:val="1"/>
      <w:numFmt w:val="decimal"/>
      <w:pStyle w:val="Listanumerada"/>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4C09B8"/>
    <w:multiLevelType w:val="hybridMultilevel"/>
    <w:tmpl w:val="28768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32739D5"/>
    <w:multiLevelType w:val="hybridMultilevel"/>
    <w:tmpl w:val="E0F0F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6C0D03"/>
    <w:multiLevelType w:val="hybridMultilevel"/>
    <w:tmpl w:val="3EACCC98"/>
    <w:lvl w:ilvl="0" w:tplc="E3060D6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8CF5857"/>
    <w:multiLevelType w:val="multilevel"/>
    <w:tmpl w:val="AF2EE3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2C7D781B"/>
    <w:multiLevelType w:val="multilevel"/>
    <w:tmpl w:val="20CEF9B0"/>
    <w:lvl w:ilvl="0">
      <w:start w:val="1"/>
      <w:numFmt w:val="decimal"/>
      <w:pStyle w:val="Ttulo1"/>
      <w:lvlText w:val="%1"/>
      <w:lvlJc w:val="left"/>
      <w:pPr>
        <w:ind w:left="432" w:hanging="432"/>
      </w:pPr>
    </w:lvl>
    <w:lvl w:ilvl="1">
      <w:start w:val="1"/>
      <w:numFmt w:val="decimal"/>
      <w:pStyle w:val="Ttulo2"/>
      <w:lvlText w:val="%1.%2"/>
      <w:lvlJc w:val="left"/>
      <w:pPr>
        <w:ind w:left="576" w:hanging="576"/>
      </w:pPr>
      <w:rPr>
        <w:i w:val="0"/>
      </w:rPr>
    </w:lvl>
    <w:lvl w:ilvl="2">
      <w:start w:val="1"/>
      <w:numFmt w:val="decimal"/>
      <w:pStyle w:val="Ttulo3"/>
      <w:lvlText w:val="%1.%2.%3"/>
      <w:lvlJc w:val="left"/>
      <w:pPr>
        <w:ind w:left="720" w:hanging="720"/>
      </w:pPr>
      <w:rPr>
        <w:i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nsid w:val="2DF133D3"/>
    <w:multiLevelType w:val="multilevel"/>
    <w:tmpl w:val="A8F8A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900688"/>
    <w:multiLevelType w:val="hybridMultilevel"/>
    <w:tmpl w:val="4A203402"/>
    <w:lvl w:ilvl="0" w:tplc="BFA6C8F2">
      <w:numFmt w:val="bullet"/>
      <w:lvlText w:val=""/>
      <w:lvlJc w:val="left"/>
      <w:pPr>
        <w:ind w:left="720" w:hanging="360"/>
      </w:pPr>
      <w:rPr>
        <w:rFonts w:ascii="Wingdings" w:eastAsia="Wingdings" w:hAnsi="Wingdings" w:cs="Wingdings" w:hint="default"/>
        <w:color w:val="00B050"/>
        <w:w w:val="89"/>
        <w:sz w:val="22"/>
        <w:szCs w:val="22"/>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31C76E8"/>
    <w:multiLevelType w:val="hybridMultilevel"/>
    <w:tmpl w:val="F3E68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241DB4"/>
    <w:multiLevelType w:val="hybridMultilevel"/>
    <w:tmpl w:val="82CC5E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1077A51"/>
    <w:multiLevelType w:val="hybridMultilevel"/>
    <w:tmpl w:val="54803772"/>
    <w:lvl w:ilvl="0" w:tplc="96F838F8">
      <w:numFmt w:val="bullet"/>
      <w:lvlText w:val=""/>
      <w:lvlJc w:val="left"/>
      <w:pPr>
        <w:ind w:left="720" w:hanging="360"/>
      </w:pPr>
      <w:rPr>
        <w:rFonts w:ascii="Wingdings" w:eastAsia="Wingdings" w:hAnsi="Wingdings" w:cs="Wingdings" w:hint="default"/>
        <w:color w:val="00B050"/>
        <w:w w:val="89"/>
        <w:sz w:val="22"/>
        <w:szCs w:val="22"/>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2573C77"/>
    <w:multiLevelType w:val="hybridMultilevel"/>
    <w:tmpl w:val="E29632EE"/>
    <w:lvl w:ilvl="0" w:tplc="2286B0CC">
      <w:numFmt w:val="bullet"/>
      <w:lvlText w:val=""/>
      <w:lvlJc w:val="left"/>
      <w:pPr>
        <w:ind w:left="720" w:hanging="360"/>
      </w:pPr>
      <w:rPr>
        <w:rFonts w:ascii="Webdings" w:eastAsia="Webdings" w:hAnsi="Webdings" w:cs="Webdings" w:hint="default"/>
        <w:color w:val="00B050"/>
        <w:w w:val="90"/>
        <w:sz w:val="22"/>
        <w:szCs w:val="22"/>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2CF3415"/>
    <w:multiLevelType w:val="multilevel"/>
    <w:tmpl w:val="ABBA7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121BB"/>
    <w:multiLevelType w:val="multilevel"/>
    <w:tmpl w:val="63B6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F23F59"/>
    <w:multiLevelType w:val="hybridMultilevel"/>
    <w:tmpl w:val="1D4412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300768"/>
    <w:multiLevelType w:val="multilevel"/>
    <w:tmpl w:val="B838D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D80E28"/>
    <w:multiLevelType w:val="multilevel"/>
    <w:tmpl w:val="6FD470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5A9A122A"/>
    <w:multiLevelType w:val="hybridMultilevel"/>
    <w:tmpl w:val="1CE4A072"/>
    <w:lvl w:ilvl="0" w:tplc="9000D2D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B714BC7"/>
    <w:multiLevelType w:val="hybridMultilevel"/>
    <w:tmpl w:val="4A981548"/>
    <w:lvl w:ilvl="0" w:tplc="F06E5F46">
      <w:numFmt w:val="bullet"/>
      <w:lvlText w:val=""/>
      <w:lvlJc w:val="left"/>
      <w:pPr>
        <w:ind w:left="720" w:hanging="360"/>
      </w:pPr>
      <w:rPr>
        <w:rFonts w:ascii="Wingdings" w:eastAsia="Wingdings" w:hAnsi="Wingdings" w:cs="Wingdings" w:hint="default"/>
        <w:color w:val="00B050"/>
        <w:w w:val="89"/>
        <w:sz w:val="22"/>
        <w:szCs w:val="22"/>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B964717"/>
    <w:multiLevelType w:val="hybridMultilevel"/>
    <w:tmpl w:val="74FEA2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C683EF3"/>
    <w:multiLevelType w:val="multilevel"/>
    <w:tmpl w:val="43BAA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60F2782A"/>
    <w:multiLevelType w:val="hybridMultilevel"/>
    <w:tmpl w:val="5224CA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9442316"/>
    <w:multiLevelType w:val="hybridMultilevel"/>
    <w:tmpl w:val="6658DAA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nsid w:val="6E71454C"/>
    <w:multiLevelType w:val="hybridMultilevel"/>
    <w:tmpl w:val="693446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31A79AF"/>
    <w:multiLevelType w:val="hybridMultilevel"/>
    <w:tmpl w:val="08FAABB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55210D6"/>
    <w:multiLevelType w:val="multilevel"/>
    <w:tmpl w:val="1D7C69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768A6B46"/>
    <w:multiLevelType w:val="hybridMultilevel"/>
    <w:tmpl w:val="5D2032AE"/>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7D381429"/>
    <w:multiLevelType w:val="hybridMultilevel"/>
    <w:tmpl w:val="2AC053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EF96C51"/>
    <w:multiLevelType w:val="hybridMultilevel"/>
    <w:tmpl w:val="76F04A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2">
    <w:abstractNumId w:val="7"/>
  </w:num>
  <w:num w:numId="3">
    <w:abstractNumId w:val="20"/>
  </w:num>
  <w:num w:numId="4">
    <w:abstractNumId w:val="24"/>
  </w:num>
  <w:num w:numId="5">
    <w:abstractNumId w:val="29"/>
  </w:num>
  <w:num w:numId="6">
    <w:abstractNumId w:val="16"/>
  </w:num>
  <w:num w:numId="7">
    <w:abstractNumId w:val="28"/>
  </w:num>
  <w:num w:numId="8">
    <w:abstractNumId w:val="13"/>
  </w:num>
  <w:num w:numId="9">
    <w:abstractNumId w:val="30"/>
  </w:num>
  <w:num w:numId="10">
    <w:abstractNumId w:val="5"/>
  </w:num>
  <w:num w:numId="11">
    <w:abstractNumId w:val="26"/>
  </w:num>
  <w:num w:numId="12">
    <w:abstractNumId w:val="33"/>
  </w:num>
  <w:num w:numId="13">
    <w:abstractNumId w:val="3"/>
  </w:num>
  <w:num w:numId="14">
    <w:abstractNumId w:val="35"/>
  </w:num>
  <w:num w:numId="15">
    <w:abstractNumId w:val="21"/>
  </w:num>
  <w:num w:numId="16">
    <w:abstractNumId w:val="1"/>
  </w:num>
  <w:num w:numId="17">
    <w:abstractNumId w:val="18"/>
  </w:num>
  <w:num w:numId="18">
    <w:abstractNumId w:val="17"/>
  </w:num>
  <w:num w:numId="19">
    <w:abstractNumId w:val="25"/>
  </w:num>
  <w:num w:numId="20">
    <w:abstractNumId w:val="14"/>
  </w:num>
  <w:num w:numId="21">
    <w:abstractNumId w:val="6"/>
  </w:num>
  <w:num w:numId="22">
    <w:abstractNumId w:val="8"/>
  </w:num>
  <w:num w:numId="23">
    <w:abstractNumId w:val="31"/>
  </w:num>
  <w:num w:numId="24">
    <w:abstractNumId w:val="23"/>
  </w:num>
  <w:num w:numId="25">
    <w:abstractNumId w:val="11"/>
  </w:num>
  <w:num w:numId="26">
    <w:abstractNumId w:val="10"/>
  </w:num>
  <w:num w:numId="27">
    <w:abstractNumId w:val="9"/>
  </w:num>
  <w:num w:numId="28">
    <w:abstractNumId w:val="34"/>
  </w:num>
  <w:num w:numId="29">
    <w:abstractNumId w:val="2"/>
  </w:num>
  <w:num w:numId="30">
    <w:abstractNumId w:val="15"/>
  </w:num>
  <w:num w:numId="31">
    <w:abstractNumId w:val="22"/>
  </w:num>
  <w:num w:numId="32">
    <w:abstractNumId w:val="19"/>
  </w:num>
  <w:num w:numId="33">
    <w:abstractNumId w:val="4"/>
  </w:num>
  <w:num w:numId="34">
    <w:abstractNumId w:val="32"/>
  </w:num>
  <w:num w:numId="35">
    <w:abstractNumId w:val="27"/>
  </w:num>
  <w:num w:numId="3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evenAndOddHeaders/>
  <w:drawingGridHorizontalSpacing w:val="110"/>
  <w:drawingGridVerticalSpacing w:val="187"/>
  <w:displayHorizontalDrawingGridEvery w:val="2"/>
  <w:doNotShadeFormData/>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2"/>
  </w:compat>
  <w:rsids>
    <w:rsidRoot w:val="00685144"/>
    <w:rsid w:val="0000197E"/>
    <w:rsid w:val="00010E4E"/>
    <w:rsid w:val="00012EDD"/>
    <w:rsid w:val="00023F7C"/>
    <w:rsid w:val="00030266"/>
    <w:rsid w:val="000310C4"/>
    <w:rsid w:val="00033F9B"/>
    <w:rsid w:val="00043736"/>
    <w:rsid w:val="00043AC5"/>
    <w:rsid w:val="00057BDC"/>
    <w:rsid w:val="000725FB"/>
    <w:rsid w:val="00092630"/>
    <w:rsid w:val="000976F8"/>
    <w:rsid w:val="000B45A9"/>
    <w:rsid w:val="000B4DA0"/>
    <w:rsid w:val="000B5830"/>
    <w:rsid w:val="000E13D2"/>
    <w:rsid w:val="000E1F82"/>
    <w:rsid w:val="000F34D4"/>
    <w:rsid w:val="0010043F"/>
    <w:rsid w:val="001138C6"/>
    <w:rsid w:val="001214DA"/>
    <w:rsid w:val="00125087"/>
    <w:rsid w:val="0013497A"/>
    <w:rsid w:val="00146DFC"/>
    <w:rsid w:val="00150680"/>
    <w:rsid w:val="00152EFB"/>
    <w:rsid w:val="00173AAB"/>
    <w:rsid w:val="0017488E"/>
    <w:rsid w:val="0017501D"/>
    <w:rsid w:val="001754B6"/>
    <w:rsid w:val="00194E91"/>
    <w:rsid w:val="001A4477"/>
    <w:rsid w:val="001B47F8"/>
    <w:rsid w:val="001B540A"/>
    <w:rsid w:val="001C124E"/>
    <w:rsid w:val="001C66BB"/>
    <w:rsid w:val="001D78F1"/>
    <w:rsid w:val="001E0899"/>
    <w:rsid w:val="001F7CD2"/>
    <w:rsid w:val="002044A8"/>
    <w:rsid w:val="00212D90"/>
    <w:rsid w:val="00213707"/>
    <w:rsid w:val="00215054"/>
    <w:rsid w:val="00245B74"/>
    <w:rsid w:val="002519B5"/>
    <w:rsid w:val="0026355E"/>
    <w:rsid w:val="00267F18"/>
    <w:rsid w:val="00292CE8"/>
    <w:rsid w:val="002A07CB"/>
    <w:rsid w:val="002C5511"/>
    <w:rsid w:val="002E1DA3"/>
    <w:rsid w:val="002F116B"/>
    <w:rsid w:val="00323C4D"/>
    <w:rsid w:val="00342CFF"/>
    <w:rsid w:val="00357489"/>
    <w:rsid w:val="0036070A"/>
    <w:rsid w:val="0037530E"/>
    <w:rsid w:val="00383A3E"/>
    <w:rsid w:val="003844AF"/>
    <w:rsid w:val="00387947"/>
    <w:rsid w:val="003949AB"/>
    <w:rsid w:val="00397E86"/>
    <w:rsid w:val="003A13AD"/>
    <w:rsid w:val="003A2CAB"/>
    <w:rsid w:val="003A746B"/>
    <w:rsid w:val="003B028C"/>
    <w:rsid w:val="003B2192"/>
    <w:rsid w:val="003B620C"/>
    <w:rsid w:val="003B7D5E"/>
    <w:rsid w:val="003C158A"/>
    <w:rsid w:val="003C2A0F"/>
    <w:rsid w:val="003C6F82"/>
    <w:rsid w:val="003E1407"/>
    <w:rsid w:val="003F54D1"/>
    <w:rsid w:val="004038A4"/>
    <w:rsid w:val="00413E8B"/>
    <w:rsid w:val="00416F9F"/>
    <w:rsid w:val="00417CA5"/>
    <w:rsid w:val="00422AC5"/>
    <w:rsid w:val="004459D2"/>
    <w:rsid w:val="00463AEE"/>
    <w:rsid w:val="00470B64"/>
    <w:rsid w:val="00484164"/>
    <w:rsid w:val="004864FA"/>
    <w:rsid w:val="00495E74"/>
    <w:rsid w:val="004A2144"/>
    <w:rsid w:val="004A362A"/>
    <w:rsid w:val="004A51BD"/>
    <w:rsid w:val="004B0603"/>
    <w:rsid w:val="004C0B67"/>
    <w:rsid w:val="004C3528"/>
    <w:rsid w:val="004C6F35"/>
    <w:rsid w:val="004D6BEC"/>
    <w:rsid w:val="004E798E"/>
    <w:rsid w:val="00501352"/>
    <w:rsid w:val="005140FB"/>
    <w:rsid w:val="00515EC0"/>
    <w:rsid w:val="00521FF5"/>
    <w:rsid w:val="00526CE2"/>
    <w:rsid w:val="00534567"/>
    <w:rsid w:val="005346C4"/>
    <w:rsid w:val="00536948"/>
    <w:rsid w:val="0054794E"/>
    <w:rsid w:val="00553672"/>
    <w:rsid w:val="00554388"/>
    <w:rsid w:val="00565566"/>
    <w:rsid w:val="00570E86"/>
    <w:rsid w:val="00576707"/>
    <w:rsid w:val="00577F24"/>
    <w:rsid w:val="00582954"/>
    <w:rsid w:val="0059794C"/>
    <w:rsid w:val="005A7659"/>
    <w:rsid w:val="005B7BAE"/>
    <w:rsid w:val="005C0F56"/>
    <w:rsid w:val="005D1FE0"/>
    <w:rsid w:val="005D78E1"/>
    <w:rsid w:val="005E13D1"/>
    <w:rsid w:val="005E3575"/>
    <w:rsid w:val="005E6AF1"/>
    <w:rsid w:val="005F3B8D"/>
    <w:rsid w:val="00617BC2"/>
    <w:rsid w:val="00634C91"/>
    <w:rsid w:val="00660DF0"/>
    <w:rsid w:val="00667555"/>
    <w:rsid w:val="00683EEA"/>
    <w:rsid w:val="00685144"/>
    <w:rsid w:val="006933E4"/>
    <w:rsid w:val="00697ACE"/>
    <w:rsid w:val="006B7F76"/>
    <w:rsid w:val="006D2265"/>
    <w:rsid w:val="006E0916"/>
    <w:rsid w:val="006E6EA6"/>
    <w:rsid w:val="006F6821"/>
    <w:rsid w:val="00707ACF"/>
    <w:rsid w:val="00721855"/>
    <w:rsid w:val="007442CB"/>
    <w:rsid w:val="00745CC9"/>
    <w:rsid w:val="00784599"/>
    <w:rsid w:val="00785966"/>
    <w:rsid w:val="007A4D32"/>
    <w:rsid w:val="007A50F0"/>
    <w:rsid w:val="007B0BEA"/>
    <w:rsid w:val="007C01D1"/>
    <w:rsid w:val="007C4933"/>
    <w:rsid w:val="007D628F"/>
    <w:rsid w:val="007D7972"/>
    <w:rsid w:val="007E764E"/>
    <w:rsid w:val="00811346"/>
    <w:rsid w:val="00816CE9"/>
    <w:rsid w:val="008177D4"/>
    <w:rsid w:val="00834375"/>
    <w:rsid w:val="00846635"/>
    <w:rsid w:val="008502D1"/>
    <w:rsid w:val="00863BF5"/>
    <w:rsid w:val="0086654F"/>
    <w:rsid w:val="00884347"/>
    <w:rsid w:val="0088548B"/>
    <w:rsid w:val="00892164"/>
    <w:rsid w:val="00893046"/>
    <w:rsid w:val="008B3901"/>
    <w:rsid w:val="008B3D4E"/>
    <w:rsid w:val="008C2F98"/>
    <w:rsid w:val="008C68F2"/>
    <w:rsid w:val="008F002B"/>
    <w:rsid w:val="008F222B"/>
    <w:rsid w:val="008F2CC4"/>
    <w:rsid w:val="008F4D81"/>
    <w:rsid w:val="008F786E"/>
    <w:rsid w:val="0091562E"/>
    <w:rsid w:val="00916205"/>
    <w:rsid w:val="009213D9"/>
    <w:rsid w:val="00926F48"/>
    <w:rsid w:val="0094062F"/>
    <w:rsid w:val="0099229C"/>
    <w:rsid w:val="009A119B"/>
    <w:rsid w:val="009A5FD6"/>
    <w:rsid w:val="009B24DE"/>
    <w:rsid w:val="009C18F9"/>
    <w:rsid w:val="009C1FBE"/>
    <w:rsid w:val="009C5C45"/>
    <w:rsid w:val="009C5D8B"/>
    <w:rsid w:val="009F63BC"/>
    <w:rsid w:val="009F69CB"/>
    <w:rsid w:val="00A10AC3"/>
    <w:rsid w:val="00A151BB"/>
    <w:rsid w:val="00A20DF6"/>
    <w:rsid w:val="00A2630F"/>
    <w:rsid w:val="00A34F35"/>
    <w:rsid w:val="00A62851"/>
    <w:rsid w:val="00A63478"/>
    <w:rsid w:val="00A65BA0"/>
    <w:rsid w:val="00A7380B"/>
    <w:rsid w:val="00A85BD3"/>
    <w:rsid w:val="00A970A5"/>
    <w:rsid w:val="00AA5EC4"/>
    <w:rsid w:val="00AA79C8"/>
    <w:rsid w:val="00AC6377"/>
    <w:rsid w:val="00AD006B"/>
    <w:rsid w:val="00AD13DC"/>
    <w:rsid w:val="00AD374B"/>
    <w:rsid w:val="00AD5346"/>
    <w:rsid w:val="00AE024A"/>
    <w:rsid w:val="00AF2D87"/>
    <w:rsid w:val="00AF3B41"/>
    <w:rsid w:val="00B04AC8"/>
    <w:rsid w:val="00B1157D"/>
    <w:rsid w:val="00B22C35"/>
    <w:rsid w:val="00B2623A"/>
    <w:rsid w:val="00B36187"/>
    <w:rsid w:val="00B3657B"/>
    <w:rsid w:val="00B41890"/>
    <w:rsid w:val="00B4590F"/>
    <w:rsid w:val="00B46AC9"/>
    <w:rsid w:val="00B64864"/>
    <w:rsid w:val="00B66E49"/>
    <w:rsid w:val="00B72078"/>
    <w:rsid w:val="00B84F7A"/>
    <w:rsid w:val="00B8520D"/>
    <w:rsid w:val="00B923E7"/>
    <w:rsid w:val="00BA5E80"/>
    <w:rsid w:val="00BB0C27"/>
    <w:rsid w:val="00BC6C8D"/>
    <w:rsid w:val="00BC7D52"/>
    <w:rsid w:val="00C06E0A"/>
    <w:rsid w:val="00C15DC0"/>
    <w:rsid w:val="00C2139E"/>
    <w:rsid w:val="00C260C9"/>
    <w:rsid w:val="00C368AF"/>
    <w:rsid w:val="00C41631"/>
    <w:rsid w:val="00C47318"/>
    <w:rsid w:val="00C5493C"/>
    <w:rsid w:val="00C576E1"/>
    <w:rsid w:val="00C608CE"/>
    <w:rsid w:val="00CA50A0"/>
    <w:rsid w:val="00CB11F0"/>
    <w:rsid w:val="00CC506E"/>
    <w:rsid w:val="00CD12EE"/>
    <w:rsid w:val="00CD3D54"/>
    <w:rsid w:val="00CF203A"/>
    <w:rsid w:val="00D04D53"/>
    <w:rsid w:val="00D13740"/>
    <w:rsid w:val="00D23FBB"/>
    <w:rsid w:val="00D2451E"/>
    <w:rsid w:val="00D7760F"/>
    <w:rsid w:val="00D919EB"/>
    <w:rsid w:val="00D96135"/>
    <w:rsid w:val="00DA1031"/>
    <w:rsid w:val="00DA547D"/>
    <w:rsid w:val="00DB3065"/>
    <w:rsid w:val="00DF690B"/>
    <w:rsid w:val="00E1253E"/>
    <w:rsid w:val="00E35289"/>
    <w:rsid w:val="00E40017"/>
    <w:rsid w:val="00E45450"/>
    <w:rsid w:val="00E469C4"/>
    <w:rsid w:val="00E52A9C"/>
    <w:rsid w:val="00E53573"/>
    <w:rsid w:val="00E54EF8"/>
    <w:rsid w:val="00E557CF"/>
    <w:rsid w:val="00E55DFC"/>
    <w:rsid w:val="00E64298"/>
    <w:rsid w:val="00E64DB9"/>
    <w:rsid w:val="00E71080"/>
    <w:rsid w:val="00E81A64"/>
    <w:rsid w:val="00E82062"/>
    <w:rsid w:val="00E91A9C"/>
    <w:rsid w:val="00E920A6"/>
    <w:rsid w:val="00ED28B7"/>
    <w:rsid w:val="00EE2471"/>
    <w:rsid w:val="00F01721"/>
    <w:rsid w:val="00F039EA"/>
    <w:rsid w:val="00F12D06"/>
    <w:rsid w:val="00F22225"/>
    <w:rsid w:val="00F24647"/>
    <w:rsid w:val="00F36644"/>
    <w:rsid w:val="00F37233"/>
    <w:rsid w:val="00F4566C"/>
    <w:rsid w:val="00F61C9E"/>
    <w:rsid w:val="00F65732"/>
    <w:rsid w:val="00F662D8"/>
    <w:rsid w:val="00F67691"/>
    <w:rsid w:val="00F67986"/>
    <w:rsid w:val="00F73288"/>
    <w:rsid w:val="00F75EA4"/>
    <w:rsid w:val="00F82C06"/>
    <w:rsid w:val="00F93552"/>
    <w:rsid w:val="00FC4C53"/>
    <w:rsid w:val="00FD0B30"/>
    <w:rsid w:val="00FD58A6"/>
    <w:rsid w:val="00FE0797"/>
    <w:rsid w:val="00FE2424"/>
    <w:rsid w:val="00FE3F3D"/>
    <w:rsid w:val="00FE795F"/>
    <w:rsid w:val="00FF034B"/>
    <w:rsid w:val="00FF34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qFormat="1"/>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289"/>
    <w:rPr>
      <w:lang w:val="es-CO"/>
    </w:rPr>
  </w:style>
  <w:style w:type="paragraph" w:styleId="Ttulo1">
    <w:name w:val="heading 1"/>
    <w:basedOn w:val="Normal"/>
    <w:next w:val="Normal"/>
    <w:link w:val="Ttulo1Car"/>
    <w:uiPriority w:val="9"/>
    <w:qFormat/>
    <w:rsid w:val="00AC6377"/>
    <w:pPr>
      <w:keepNext/>
      <w:keepLines/>
      <w:numPr>
        <w:numId w:val="36"/>
      </w:numPr>
      <w:spacing w:before="480" w:after="0"/>
      <w:jc w:val="center"/>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ar"/>
    <w:uiPriority w:val="9"/>
    <w:unhideWhenUsed/>
    <w:qFormat/>
    <w:rsid w:val="00AC6377"/>
    <w:pPr>
      <w:keepNext/>
      <w:keepLines/>
      <w:numPr>
        <w:ilvl w:val="1"/>
        <w:numId w:val="36"/>
      </w:numPr>
      <w:spacing w:before="200" w:after="0"/>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A63478"/>
    <w:pPr>
      <w:keepNext/>
      <w:keepLines/>
      <w:numPr>
        <w:ilvl w:val="2"/>
        <w:numId w:val="36"/>
      </w:numPr>
      <w:spacing w:before="200" w:after="0"/>
      <w:outlineLvl w:val="2"/>
    </w:pPr>
    <w:rPr>
      <w:rFonts w:ascii="Arial" w:eastAsiaTheme="majorEastAsia" w:hAnsi="Arial" w:cstheme="majorBidi"/>
      <w:b/>
      <w:bCs/>
      <w:sz w:val="24"/>
    </w:rPr>
  </w:style>
  <w:style w:type="paragraph" w:styleId="Ttulo4">
    <w:name w:val="heading 4"/>
    <w:basedOn w:val="Normal"/>
    <w:next w:val="Normal"/>
    <w:link w:val="Ttulo4Car"/>
    <w:uiPriority w:val="9"/>
    <w:unhideWhenUsed/>
    <w:qFormat/>
    <w:rsid w:val="0017501D"/>
    <w:pPr>
      <w:keepNext/>
      <w:keepLines/>
      <w:numPr>
        <w:ilvl w:val="3"/>
        <w:numId w:val="36"/>
      </w:numPr>
      <w:spacing w:before="200" w:after="0"/>
      <w:outlineLvl w:val="3"/>
    </w:pPr>
    <w:rPr>
      <w:rFonts w:asciiTheme="majorHAnsi" w:eastAsiaTheme="majorEastAsia" w:hAnsiTheme="majorHAnsi" w:cstheme="majorBidi"/>
      <w:b/>
      <w:bCs/>
      <w:i/>
      <w:iCs/>
      <w:color w:val="D34817" w:themeColor="accent1"/>
    </w:rPr>
  </w:style>
  <w:style w:type="paragraph" w:styleId="Ttulo5">
    <w:name w:val="heading 5"/>
    <w:basedOn w:val="Normal"/>
    <w:next w:val="Normal"/>
    <w:link w:val="Ttulo5Car"/>
    <w:uiPriority w:val="9"/>
    <w:unhideWhenUsed/>
    <w:qFormat/>
    <w:rsid w:val="0017501D"/>
    <w:pPr>
      <w:keepNext/>
      <w:keepLines/>
      <w:numPr>
        <w:ilvl w:val="4"/>
        <w:numId w:val="36"/>
      </w:numPr>
      <w:spacing w:before="200" w:after="0"/>
      <w:outlineLvl w:val="4"/>
    </w:pPr>
    <w:rPr>
      <w:rFonts w:asciiTheme="majorHAnsi" w:eastAsiaTheme="majorEastAsia" w:hAnsiTheme="majorHAnsi" w:cstheme="majorBidi"/>
      <w:color w:val="68230B" w:themeColor="accent1" w:themeShade="7F"/>
    </w:rPr>
  </w:style>
  <w:style w:type="paragraph" w:styleId="Ttulo6">
    <w:name w:val="heading 6"/>
    <w:basedOn w:val="Normal"/>
    <w:next w:val="Normal"/>
    <w:link w:val="Ttulo6Car"/>
    <w:uiPriority w:val="9"/>
    <w:unhideWhenUsed/>
    <w:qFormat/>
    <w:rsid w:val="0017501D"/>
    <w:pPr>
      <w:keepNext/>
      <w:keepLines/>
      <w:numPr>
        <w:ilvl w:val="5"/>
        <w:numId w:val="36"/>
      </w:numPr>
      <w:spacing w:before="200" w:after="0"/>
      <w:outlineLvl w:val="5"/>
    </w:pPr>
    <w:rPr>
      <w:rFonts w:asciiTheme="majorHAnsi" w:eastAsiaTheme="majorEastAsia" w:hAnsiTheme="majorHAnsi" w:cstheme="majorBidi"/>
      <w:i/>
      <w:iCs/>
      <w:color w:val="68230B" w:themeColor="accent1" w:themeShade="7F"/>
    </w:rPr>
  </w:style>
  <w:style w:type="paragraph" w:styleId="Ttulo7">
    <w:name w:val="heading 7"/>
    <w:basedOn w:val="Normal"/>
    <w:next w:val="Normal"/>
    <w:link w:val="Ttulo7Car"/>
    <w:uiPriority w:val="9"/>
    <w:unhideWhenUsed/>
    <w:qFormat/>
    <w:rsid w:val="0017501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7501D"/>
    <w:pPr>
      <w:keepNext/>
      <w:keepLines/>
      <w:numPr>
        <w:ilvl w:val="7"/>
        <w:numId w:val="36"/>
      </w:numPr>
      <w:spacing w:before="200" w:after="0"/>
      <w:outlineLvl w:val="7"/>
    </w:pPr>
    <w:rPr>
      <w:rFonts w:asciiTheme="majorHAnsi" w:eastAsiaTheme="majorEastAsia" w:hAnsiTheme="majorHAnsi" w:cstheme="majorBidi"/>
      <w:color w:val="D34817" w:themeColor="accent1"/>
      <w:sz w:val="20"/>
      <w:szCs w:val="20"/>
    </w:rPr>
  </w:style>
  <w:style w:type="paragraph" w:styleId="Ttulo9">
    <w:name w:val="heading 9"/>
    <w:basedOn w:val="Normal"/>
    <w:next w:val="Normal"/>
    <w:link w:val="Ttulo9Car"/>
    <w:uiPriority w:val="9"/>
    <w:unhideWhenUsed/>
    <w:qFormat/>
    <w:rsid w:val="0017501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F2D87"/>
    <w:pPr>
      <w:spacing w:after="240" w:line="240" w:lineRule="atLeast"/>
      <w:ind w:firstLine="360"/>
      <w:jc w:val="both"/>
    </w:pPr>
  </w:style>
  <w:style w:type="character" w:customStyle="1" w:styleId="TextoindependienteCar">
    <w:name w:val="Texto independiente Car"/>
    <w:basedOn w:val="Fuentedeprrafopredeter"/>
    <w:link w:val="Textoindependiente"/>
    <w:rsid w:val="00D2451E"/>
    <w:rPr>
      <w:rFonts w:ascii="Garamond" w:hAnsi="Garamond"/>
      <w:sz w:val="22"/>
      <w:lang w:val="en-US" w:eastAsia="en-US" w:bidi="ar-SA"/>
    </w:rPr>
  </w:style>
  <w:style w:type="paragraph" w:customStyle="1" w:styleId="Citadebloque">
    <w:name w:val="Cita de bloque"/>
    <w:basedOn w:val="Textoindependiente"/>
    <w:link w:val="CitadebloqueC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debloqueCar">
    <w:name w:val="Cita de bloque Car"/>
    <w:basedOn w:val="Fuentedeprrafopredeter"/>
    <w:link w:val="Citadebloque"/>
    <w:rsid w:val="00D2451E"/>
    <w:rPr>
      <w:rFonts w:ascii="Garamond" w:hAnsi="Garamond"/>
      <w:i/>
      <w:sz w:val="22"/>
      <w:lang w:val="en-US" w:eastAsia="en-US" w:bidi="ar-SA"/>
    </w:rPr>
  </w:style>
  <w:style w:type="paragraph" w:styleId="Epgrafe">
    <w:name w:val="caption"/>
    <w:basedOn w:val="Normal"/>
    <w:next w:val="Normal"/>
    <w:uiPriority w:val="35"/>
    <w:unhideWhenUsed/>
    <w:qFormat/>
    <w:rsid w:val="0017501D"/>
    <w:pPr>
      <w:spacing w:line="240" w:lineRule="auto"/>
    </w:pPr>
    <w:rPr>
      <w:b/>
      <w:bCs/>
      <w:color w:val="D34817" w:themeColor="accent1"/>
      <w:sz w:val="18"/>
      <w:szCs w:val="18"/>
    </w:rPr>
  </w:style>
  <w:style w:type="character" w:styleId="Refdenotaalfinal">
    <w:name w:val="endnote reference"/>
    <w:semiHidden/>
    <w:rsid w:val="00AF2D87"/>
    <w:rPr>
      <w:vertAlign w:val="superscript"/>
    </w:rPr>
  </w:style>
  <w:style w:type="paragraph" w:styleId="Textonotaalfinal">
    <w:name w:val="endnote text"/>
    <w:basedOn w:val="Normal"/>
    <w:semiHidden/>
    <w:rsid w:val="00AD13DC"/>
  </w:style>
  <w:style w:type="character" w:styleId="Refdenotaalpie">
    <w:name w:val="footnote reference"/>
    <w:aliases w:val="Footnotes refss,Texto de nota al pie,referencia nota al pie,BVI fnr,Appel note de bas de page,Footnote number,Footnote symbol,Footnote,Ref. de nota al pie2,Nota de pie,Ref,de nota al pie,Pie de pagina,Ref. ...,Ref1,FC,Car Car Car1"/>
    <w:uiPriority w:val="99"/>
    <w:rsid w:val="00AF2D87"/>
    <w:rPr>
      <w:vertAlign w:val="superscript"/>
    </w:rPr>
  </w:style>
  <w:style w:type="paragraph" w:styleId="Textonotapie">
    <w:name w:val="footnote text"/>
    <w:aliases w:val="texto de nota al pie,Geneva 9,Font: Geneva 9,Boston 10,f,FA Fu,Footnote Text Char Char Char Char Char,Footnote Text Char Char Char Char,Footnote reference,Footnote Text Char Char Char,Texto nota pie Car Car Car,Texto nota pie Car Car,FA F"/>
    <w:basedOn w:val="Normal"/>
    <w:link w:val="TextonotapieCar"/>
    <w:uiPriority w:val="99"/>
    <w:qFormat/>
    <w:rsid w:val="00AD13DC"/>
  </w:style>
  <w:style w:type="paragraph" w:styleId="ndice1">
    <w:name w:val="index 1"/>
    <w:basedOn w:val="Normal"/>
    <w:semiHidden/>
    <w:rsid w:val="00AD13DC"/>
    <w:rPr>
      <w:sz w:val="21"/>
    </w:rPr>
  </w:style>
  <w:style w:type="paragraph" w:styleId="ndice2">
    <w:name w:val="index 2"/>
    <w:basedOn w:val="Normal"/>
    <w:semiHidden/>
    <w:rsid w:val="00AD13DC"/>
    <w:pPr>
      <w:ind w:hanging="240"/>
    </w:pPr>
    <w:rPr>
      <w:sz w:val="21"/>
    </w:rPr>
  </w:style>
  <w:style w:type="paragraph" w:styleId="ndice3">
    <w:name w:val="index 3"/>
    <w:basedOn w:val="Normal"/>
    <w:semiHidden/>
    <w:rsid w:val="00AD13DC"/>
    <w:pPr>
      <w:ind w:left="480" w:hanging="240"/>
    </w:pPr>
    <w:rPr>
      <w:sz w:val="21"/>
    </w:rPr>
  </w:style>
  <w:style w:type="paragraph" w:styleId="ndice4">
    <w:name w:val="index 4"/>
    <w:basedOn w:val="Normal"/>
    <w:semiHidden/>
    <w:rsid w:val="00AD13DC"/>
    <w:pPr>
      <w:ind w:left="600" w:hanging="240"/>
    </w:pPr>
    <w:rPr>
      <w:sz w:val="21"/>
    </w:rPr>
  </w:style>
  <w:style w:type="paragraph" w:styleId="ndice5">
    <w:name w:val="index 5"/>
    <w:basedOn w:val="Normal"/>
    <w:semiHidden/>
    <w:rsid w:val="00AD13DC"/>
    <w:pPr>
      <w:ind w:left="840"/>
    </w:pPr>
    <w:rPr>
      <w:sz w:val="21"/>
    </w:rPr>
  </w:style>
  <w:style w:type="paragraph" w:styleId="Ttulodendice">
    <w:name w:val="index heading"/>
    <w:basedOn w:val="Normal"/>
    <w:next w:val="ndice1"/>
    <w:semiHidden/>
    <w:rsid w:val="00AD13DC"/>
    <w:pPr>
      <w:spacing w:line="480" w:lineRule="atLeast"/>
    </w:pPr>
    <w:rPr>
      <w:spacing w:val="-5"/>
      <w:sz w:val="28"/>
    </w:rPr>
  </w:style>
  <w:style w:type="character" w:customStyle="1" w:styleId="nfasisdeintroduccin">
    <w:name w:val="Énfasis de introducción"/>
    <w:rsid w:val="00AF2D87"/>
    <w:rPr>
      <w:caps/>
      <w:sz w:val="18"/>
    </w:rPr>
  </w:style>
  <w:style w:type="paragraph" w:styleId="Listaconvietas">
    <w:name w:val="List Bullet"/>
    <w:basedOn w:val="Normal"/>
    <w:rsid w:val="00AD13DC"/>
    <w:pPr>
      <w:numPr>
        <w:numId w:val="1"/>
      </w:numPr>
      <w:spacing w:after="240" w:line="240" w:lineRule="atLeast"/>
      <w:ind w:right="720"/>
      <w:jc w:val="both"/>
    </w:pPr>
  </w:style>
  <w:style w:type="paragraph" w:styleId="Textomacro">
    <w:name w:val="macro"/>
    <w:basedOn w:val="Textoindependiente"/>
    <w:semiHidden/>
    <w:rsid w:val="00AF2D87"/>
    <w:pPr>
      <w:spacing w:line="240" w:lineRule="auto"/>
      <w:jc w:val="left"/>
    </w:pPr>
    <w:rPr>
      <w:rFonts w:ascii="Courier New" w:hAnsi="Courier New"/>
    </w:rPr>
  </w:style>
  <w:style w:type="character" w:styleId="Nmerodepgina">
    <w:name w:val="page number"/>
    <w:rsid w:val="00AF2D87"/>
    <w:rPr>
      <w:sz w:val="24"/>
    </w:rPr>
  </w:style>
  <w:style w:type="paragraph" w:customStyle="1" w:styleId="Portadadesubttulo">
    <w:name w:val="Portada de subtítulo"/>
    <w:basedOn w:val="Portadadettulo"/>
    <w:next w:val="Textoindependiente"/>
    <w:rsid w:val="00AF2D87"/>
    <w:pPr>
      <w:pBdr>
        <w:top w:val="single" w:sz="6" w:space="12" w:color="808080"/>
      </w:pBdr>
      <w:spacing w:after="0" w:line="440" w:lineRule="atLeast"/>
    </w:pPr>
    <w:rPr>
      <w:spacing w:val="30"/>
      <w:sz w:val="36"/>
    </w:rPr>
  </w:style>
  <w:style w:type="paragraph" w:customStyle="1" w:styleId="Portadadettulo">
    <w:name w:val="Portada de título"/>
    <w:basedOn w:val="Normal"/>
    <w:next w:val="Portadadesubttulo"/>
    <w:rsid w:val="00AD13DC"/>
    <w:pPr>
      <w:keepNext/>
      <w:keepLines/>
      <w:spacing w:after="240" w:line="720" w:lineRule="atLeast"/>
      <w:jc w:val="center"/>
    </w:pPr>
    <w:rPr>
      <w:caps/>
      <w:spacing w:val="65"/>
      <w:kern w:val="20"/>
      <w:sz w:val="64"/>
    </w:rPr>
  </w:style>
  <w:style w:type="paragraph" w:styleId="Tabladeilustraciones">
    <w:name w:val="table of figures"/>
    <w:basedOn w:val="Normal"/>
    <w:semiHidden/>
    <w:rsid w:val="00AD13DC"/>
  </w:style>
  <w:style w:type="paragraph" w:styleId="TDC1">
    <w:name w:val="toc 1"/>
    <w:basedOn w:val="Normal"/>
    <w:uiPriority w:val="39"/>
    <w:rsid w:val="00AD13DC"/>
    <w:pPr>
      <w:tabs>
        <w:tab w:val="right" w:leader="dot" w:pos="5040"/>
      </w:tabs>
    </w:pPr>
  </w:style>
  <w:style w:type="paragraph" w:styleId="TDC2">
    <w:name w:val="toc 2"/>
    <w:basedOn w:val="Normal"/>
    <w:uiPriority w:val="39"/>
    <w:rsid w:val="00AD13DC"/>
    <w:pPr>
      <w:tabs>
        <w:tab w:val="right" w:leader="dot" w:pos="5040"/>
      </w:tabs>
    </w:pPr>
  </w:style>
  <w:style w:type="paragraph" w:styleId="TDC3">
    <w:name w:val="toc 3"/>
    <w:basedOn w:val="Normal"/>
    <w:uiPriority w:val="39"/>
    <w:rsid w:val="00AD13DC"/>
    <w:pPr>
      <w:tabs>
        <w:tab w:val="right" w:leader="dot" w:pos="5040"/>
      </w:tabs>
    </w:pPr>
    <w:rPr>
      <w:i/>
    </w:rPr>
  </w:style>
  <w:style w:type="paragraph" w:styleId="TDC4">
    <w:name w:val="toc 4"/>
    <w:basedOn w:val="Normal"/>
    <w:semiHidden/>
    <w:rsid w:val="00AD13DC"/>
    <w:pPr>
      <w:tabs>
        <w:tab w:val="right" w:leader="dot" w:pos="5040"/>
      </w:tabs>
    </w:pPr>
    <w:rPr>
      <w:i/>
    </w:rPr>
  </w:style>
  <w:style w:type="paragraph" w:styleId="TDC5">
    <w:name w:val="toc 5"/>
    <w:basedOn w:val="Normal"/>
    <w:semiHidden/>
    <w:rsid w:val="00AD13DC"/>
    <w:rPr>
      <w:i/>
    </w:rPr>
  </w:style>
  <w:style w:type="paragraph" w:styleId="Subttulo">
    <w:name w:val="Subtitle"/>
    <w:basedOn w:val="Normal"/>
    <w:next w:val="Normal"/>
    <w:link w:val="SubttuloC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tulo">
    <w:name w:val="Title"/>
    <w:basedOn w:val="Normal"/>
    <w:next w:val="Normal"/>
    <w:link w:val="TtuloC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Encabezadodelascolumnas">
    <w:name w:val="Encabezado de las columnas"/>
    <w:basedOn w:val="Normal"/>
    <w:rsid w:val="004D6BEC"/>
    <w:pPr>
      <w:keepNext/>
      <w:spacing w:before="80"/>
      <w:jc w:val="center"/>
    </w:pPr>
    <w:rPr>
      <w:caps/>
      <w:sz w:val="14"/>
    </w:rPr>
  </w:style>
  <w:style w:type="character" w:styleId="Refdecomentario">
    <w:name w:val="annotation reference"/>
    <w:semiHidden/>
    <w:rsid w:val="00AF2D87"/>
    <w:rPr>
      <w:sz w:val="16"/>
    </w:rPr>
  </w:style>
  <w:style w:type="paragraph" w:styleId="Textocomentario">
    <w:name w:val="annotation text"/>
    <w:basedOn w:val="Normal"/>
    <w:link w:val="TextocomentarioCar"/>
    <w:semiHidden/>
    <w:rsid w:val="00AD13DC"/>
  </w:style>
  <w:style w:type="paragraph" w:customStyle="1" w:styleId="Nombredeempresa">
    <w:name w:val="Nombre de empresa"/>
    <w:basedOn w:val="Textoindependiente"/>
    <w:rsid w:val="00AF2D87"/>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semiHidden/>
    <w:rsid w:val="00AF2D87"/>
    <w:pPr>
      <w:tabs>
        <w:tab w:val="right" w:leader="dot" w:pos="7560"/>
      </w:tabs>
    </w:pPr>
  </w:style>
  <w:style w:type="paragraph" w:styleId="Encabezadodelista">
    <w:name w:val="toa heading"/>
    <w:basedOn w:val="Normal"/>
    <w:next w:val="Textoconsangra"/>
    <w:semiHidden/>
    <w:rsid w:val="00AF2D87"/>
    <w:pPr>
      <w:keepNext/>
      <w:spacing w:line="720" w:lineRule="atLeast"/>
    </w:pPr>
    <w:rPr>
      <w:caps/>
      <w:spacing w:val="-10"/>
      <w:kern w:val="28"/>
    </w:rPr>
  </w:style>
  <w:style w:type="paragraph" w:customStyle="1" w:styleId="Etiquetadefilas">
    <w:name w:val="Etiqueta de filas"/>
    <w:basedOn w:val="Ttulo1"/>
    <w:rsid w:val="00B84F7A"/>
    <w:rPr>
      <w:rFonts w:ascii="Calibri" w:hAnsi="Calibri"/>
      <w:color w:val="9D3511"/>
      <w:lang w:val="es-ES_tradnl"/>
    </w:rPr>
  </w:style>
  <w:style w:type="paragraph" w:customStyle="1" w:styleId="Porcentaje">
    <w:name w:val="Porcentaje"/>
    <w:basedOn w:val="Normal"/>
    <w:rsid w:val="009213D9"/>
    <w:pPr>
      <w:spacing w:before="40"/>
      <w:jc w:val="center"/>
    </w:pPr>
    <w:rPr>
      <w:sz w:val="18"/>
    </w:rPr>
  </w:style>
  <w:style w:type="paragraph" w:customStyle="1" w:styleId="Listanumerada">
    <w:name w:val="Lista numerada"/>
    <w:basedOn w:val="Normal"/>
    <w:link w:val="ListanumeradaCar"/>
    <w:rsid w:val="00697ACE"/>
    <w:pPr>
      <w:numPr>
        <w:numId w:val="2"/>
      </w:numPr>
      <w:spacing w:after="240" w:line="312" w:lineRule="auto"/>
      <w:contextualSpacing/>
    </w:pPr>
  </w:style>
  <w:style w:type="character" w:customStyle="1" w:styleId="ListanumeradaCar">
    <w:name w:val="Lista numerada Car"/>
    <w:basedOn w:val="Fuentedeprrafopredeter"/>
    <w:link w:val="Listanumerada"/>
    <w:rsid w:val="00697ACE"/>
    <w:rPr>
      <w:lang w:val="es-CO"/>
    </w:rPr>
  </w:style>
  <w:style w:type="paragraph" w:customStyle="1" w:styleId="Elementodestacadodelistanumerada">
    <w:name w:val="Elemento destacado de lista numerada"/>
    <w:basedOn w:val="Listanumerada"/>
    <w:link w:val="ElementodestacadodelistanumeradaCar"/>
    <w:rsid w:val="00D2451E"/>
    <w:rPr>
      <w:b/>
      <w:bCs/>
    </w:rPr>
  </w:style>
  <w:style w:type="character" w:customStyle="1" w:styleId="ElementodestacadodelistanumeradaCar">
    <w:name w:val="Elemento destacado de lista numerada Car"/>
    <w:basedOn w:val="ListanumeradaCar"/>
    <w:link w:val="Elementodestacadodelistanumerada"/>
    <w:rsid w:val="00D2451E"/>
    <w:rPr>
      <w:b/>
      <w:bCs/>
      <w:lang w:val="es-CO"/>
    </w:rPr>
  </w:style>
  <w:style w:type="paragraph" w:customStyle="1" w:styleId="Interlineado">
    <w:name w:val="Interlineado"/>
    <w:basedOn w:val="Normal"/>
    <w:rsid w:val="00D2451E"/>
    <w:rPr>
      <w:rFonts w:ascii="Verdana" w:hAnsi="Verdana"/>
      <w:sz w:val="12"/>
    </w:rPr>
  </w:style>
  <w:style w:type="paragraph" w:styleId="Sinespaciado">
    <w:name w:val="No Spacing"/>
    <w:link w:val="SinespaciadoCar"/>
    <w:uiPriority w:val="1"/>
    <w:qFormat/>
    <w:rsid w:val="0017501D"/>
    <w:pPr>
      <w:spacing w:after="0" w:line="240" w:lineRule="auto"/>
    </w:pPr>
  </w:style>
  <w:style w:type="character" w:customStyle="1" w:styleId="SinespaciadoCar">
    <w:name w:val="Sin espaciado Car"/>
    <w:basedOn w:val="Fuentedeprrafopredeter"/>
    <w:link w:val="Sinespaciado"/>
    <w:uiPriority w:val="1"/>
    <w:rsid w:val="00AF3B41"/>
  </w:style>
  <w:style w:type="paragraph" w:styleId="Textodeglobo">
    <w:name w:val="Balloon Text"/>
    <w:basedOn w:val="Normal"/>
    <w:link w:val="TextodegloboCar"/>
    <w:rsid w:val="00AF3B41"/>
    <w:rPr>
      <w:rFonts w:ascii="Tahoma" w:hAnsi="Tahoma" w:cs="Tahoma"/>
      <w:sz w:val="16"/>
      <w:szCs w:val="16"/>
    </w:rPr>
  </w:style>
  <w:style w:type="character" w:customStyle="1" w:styleId="TextodegloboCar">
    <w:name w:val="Texto de globo Car"/>
    <w:basedOn w:val="Fuentedeprrafopredeter"/>
    <w:link w:val="Textodeglobo"/>
    <w:rsid w:val="00AF3B41"/>
    <w:rPr>
      <w:rFonts w:ascii="Tahoma" w:hAnsi="Tahoma" w:cs="Tahoma"/>
      <w:sz w:val="16"/>
      <w:szCs w:val="16"/>
    </w:rPr>
  </w:style>
  <w:style w:type="character" w:customStyle="1" w:styleId="Ttulo1Car">
    <w:name w:val="Título 1 Car"/>
    <w:basedOn w:val="Fuentedeprrafopredeter"/>
    <w:link w:val="Ttulo1"/>
    <w:uiPriority w:val="9"/>
    <w:rsid w:val="00AC6377"/>
    <w:rPr>
      <w:rFonts w:ascii="Arial" w:eastAsiaTheme="majorEastAsia" w:hAnsi="Arial" w:cstheme="majorBidi"/>
      <w:b/>
      <w:bCs/>
      <w:color w:val="000000" w:themeColor="text1"/>
      <w:sz w:val="24"/>
      <w:szCs w:val="28"/>
      <w:lang w:val="es-CO"/>
    </w:rPr>
  </w:style>
  <w:style w:type="character" w:customStyle="1" w:styleId="Ttulo2Car">
    <w:name w:val="Título 2 Car"/>
    <w:basedOn w:val="Fuentedeprrafopredeter"/>
    <w:link w:val="Ttulo2"/>
    <w:uiPriority w:val="9"/>
    <w:rsid w:val="00AC6377"/>
    <w:rPr>
      <w:rFonts w:ascii="Arial" w:eastAsiaTheme="majorEastAsia" w:hAnsi="Arial" w:cstheme="majorBidi"/>
      <w:b/>
      <w:bCs/>
      <w:color w:val="000000" w:themeColor="text1"/>
      <w:sz w:val="24"/>
      <w:szCs w:val="26"/>
      <w:lang w:val="es-CO"/>
    </w:rPr>
  </w:style>
  <w:style w:type="character" w:customStyle="1" w:styleId="Ttulo3Car">
    <w:name w:val="Título 3 Car"/>
    <w:basedOn w:val="Fuentedeprrafopredeter"/>
    <w:link w:val="Ttulo3"/>
    <w:uiPriority w:val="9"/>
    <w:rsid w:val="00A63478"/>
    <w:rPr>
      <w:rFonts w:ascii="Arial" w:eastAsiaTheme="majorEastAsia" w:hAnsi="Arial" w:cstheme="majorBidi"/>
      <w:b/>
      <w:bCs/>
      <w:sz w:val="24"/>
      <w:lang w:val="es-CO"/>
    </w:rPr>
  </w:style>
  <w:style w:type="character" w:customStyle="1" w:styleId="Ttulo4Car">
    <w:name w:val="Título 4 Car"/>
    <w:basedOn w:val="Fuentedeprrafopredeter"/>
    <w:link w:val="Ttulo4"/>
    <w:uiPriority w:val="9"/>
    <w:rsid w:val="0017501D"/>
    <w:rPr>
      <w:rFonts w:asciiTheme="majorHAnsi" w:eastAsiaTheme="majorEastAsia" w:hAnsiTheme="majorHAnsi" w:cstheme="majorBidi"/>
      <w:b/>
      <w:bCs/>
      <w:i/>
      <w:iCs/>
      <w:color w:val="D34817" w:themeColor="accent1"/>
      <w:lang w:val="es-CO"/>
    </w:rPr>
  </w:style>
  <w:style w:type="character" w:customStyle="1" w:styleId="Ttulo5Car">
    <w:name w:val="Título 5 Car"/>
    <w:basedOn w:val="Fuentedeprrafopredeter"/>
    <w:link w:val="Ttulo5"/>
    <w:uiPriority w:val="9"/>
    <w:rsid w:val="0017501D"/>
    <w:rPr>
      <w:rFonts w:asciiTheme="majorHAnsi" w:eastAsiaTheme="majorEastAsia" w:hAnsiTheme="majorHAnsi" w:cstheme="majorBidi"/>
      <w:color w:val="68230B" w:themeColor="accent1" w:themeShade="7F"/>
      <w:lang w:val="es-CO"/>
    </w:rPr>
  </w:style>
  <w:style w:type="character" w:customStyle="1" w:styleId="Ttulo6Car">
    <w:name w:val="Título 6 Car"/>
    <w:basedOn w:val="Fuentedeprrafopredeter"/>
    <w:link w:val="Ttulo6"/>
    <w:uiPriority w:val="9"/>
    <w:rsid w:val="0017501D"/>
    <w:rPr>
      <w:rFonts w:asciiTheme="majorHAnsi" w:eastAsiaTheme="majorEastAsia" w:hAnsiTheme="majorHAnsi" w:cstheme="majorBidi"/>
      <w:i/>
      <w:iCs/>
      <w:color w:val="68230B" w:themeColor="accent1" w:themeShade="7F"/>
      <w:lang w:val="es-CO"/>
    </w:rPr>
  </w:style>
  <w:style w:type="character" w:customStyle="1" w:styleId="Ttulo7Car">
    <w:name w:val="Título 7 Car"/>
    <w:basedOn w:val="Fuentedeprrafopredeter"/>
    <w:link w:val="Ttulo7"/>
    <w:uiPriority w:val="9"/>
    <w:rsid w:val="0017501D"/>
    <w:rPr>
      <w:rFonts w:asciiTheme="majorHAnsi" w:eastAsiaTheme="majorEastAsia" w:hAnsiTheme="majorHAnsi" w:cstheme="majorBidi"/>
      <w:i/>
      <w:iCs/>
      <w:color w:val="404040" w:themeColor="text1" w:themeTint="BF"/>
      <w:lang w:val="es-CO"/>
    </w:rPr>
  </w:style>
  <w:style w:type="character" w:customStyle="1" w:styleId="Ttulo8Car">
    <w:name w:val="Título 8 Car"/>
    <w:basedOn w:val="Fuentedeprrafopredeter"/>
    <w:link w:val="Ttulo8"/>
    <w:uiPriority w:val="9"/>
    <w:rsid w:val="0017501D"/>
    <w:rPr>
      <w:rFonts w:asciiTheme="majorHAnsi" w:eastAsiaTheme="majorEastAsia" w:hAnsiTheme="majorHAnsi" w:cstheme="majorBidi"/>
      <w:color w:val="D34817" w:themeColor="accent1"/>
      <w:sz w:val="20"/>
      <w:szCs w:val="20"/>
      <w:lang w:val="es-CO"/>
    </w:rPr>
  </w:style>
  <w:style w:type="character" w:customStyle="1" w:styleId="Ttulo9Car">
    <w:name w:val="Título 9 Car"/>
    <w:basedOn w:val="Fuentedeprrafopredeter"/>
    <w:link w:val="Ttulo9"/>
    <w:uiPriority w:val="9"/>
    <w:rsid w:val="0017501D"/>
    <w:rPr>
      <w:rFonts w:asciiTheme="majorHAnsi" w:eastAsiaTheme="majorEastAsia" w:hAnsiTheme="majorHAnsi" w:cstheme="majorBidi"/>
      <w:i/>
      <w:iCs/>
      <w:color w:val="404040" w:themeColor="text1" w:themeTint="BF"/>
      <w:sz w:val="20"/>
      <w:szCs w:val="20"/>
      <w:lang w:val="es-CO"/>
    </w:rPr>
  </w:style>
  <w:style w:type="character" w:customStyle="1" w:styleId="TtuloCar">
    <w:name w:val="Título Car"/>
    <w:basedOn w:val="Fuentedeprrafopredeter"/>
    <w:link w:val="Ttu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tuloCar">
    <w:name w:val="Subtítulo Car"/>
    <w:basedOn w:val="Fuentedeprrafopredeter"/>
    <w:link w:val="Subttulo"/>
    <w:uiPriority w:val="11"/>
    <w:rsid w:val="0017501D"/>
    <w:rPr>
      <w:rFonts w:asciiTheme="majorHAnsi" w:eastAsiaTheme="majorEastAsia" w:hAnsiTheme="majorHAnsi" w:cstheme="majorBidi"/>
      <w:i/>
      <w:iCs/>
      <w:color w:val="D34817" w:themeColor="accent1"/>
      <w:spacing w:val="15"/>
      <w:sz w:val="24"/>
      <w:szCs w:val="24"/>
    </w:rPr>
  </w:style>
  <w:style w:type="character" w:styleId="Textoennegrita">
    <w:name w:val="Strong"/>
    <w:basedOn w:val="Fuentedeprrafopredeter"/>
    <w:uiPriority w:val="22"/>
    <w:qFormat/>
    <w:rsid w:val="0017501D"/>
    <w:rPr>
      <w:b/>
      <w:bCs/>
    </w:rPr>
  </w:style>
  <w:style w:type="character" w:styleId="nfasis">
    <w:name w:val="Emphasis"/>
    <w:basedOn w:val="Fuentedeprrafopredeter"/>
    <w:uiPriority w:val="20"/>
    <w:qFormat/>
    <w:rsid w:val="0017501D"/>
    <w:rPr>
      <w:i/>
      <w:iCs/>
    </w:rPr>
  </w:style>
  <w:style w:type="paragraph" w:styleId="Prrafodelista">
    <w:name w:val="List Paragraph"/>
    <w:basedOn w:val="Normal"/>
    <w:uiPriority w:val="1"/>
    <w:qFormat/>
    <w:rsid w:val="0017501D"/>
    <w:pPr>
      <w:ind w:left="720"/>
      <w:contextualSpacing/>
    </w:pPr>
  </w:style>
  <w:style w:type="paragraph" w:styleId="Cita">
    <w:name w:val="Quote"/>
    <w:basedOn w:val="Normal"/>
    <w:next w:val="Normal"/>
    <w:link w:val="CitaCar"/>
    <w:uiPriority w:val="29"/>
    <w:qFormat/>
    <w:rsid w:val="0017501D"/>
    <w:rPr>
      <w:i/>
      <w:iCs/>
      <w:color w:val="000000" w:themeColor="text1"/>
    </w:rPr>
  </w:style>
  <w:style w:type="character" w:customStyle="1" w:styleId="CitaCar">
    <w:name w:val="Cita Car"/>
    <w:basedOn w:val="Fuentedeprrafopredeter"/>
    <w:link w:val="Cita"/>
    <w:uiPriority w:val="29"/>
    <w:rsid w:val="0017501D"/>
    <w:rPr>
      <w:i/>
      <w:iCs/>
      <w:color w:val="000000" w:themeColor="text1"/>
    </w:rPr>
  </w:style>
  <w:style w:type="paragraph" w:styleId="Citadestacada">
    <w:name w:val="Intense Quote"/>
    <w:basedOn w:val="Normal"/>
    <w:next w:val="Normal"/>
    <w:link w:val="CitadestacadaC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CitadestacadaCar">
    <w:name w:val="Cita destacada Car"/>
    <w:basedOn w:val="Fuentedeprrafopredeter"/>
    <w:link w:val="Citadestacada"/>
    <w:uiPriority w:val="30"/>
    <w:rsid w:val="0017501D"/>
    <w:rPr>
      <w:b/>
      <w:bCs/>
      <w:i/>
      <w:iCs/>
      <w:color w:val="D34817" w:themeColor="accent1"/>
    </w:rPr>
  </w:style>
  <w:style w:type="character" w:styleId="nfasissutil">
    <w:name w:val="Subtle Emphasis"/>
    <w:basedOn w:val="Fuentedeprrafopredeter"/>
    <w:uiPriority w:val="19"/>
    <w:qFormat/>
    <w:rsid w:val="0017501D"/>
    <w:rPr>
      <w:i/>
      <w:iCs/>
      <w:color w:val="808080" w:themeColor="text1" w:themeTint="7F"/>
    </w:rPr>
  </w:style>
  <w:style w:type="character" w:styleId="nfasisintenso">
    <w:name w:val="Intense Emphasis"/>
    <w:basedOn w:val="Fuentedeprrafopredeter"/>
    <w:uiPriority w:val="21"/>
    <w:qFormat/>
    <w:rsid w:val="0017501D"/>
    <w:rPr>
      <w:b/>
      <w:bCs/>
      <w:i/>
      <w:iCs/>
      <w:color w:val="D34817" w:themeColor="accent1"/>
    </w:rPr>
  </w:style>
  <w:style w:type="character" w:styleId="Referenciasutil">
    <w:name w:val="Subtle Reference"/>
    <w:basedOn w:val="Fuentedeprrafopredeter"/>
    <w:uiPriority w:val="31"/>
    <w:qFormat/>
    <w:rsid w:val="0017501D"/>
    <w:rPr>
      <w:smallCaps/>
      <w:color w:val="9B2D1F" w:themeColor="accent2"/>
      <w:u w:val="single"/>
    </w:rPr>
  </w:style>
  <w:style w:type="character" w:styleId="Referenciaintensa">
    <w:name w:val="Intense Reference"/>
    <w:basedOn w:val="Fuentedeprrafopredeter"/>
    <w:uiPriority w:val="32"/>
    <w:qFormat/>
    <w:rsid w:val="0017501D"/>
    <w:rPr>
      <w:b/>
      <w:bCs/>
      <w:smallCaps/>
      <w:color w:val="9B2D1F" w:themeColor="accent2"/>
      <w:spacing w:val="5"/>
      <w:u w:val="single"/>
    </w:rPr>
  </w:style>
  <w:style w:type="character" w:styleId="Ttulodellibro">
    <w:name w:val="Book Title"/>
    <w:basedOn w:val="Fuentedeprrafopredeter"/>
    <w:uiPriority w:val="33"/>
    <w:qFormat/>
    <w:rsid w:val="0017501D"/>
    <w:rPr>
      <w:b/>
      <w:bCs/>
      <w:smallCaps/>
      <w:spacing w:val="5"/>
    </w:rPr>
  </w:style>
  <w:style w:type="paragraph" w:styleId="TtulodeTDC">
    <w:name w:val="TOC Heading"/>
    <w:basedOn w:val="Ttulo1"/>
    <w:next w:val="Normal"/>
    <w:uiPriority w:val="39"/>
    <w:semiHidden/>
    <w:unhideWhenUsed/>
    <w:qFormat/>
    <w:rsid w:val="0017501D"/>
    <w:pPr>
      <w:outlineLvl w:val="9"/>
    </w:pPr>
  </w:style>
  <w:style w:type="character" w:styleId="Hipervnculo">
    <w:name w:val="Hyperlink"/>
    <w:basedOn w:val="Fuentedeprrafopredeter"/>
    <w:uiPriority w:val="99"/>
    <w:unhideWhenUsed/>
    <w:rsid w:val="005C0F56"/>
    <w:rPr>
      <w:color w:val="CC9900" w:themeColor="hyperlink"/>
      <w:u w:val="single"/>
    </w:rPr>
  </w:style>
  <w:style w:type="paragraph" w:styleId="Piedepgina">
    <w:name w:val="footer"/>
    <w:basedOn w:val="Normal"/>
    <w:link w:val="PiedepginaCar"/>
    <w:uiPriority w:val="99"/>
    <w:rsid w:val="005C0F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C0F56"/>
  </w:style>
  <w:style w:type="paragraph" w:styleId="Encabezado">
    <w:name w:val="header"/>
    <w:aliases w:val="encabezado"/>
    <w:basedOn w:val="Normal"/>
    <w:link w:val="EncabezadoCar"/>
    <w:rsid w:val="005C0F56"/>
    <w:pPr>
      <w:tabs>
        <w:tab w:val="center" w:pos="4680"/>
        <w:tab w:val="right" w:pos="9360"/>
      </w:tabs>
      <w:spacing w:after="0" w:line="240" w:lineRule="auto"/>
    </w:pPr>
  </w:style>
  <w:style w:type="character" w:customStyle="1" w:styleId="EncabezadoCar">
    <w:name w:val="Encabezado Car"/>
    <w:aliases w:val="encabezado Car"/>
    <w:basedOn w:val="Fuentedeprrafopredeter"/>
    <w:link w:val="Encabezado"/>
    <w:rsid w:val="005C0F56"/>
  </w:style>
  <w:style w:type="paragraph" w:styleId="Asuntodelcomentario">
    <w:name w:val="annotation subject"/>
    <w:basedOn w:val="Textocomentario"/>
    <w:next w:val="Textocomentario"/>
    <w:link w:val="AsuntodelcomentarioCar"/>
    <w:rsid w:val="005E6AF1"/>
    <w:pPr>
      <w:spacing w:line="240" w:lineRule="auto"/>
    </w:pPr>
    <w:rPr>
      <w:b/>
      <w:bCs/>
      <w:sz w:val="20"/>
      <w:szCs w:val="20"/>
    </w:rPr>
  </w:style>
  <w:style w:type="character" w:customStyle="1" w:styleId="TextocomentarioCar">
    <w:name w:val="Texto comentario Car"/>
    <w:basedOn w:val="Fuentedeprrafopredeter"/>
    <w:link w:val="Textocomentario"/>
    <w:semiHidden/>
    <w:rsid w:val="005E6AF1"/>
  </w:style>
  <w:style w:type="character" w:customStyle="1" w:styleId="AsuntodelcomentarioCar">
    <w:name w:val="Asunto del comentario Car"/>
    <w:basedOn w:val="TextocomentarioCar"/>
    <w:link w:val="Asuntodelcomentario"/>
    <w:rsid w:val="005E6AF1"/>
  </w:style>
  <w:style w:type="paragraph" w:customStyle="1" w:styleId="txt16">
    <w:name w:val="txt16"/>
    <w:basedOn w:val="Normal"/>
    <w:rsid w:val="004C0B6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b-0">
    <w:name w:val="mb-0"/>
    <w:basedOn w:val="Normal"/>
    <w:rsid w:val="004C0B6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18">
    <w:name w:val="txt18"/>
    <w:basedOn w:val="Normal"/>
    <w:rsid w:val="004C0B6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nel-title">
    <w:name w:val="panel-title"/>
    <w:basedOn w:val="Normal"/>
    <w:rsid w:val="004C0B6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4C0B67"/>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215054"/>
    <w:pPr>
      <w:widowControl w:val="0"/>
      <w:autoSpaceDE w:val="0"/>
      <w:autoSpaceDN w:val="0"/>
      <w:spacing w:after="0" w:line="240" w:lineRule="auto"/>
    </w:pPr>
    <w:rPr>
      <w:rFonts w:eastAsiaTheme="minorHAnsi"/>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5054"/>
    <w:pPr>
      <w:widowControl w:val="0"/>
      <w:autoSpaceDE w:val="0"/>
      <w:autoSpaceDN w:val="0"/>
      <w:spacing w:after="0" w:line="240" w:lineRule="auto"/>
    </w:pPr>
    <w:rPr>
      <w:rFonts w:ascii="Arial Narrow" w:eastAsia="Arial Narrow" w:hAnsi="Arial Narrow" w:cs="Arial Narrow"/>
      <w:lang w:val="es-ES" w:eastAsia="es-ES" w:bidi="es-ES"/>
    </w:rPr>
  </w:style>
  <w:style w:type="character" w:customStyle="1" w:styleId="d-inline-block">
    <w:name w:val="d-inline-block"/>
    <w:basedOn w:val="Fuentedeprrafopredeter"/>
    <w:rsid w:val="00DA1031"/>
  </w:style>
  <w:style w:type="character" w:customStyle="1" w:styleId="TextonotapieCar">
    <w:name w:val="Texto nota pie Car"/>
    <w:aliases w:val="texto de nota al pie Car,Geneva 9 Car,Font: Geneva 9 Car,Boston 10 Car,f Car,FA Fu Car,Footnote Text Char Char Char Char Char Car,Footnote Text Char Char Char Char Car,Footnote reference Car,Footnote Text Char Char Char Car,FA F Car"/>
    <w:basedOn w:val="Fuentedeprrafopredeter"/>
    <w:link w:val="Textonotapie"/>
    <w:uiPriority w:val="99"/>
    <w:rsid w:val="00A34F35"/>
    <w:rPr>
      <w:lang w:val="es-CO"/>
    </w:rPr>
  </w:style>
  <w:style w:type="character" w:styleId="Nmerodelnea">
    <w:name w:val="line number"/>
    <w:basedOn w:val="Fuentedeprrafopredeter"/>
    <w:semiHidden/>
    <w:unhideWhenUsed/>
    <w:rsid w:val="00463A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312">
      <w:bodyDiv w:val="1"/>
      <w:marLeft w:val="0"/>
      <w:marRight w:val="0"/>
      <w:marTop w:val="0"/>
      <w:marBottom w:val="0"/>
      <w:divBdr>
        <w:top w:val="none" w:sz="0" w:space="0" w:color="auto"/>
        <w:left w:val="none" w:sz="0" w:space="0" w:color="auto"/>
        <w:bottom w:val="none" w:sz="0" w:space="0" w:color="auto"/>
        <w:right w:val="none" w:sz="0" w:space="0" w:color="auto"/>
      </w:divBdr>
    </w:div>
    <w:div w:id="47153037">
      <w:bodyDiv w:val="1"/>
      <w:marLeft w:val="0"/>
      <w:marRight w:val="0"/>
      <w:marTop w:val="0"/>
      <w:marBottom w:val="0"/>
      <w:divBdr>
        <w:top w:val="none" w:sz="0" w:space="0" w:color="auto"/>
        <w:left w:val="none" w:sz="0" w:space="0" w:color="auto"/>
        <w:bottom w:val="none" w:sz="0" w:space="0" w:color="auto"/>
        <w:right w:val="none" w:sz="0" w:space="0" w:color="auto"/>
      </w:divBdr>
    </w:div>
    <w:div w:id="150680603">
      <w:bodyDiv w:val="1"/>
      <w:marLeft w:val="0"/>
      <w:marRight w:val="0"/>
      <w:marTop w:val="0"/>
      <w:marBottom w:val="0"/>
      <w:divBdr>
        <w:top w:val="none" w:sz="0" w:space="0" w:color="auto"/>
        <w:left w:val="none" w:sz="0" w:space="0" w:color="auto"/>
        <w:bottom w:val="none" w:sz="0" w:space="0" w:color="auto"/>
        <w:right w:val="none" w:sz="0" w:space="0" w:color="auto"/>
      </w:divBdr>
      <w:divsChild>
        <w:div w:id="645741906">
          <w:marLeft w:val="0"/>
          <w:marRight w:val="0"/>
          <w:marTop w:val="0"/>
          <w:marBottom w:val="0"/>
          <w:divBdr>
            <w:top w:val="none" w:sz="0" w:space="0" w:color="auto"/>
            <w:left w:val="none" w:sz="0" w:space="0" w:color="auto"/>
            <w:bottom w:val="none" w:sz="0" w:space="0" w:color="auto"/>
            <w:right w:val="none" w:sz="0" w:space="0" w:color="auto"/>
          </w:divBdr>
          <w:divsChild>
            <w:div w:id="1380057850">
              <w:marLeft w:val="0"/>
              <w:marRight w:val="0"/>
              <w:marTop w:val="0"/>
              <w:marBottom w:val="0"/>
              <w:divBdr>
                <w:top w:val="none" w:sz="0" w:space="0" w:color="auto"/>
                <w:left w:val="none" w:sz="0" w:space="0" w:color="auto"/>
                <w:bottom w:val="none" w:sz="0" w:space="0" w:color="auto"/>
                <w:right w:val="none" w:sz="0" w:space="0" w:color="auto"/>
              </w:divBdr>
              <w:divsChild>
                <w:div w:id="268510486">
                  <w:marLeft w:val="0"/>
                  <w:marRight w:val="0"/>
                  <w:marTop w:val="0"/>
                  <w:marBottom w:val="0"/>
                  <w:divBdr>
                    <w:top w:val="none" w:sz="0" w:space="0" w:color="auto"/>
                    <w:left w:val="none" w:sz="0" w:space="0" w:color="auto"/>
                    <w:bottom w:val="none" w:sz="0" w:space="0" w:color="auto"/>
                    <w:right w:val="none" w:sz="0" w:space="0" w:color="auto"/>
                  </w:divBdr>
                </w:div>
              </w:divsChild>
            </w:div>
            <w:div w:id="1002465935">
              <w:marLeft w:val="0"/>
              <w:marRight w:val="0"/>
              <w:marTop w:val="0"/>
              <w:marBottom w:val="0"/>
              <w:divBdr>
                <w:top w:val="none" w:sz="0" w:space="0" w:color="auto"/>
                <w:left w:val="none" w:sz="0" w:space="0" w:color="auto"/>
                <w:bottom w:val="none" w:sz="0" w:space="0" w:color="auto"/>
                <w:right w:val="none" w:sz="0" w:space="0" w:color="auto"/>
              </w:divBdr>
            </w:div>
          </w:divsChild>
        </w:div>
        <w:div w:id="139857307">
          <w:marLeft w:val="0"/>
          <w:marRight w:val="0"/>
          <w:marTop w:val="0"/>
          <w:marBottom w:val="0"/>
          <w:divBdr>
            <w:top w:val="none" w:sz="0" w:space="0" w:color="auto"/>
            <w:left w:val="none" w:sz="0" w:space="0" w:color="auto"/>
            <w:bottom w:val="none" w:sz="0" w:space="0" w:color="auto"/>
            <w:right w:val="none" w:sz="0" w:space="0" w:color="auto"/>
          </w:divBdr>
          <w:divsChild>
            <w:div w:id="523595941">
              <w:marLeft w:val="0"/>
              <w:marRight w:val="0"/>
              <w:marTop w:val="0"/>
              <w:marBottom w:val="0"/>
              <w:divBdr>
                <w:top w:val="none" w:sz="0" w:space="0" w:color="auto"/>
                <w:left w:val="none" w:sz="0" w:space="0" w:color="auto"/>
                <w:bottom w:val="none" w:sz="0" w:space="0" w:color="auto"/>
                <w:right w:val="none" w:sz="0" w:space="0" w:color="auto"/>
              </w:divBdr>
              <w:divsChild>
                <w:div w:id="338653823">
                  <w:marLeft w:val="0"/>
                  <w:marRight w:val="0"/>
                  <w:marTop w:val="0"/>
                  <w:marBottom w:val="0"/>
                  <w:divBdr>
                    <w:top w:val="none" w:sz="0" w:space="0" w:color="auto"/>
                    <w:left w:val="none" w:sz="0" w:space="0" w:color="auto"/>
                    <w:bottom w:val="none" w:sz="0" w:space="0" w:color="auto"/>
                    <w:right w:val="none" w:sz="0" w:space="0" w:color="auto"/>
                  </w:divBdr>
                </w:div>
              </w:divsChild>
            </w:div>
            <w:div w:id="146018952">
              <w:marLeft w:val="0"/>
              <w:marRight w:val="0"/>
              <w:marTop w:val="0"/>
              <w:marBottom w:val="0"/>
              <w:divBdr>
                <w:top w:val="none" w:sz="0" w:space="0" w:color="auto"/>
                <w:left w:val="none" w:sz="0" w:space="0" w:color="auto"/>
                <w:bottom w:val="none" w:sz="0" w:space="0" w:color="auto"/>
                <w:right w:val="none" w:sz="0" w:space="0" w:color="auto"/>
              </w:divBdr>
            </w:div>
          </w:divsChild>
        </w:div>
        <w:div w:id="1506019148">
          <w:marLeft w:val="0"/>
          <w:marRight w:val="0"/>
          <w:marTop w:val="0"/>
          <w:marBottom w:val="0"/>
          <w:divBdr>
            <w:top w:val="none" w:sz="0" w:space="0" w:color="auto"/>
            <w:left w:val="none" w:sz="0" w:space="0" w:color="auto"/>
            <w:bottom w:val="none" w:sz="0" w:space="0" w:color="auto"/>
            <w:right w:val="none" w:sz="0" w:space="0" w:color="auto"/>
          </w:divBdr>
          <w:divsChild>
            <w:div w:id="627587187">
              <w:marLeft w:val="0"/>
              <w:marRight w:val="0"/>
              <w:marTop w:val="0"/>
              <w:marBottom w:val="0"/>
              <w:divBdr>
                <w:top w:val="none" w:sz="0" w:space="0" w:color="auto"/>
                <w:left w:val="none" w:sz="0" w:space="0" w:color="auto"/>
                <w:bottom w:val="none" w:sz="0" w:space="0" w:color="auto"/>
                <w:right w:val="none" w:sz="0" w:space="0" w:color="auto"/>
              </w:divBdr>
              <w:divsChild>
                <w:div w:id="1915623507">
                  <w:marLeft w:val="0"/>
                  <w:marRight w:val="0"/>
                  <w:marTop w:val="0"/>
                  <w:marBottom w:val="0"/>
                  <w:divBdr>
                    <w:top w:val="none" w:sz="0" w:space="0" w:color="auto"/>
                    <w:left w:val="none" w:sz="0" w:space="0" w:color="auto"/>
                    <w:bottom w:val="none" w:sz="0" w:space="0" w:color="auto"/>
                    <w:right w:val="none" w:sz="0" w:space="0" w:color="auto"/>
                  </w:divBdr>
                </w:div>
              </w:divsChild>
            </w:div>
            <w:div w:id="455874921">
              <w:marLeft w:val="0"/>
              <w:marRight w:val="0"/>
              <w:marTop w:val="0"/>
              <w:marBottom w:val="0"/>
              <w:divBdr>
                <w:top w:val="none" w:sz="0" w:space="0" w:color="auto"/>
                <w:left w:val="none" w:sz="0" w:space="0" w:color="auto"/>
                <w:bottom w:val="none" w:sz="0" w:space="0" w:color="auto"/>
                <w:right w:val="none" w:sz="0" w:space="0" w:color="auto"/>
              </w:divBdr>
            </w:div>
          </w:divsChild>
        </w:div>
        <w:div w:id="926308158">
          <w:marLeft w:val="0"/>
          <w:marRight w:val="0"/>
          <w:marTop w:val="0"/>
          <w:marBottom w:val="0"/>
          <w:divBdr>
            <w:top w:val="none" w:sz="0" w:space="0" w:color="auto"/>
            <w:left w:val="none" w:sz="0" w:space="0" w:color="auto"/>
            <w:bottom w:val="none" w:sz="0" w:space="0" w:color="auto"/>
            <w:right w:val="none" w:sz="0" w:space="0" w:color="auto"/>
          </w:divBdr>
          <w:divsChild>
            <w:div w:id="1082530251">
              <w:marLeft w:val="0"/>
              <w:marRight w:val="0"/>
              <w:marTop w:val="0"/>
              <w:marBottom w:val="0"/>
              <w:divBdr>
                <w:top w:val="none" w:sz="0" w:space="0" w:color="auto"/>
                <w:left w:val="none" w:sz="0" w:space="0" w:color="auto"/>
                <w:bottom w:val="none" w:sz="0" w:space="0" w:color="auto"/>
                <w:right w:val="none" w:sz="0" w:space="0" w:color="auto"/>
              </w:divBdr>
              <w:divsChild>
                <w:div w:id="57436049">
                  <w:marLeft w:val="0"/>
                  <w:marRight w:val="0"/>
                  <w:marTop w:val="0"/>
                  <w:marBottom w:val="0"/>
                  <w:divBdr>
                    <w:top w:val="none" w:sz="0" w:space="0" w:color="auto"/>
                    <w:left w:val="none" w:sz="0" w:space="0" w:color="auto"/>
                    <w:bottom w:val="none" w:sz="0" w:space="0" w:color="auto"/>
                    <w:right w:val="none" w:sz="0" w:space="0" w:color="auto"/>
                  </w:divBdr>
                </w:div>
              </w:divsChild>
            </w:div>
            <w:div w:id="126705532">
              <w:marLeft w:val="0"/>
              <w:marRight w:val="0"/>
              <w:marTop w:val="0"/>
              <w:marBottom w:val="0"/>
              <w:divBdr>
                <w:top w:val="none" w:sz="0" w:space="0" w:color="auto"/>
                <w:left w:val="none" w:sz="0" w:space="0" w:color="auto"/>
                <w:bottom w:val="none" w:sz="0" w:space="0" w:color="auto"/>
                <w:right w:val="none" w:sz="0" w:space="0" w:color="auto"/>
              </w:divBdr>
            </w:div>
          </w:divsChild>
        </w:div>
        <w:div w:id="1626696500">
          <w:marLeft w:val="0"/>
          <w:marRight w:val="0"/>
          <w:marTop w:val="0"/>
          <w:marBottom w:val="0"/>
          <w:divBdr>
            <w:top w:val="none" w:sz="0" w:space="0" w:color="auto"/>
            <w:left w:val="none" w:sz="0" w:space="0" w:color="auto"/>
            <w:bottom w:val="none" w:sz="0" w:space="0" w:color="auto"/>
            <w:right w:val="none" w:sz="0" w:space="0" w:color="auto"/>
          </w:divBdr>
          <w:divsChild>
            <w:div w:id="1760364680">
              <w:marLeft w:val="0"/>
              <w:marRight w:val="0"/>
              <w:marTop w:val="0"/>
              <w:marBottom w:val="0"/>
              <w:divBdr>
                <w:top w:val="none" w:sz="0" w:space="0" w:color="auto"/>
                <w:left w:val="none" w:sz="0" w:space="0" w:color="auto"/>
                <w:bottom w:val="none" w:sz="0" w:space="0" w:color="auto"/>
                <w:right w:val="none" w:sz="0" w:space="0" w:color="auto"/>
              </w:divBdr>
              <w:divsChild>
                <w:div w:id="2008630203">
                  <w:marLeft w:val="0"/>
                  <w:marRight w:val="0"/>
                  <w:marTop w:val="0"/>
                  <w:marBottom w:val="0"/>
                  <w:divBdr>
                    <w:top w:val="none" w:sz="0" w:space="0" w:color="auto"/>
                    <w:left w:val="none" w:sz="0" w:space="0" w:color="auto"/>
                    <w:bottom w:val="none" w:sz="0" w:space="0" w:color="auto"/>
                    <w:right w:val="none" w:sz="0" w:space="0" w:color="auto"/>
                  </w:divBdr>
                </w:div>
              </w:divsChild>
            </w:div>
            <w:div w:id="1571382528">
              <w:marLeft w:val="0"/>
              <w:marRight w:val="0"/>
              <w:marTop w:val="0"/>
              <w:marBottom w:val="0"/>
              <w:divBdr>
                <w:top w:val="none" w:sz="0" w:space="0" w:color="auto"/>
                <w:left w:val="none" w:sz="0" w:space="0" w:color="auto"/>
                <w:bottom w:val="none" w:sz="0" w:space="0" w:color="auto"/>
                <w:right w:val="none" w:sz="0" w:space="0" w:color="auto"/>
              </w:divBdr>
            </w:div>
          </w:divsChild>
        </w:div>
        <w:div w:id="939023997">
          <w:marLeft w:val="0"/>
          <w:marRight w:val="0"/>
          <w:marTop w:val="0"/>
          <w:marBottom w:val="0"/>
          <w:divBdr>
            <w:top w:val="none" w:sz="0" w:space="0" w:color="auto"/>
            <w:left w:val="none" w:sz="0" w:space="0" w:color="auto"/>
            <w:bottom w:val="none" w:sz="0" w:space="0" w:color="auto"/>
            <w:right w:val="none" w:sz="0" w:space="0" w:color="auto"/>
          </w:divBdr>
          <w:divsChild>
            <w:div w:id="1649478121">
              <w:marLeft w:val="0"/>
              <w:marRight w:val="0"/>
              <w:marTop w:val="0"/>
              <w:marBottom w:val="0"/>
              <w:divBdr>
                <w:top w:val="none" w:sz="0" w:space="0" w:color="auto"/>
                <w:left w:val="none" w:sz="0" w:space="0" w:color="auto"/>
                <w:bottom w:val="none" w:sz="0" w:space="0" w:color="auto"/>
                <w:right w:val="none" w:sz="0" w:space="0" w:color="auto"/>
              </w:divBdr>
              <w:divsChild>
                <w:div w:id="1166096040">
                  <w:marLeft w:val="0"/>
                  <w:marRight w:val="0"/>
                  <w:marTop w:val="0"/>
                  <w:marBottom w:val="0"/>
                  <w:divBdr>
                    <w:top w:val="none" w:sz="0" w:space="0" w:color="auto"/>
                    <w:left w:val="none" w:sz="0" w:space="0" w:color="auto"/>
                    <w:bottom w:val="none" w:sz="0" w:space="0" w:color="auto"/>
                    <w:right w:val="none" w:sz="0" w:space="0" w:color="auto"/>
                  </w:divBdr>
                </w:div>
              </w:divsChild>
            </w:div>
            <w:div w:id="10107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6206">
      <w:bodyDiv w:val="1"/>
      <w:marLeft w:val="0"/>
      <w:marRight w:val="0"/>
      <w:marTop w:val="0"/>
      <w:marBottom w:val="0"/>
      <w:divBdr>
        <w:top w:val="none" w:sz="0" w:space="0" w:color="auto"/>
        <w:left w:val="none" w:sz="0" w:space="0" w:color="auto"/>
        <w:bottom w:val="none" w:sz="0" w:space="0" w:color="auto"/>
        <w:right w:val="none" w:sz="0" w:space="0" w:color="auto"/>
      </w:divBdr>
    </w:div>
    <w:div w:id="235827483">
      <w:bodyDiv w:val="1"/>
      <w:marLeft w:val="0"/>
      <w:marRight w:val="0"/>
      <w:marTop w:val="0"/>
      <w:marBottom w:val="0"/>
      <w:divBdr>
        <w:top w:val="none" w:sz="0" w:space="0" w:color="auto"/>
        <w:left w:val="none" w:sz="0" w:space="0" w:color="auto"/>
        <w:bottom w:val="none" w:sz="0" w:space="0" w:color="auto"/>
        <w:right w:val="none" w:sz="0" w:space="0" w:color="auto"/>
      </w:divBdr>
      <w:divsChild>
        <w:div w:id="2000452431">
          <w:marLeft w:val="0"/>
          <w:marRight w:val="0"/>
          <w:marTop w:val="0"/>
          <w:marBottom w:val="0"/>
          <w:divBdr>
            <w:top w:val="none" w:sz="0" w:space="0" w:color="auto"/>
            <w:left w:val="none" w:sz="0" w:space="0" w:color="auto"/>
            <w:bottom w:val="none" w:sz="0" w:space="0" w:color="auto"/>
            <w:right w:val="none" w:sz="0" w:space="0" w:color="auto"/>
          </w:divBdr>
        </w:div>
        <w:div w:id="944776883">
          <w:marLeft w:val="0"/>
          <w:marRight w:val="0"/>
          <w:marTop w:val="0"/>
          <w:marBottom w:val="0"/>
          <w:divBdr>
            <w:top w:val="none" w:sz="0" w:space="0" w:color="auto"/>
            <w:left w:val="none" w:sz="0" w:space="0" w:color="auto"/>
            <w:bottom w:val="none" w:sz="0" w:space="0" w:color="auto"/>
            <w:right w:val="none" w:sz="0" w:space="0" w:color="auto"/>
          </w:divBdr>
        </w:div>
        <w:div w:id="977999314">
          <w:marLeft w:val="0"/>
          <w:marRight w:val="0"/>
          <w:marTop w:val="0"/>
          <w:marBottom w:val="0"/>
          <w:divBdr>
            <w:top w:val="none" w:sz="0" w:space="0" w:color="auto"/>
            <w:left w:val="none" w:sz="0" w:space="0" w:color="auto"/>
            <w:bottom w:val="none" w:sz="0" w:space="0" w:color="auto"/>
            <w:right w:val="none" w:sz="0" w:space="0" w:color="auto"/>
          </w:divBdr>
        </w:div>
        <w:div w:id="594705877">
          <w:marLeft w:val="0"/>
          <w:marRight w:val="0"/>
          <w:marTop w:val="0"/>
          <w:marBottom w:val="0"/>
          <w:divBdr>
            <w:top w:val="none" w:sz="0" w:space="0" w:color="auto"/>
            <w:left w:val="none" w:sz="0" w:space="0" w:color="auto"/>
            <w:bottom w:val="none" w:sz="0" w:space="0" w:color="auto"/>
            <w:right w:val="none" w:sz="0" w:space="0" w:color="auto"/>
          </w:divBdr>
        </w:div>
        <w:div w:id="2134059443">
          <w:marLeft w:val="0"/>
          <w:marRight w:val="0"/>
          <w:marTop w:val="0"/>
          <w:marBottom w:val="0"/>
          <w:divBdr>
            <w:top w:val="none" w:sz="0" w:space="0" w:color="auto"/>
            <w:left w:val="none" w:sz="0" w:space="0" w:color="auto"/>
            <w:bottom w:val="none" w:sz="0" w:space="0" w:color="auto"/>
            <w:right w:val="none" w:sz="0" w:space="0" w:color="auto"/>
          </w:divBdr>
        </w:div>
        <w:div w:id="1519268986">
          <w:marLeft w:val="0"/>
          <w:marRight w:val="0"/>
          <w:marTop w:val="0"/>
          <w:marBottom w:val="0"/>
          <w:divBdr>
            <w:top w:val="none" w:sz="0" w:space="0" w:color="auto"/>
            <w:left w:val="none" w:sz="0" w:space="0" w:color="auto"/>
            <w:bottom w:val="none" w:sz="0" w:space="0" w:color="auto"/>
            <w:right w:val="none" w:sz="0" w:space="0" w:color="auto"/>
          </w:divBdr>
        </w:div>
        <w:div w:id="1117141587">
          <w:marLeft w:val="0"/>
          <w:marRight w:val="0"/>
          <w:marTop w:val="0"/>
          <w:marBottom w:val="0"/>
          <w:divBdr>
            <w:top w:val="none" w:sz="0" w:space="0" w:color="auto"/>
            <w:left w:val="none" w:sz="0" w:space="0" w:color="auto"/>
            <w:bottom w:val="none" w:sz="0" w:space="0" w:color="auto"/>
            <w:right w:val="none" w:sz="0" w:space="0" w:color="auto"/>
          </w:divBdr>
        </w:div>
        <w:div w:id="510728598">
          <w:marLeft w:val="0"/>
          <w:marRight w:val="0"/>
          <w:marTop w:val="0"/>
          <w:marBottom w:val="0"/>
          <w:divBdr>
            <w:top w:val="none" w:sz="0" w:space="0" w:color="auto"/>
            <w:left w:val="none" w:sz="0" w:space="0" w:color="auto"/>
            <w:bottom w:val="none" w:sz="0" w:space="0" w:color="auto"/>
            <w:right w:val="none" w:sz="0" w:space="0" w:color="auto"/>
          </w:divBdr>
        </w:div>
        <w:div w:id="299237702">
          <w:marLeft w:val="0"/>
          <w:marRight w:val="0"/>
          <w:marTop w:val="0"/>
          <w:marBottom w:val="0"/>
          <w:divBdr>
            <w:top w:val="none" w:sz="0" w:space="0" w:color="auto"/>
            <w:left w:val="none" w:sz="0" w:space="0" w:color="auto"/>
            <w:bottom w:val="none" w:sz="0" w:space="0" w:color="auto"/>
            <w:right w:val="none" w:sz="0" w:space="0" w:color="auto"/>
          </w:divBdr>
        </w:div>
        <w:div w:id="1492795141">
          <w:marLeft w:val="0"/>
          <w:marRight w:val="0"/>
          <w:marTop w:val="0"/>
          <w:marBottom w:val="0"/>
          <w:divBdr>
            <w:top w:val="none" w:sz="0" w:space="0" w:color="auto"/>
            <w:left w:val="none" w:sz="0" w:space="0" w:color="auto"/>
            <w:bottom w:val="none" w:sz="0" w:space="0" w:color="auto"/>
            <w:right w:val="none" w:sz="0" w:space="0" w:color="auto"/>
          </w:divBdr>
        </w:div>
        <w:div w:id="1076240764">
          <w:marLeft w:val="0"/>
          <w:marRight w:val="0"/>
          <w:marTop w:val="0"/>
          <w:marBottom w:val="0"/>
          <w:divBdr>
            <w:top w:val="none" w:sz="0" w:space="0" w:color="auto"/>
            <w:left w:val="none" w:sz="0" w:space="0" w:color="auto"/>
            <w:bottom w:val="none" w:sz="0" w:space="0" w:color="auto"/>
            <w:right w:val="none" w:sz="0" w:space="0" w:color="auto"/>
          </w:divBdr>
        </w:div>
        <w:div w:id="485392200">
          <w:marLeft w:val="0"/>
          <w:marRight w:val="0"/>
          <w:marTop w:val="0"/>
          <w:marBottom w:val="0"/>
          <w:divBdr>
            <w:top w:val="none" w:sz="0" w:space="0" w:color="auto"/>
            <w:left w:val="none" w:sz="0" w:space="0" w:color="auto"/>
            <w:bottom w:val="none" w:sz="0" w:space="0" w:color="auto"/>
            <w:right w:val="none" w:sz="0" w:space="0" w:color="auto"/>
          </w:divBdr>
        </w:div>
        <w:div w:id="467817818">
          <w:marLeft w:val="0"/>
          <w:marRight w:val="0"/>
          <w:marTop w:val="0"/>
          <w:marBottom w:val="0"/>
          <w:divBdr>
            <w:top w:val="none" w:sz="0" w:space="0" w:color="auto"/>
            <w:left w:val="none" w:sz="0" w:space="0" w:color="auto"/>
            <w:bottom w:val="none" w:sz="0" w:space="0" w:color="auto"/>
            <w:right w:val="none" w:sz="0" w:space="0" w:color="auto"/>
          </w:divBdr>
        </w:div>
      </w:divsChild>
    </w:div>
    <w:div w:id="295795310">
      <w:bodyDiv w:val="1"/>
      <w:marLeft w:val="0"/>
      <w:marRight w:val="0"/>
      <w:marTop w:val="0"/>
      <w:marBottom w:val="0"/>
      <w:divBdr>
        <w:top w:val="none" w:sz="0" w:space="0" w:color="auto"/>
        <w:left w:val="none" w:sz="0" w:space="0" w:color="auto"/>
        <w:bottom w:val="none" w:sz="0" w:space="0" w:color="auto"/>
        <w:right w:val="none" w:sz="0" w:space="0" w:color="auto"/>
      </w:divBdr>
    </w:div>
    <w:div w:id="309138347">
      <w:bodyDiv w:val="1"/>
      <w:marLeft w:val="0"/>
      <w:marRight w:val="0"/>
      <w:marTop w:val="0"/>
      <w:marBottom w:val="0"/>
      <w:divBdr>
        <w:top w:val="none" w:sz="0" w:space="0" w:color="auto"/>
        <w:left w:val="none" w:sz="0" w:space="0" w:color="auto"/>
        <w:bottom w:val="none" w:sz="0" w:space="0" w:color="auto"/>
        <w:right w:val="none" w:sz="0" w:space="0" w:color="auto"/>
      </w:divBdr>
      <w:divsChild>
        <w:div w:id="958532069">
          <w:marLeft w:val="0"/>
          <w:marRight w:val="0"/>
          <w:marTop w:val="0"/>
          <w:marBottom w:val="0"/>
          <w:divBdr>
            <w:top w:val="none" w:sz="0" w:space="0" w:color="auto"/>
            <w:left w:val="none" w:sz="0" w:space="0" w:color="auto"/>
            <w:bottom w:val="none" w:sz="0" w:space="0" w:color="auto"/>
            <w:right w:val="none" w:sz="0" w:space="0" w:color="auto"/>
          </w:divBdr>
          <w:divsChild>
            <w:div w:id="816535906">
              <w:marLeft w:val="0"/>
              <w:marRight w:val="0"/>
              <w:marTop w:val="0"/>
              <w:marBottom w:val="0"/>
              <w:divBdr>
                <w:top w:val="none" w:sz="0" w:space="0" w:color="auto"/>
                <w:left w:val="none" w:sz="0" w:space="0" w:color="auto"/>
                <w:bottom w:val="none" w:sz="0" w:space="0" w:color="auto"/>
                <w:right w:val="none" w:sz="0" w:space="0" w:color="auto"/>
              </w:divBdr>
            </w:div>
          </w:divsChild>
        </w:div>
        <w:div w:id="1030883414">
          <w:marLeft w:val="0"/>
          <w:marRight w:val="0"/>
          <w:marTop w:val="0"/>
          <w:marBottom w:val="0"/>
          <w:divBdr>
            <w:top w:val="none" w:sz="0" w:space="0" w:color="auto"/>
            <w:left w:val="none" w:sz="0" w:space="0" w:color="auto"/>
            <w:bottom w:val="none" w:sz="0" w:space="0" w:color="auto"/>
            <w:right w:val="none" w:sz="0" w:space="0" w:color="auto"/>
          </w:divBdr>
          <w:divsChild>
            <w:div w:id="464854493">
              <w:marLeft w:val="0"/>
              <w:marRight w:val="0"/>
              <w:marTop w:val="0"/>
              <w:marBottom w:val="0"/>
              <w:divBdr>
                <w:top w:val="none" w:sz="0" w:space="0" w:color="auto"/>
                <w:left w:val="none" w:sz="0" w:space="0" w:color="auto"/>
                <w:bottom w:val="none" w:sz="0" w:space="0" w:color="auto"/>
                <w:right w:val="none" w:sz="0" w:space="0" w:color="auto"/>
              </w:divBdr>
            </w:div>
          </w:divsChild>
        </w:div>
        <w:div w:id="1292401690">
          <w:marLeft w:val="0"/>
          <w:marRight w:val="0"/>
          <w:marTop w:val="0"/>
          <w:marBottom w:val="0"/>
          <w:divBdr>
            <w:top w:val="none" w:sz="0" w:space="0" w:color="auto"/>
            <w:left w:val="none" w:sz="0" w:space="0" w:color="auto"/>
            <w:bottom w:val="none" w:sz="0" w:space="0" w:color="auto"/>
            <w:right w:val="none" w:sz="0" w:space="0" w:color="auto"/>
          </w:divBdr>
          <w:divsChild>
            <w:div w:id="1684092390">
              <w:marLeft w:val="0"/>
              <w:marRight w:val="0"/>
              <w:marTop w:val="0"/>
              <w:marBottom w:val="0"/>
              <w:divBdr>
                <w:top w:val="none" w:sz="0" w:space="0" w:color="auto"/>
                <w:left w:val="none" w:sz="0" w:space="0" w:color="auto"/>
                <w:bottom w:val="none" w:sz="0" w:space="0" w:color="auto"/>
                <w:right w:val="none" w:sz="0" w:space="0" w:color="auto"/>
              </w:divBdr>
            </w:div>
          </w:divsChild>
        </w:div>
        <w:div w:id="511726098">
          <w:marLeft w:val="0"/>
          <w:marRight w:val="0"/>
          <w:marTop w:val="0"/>
          <w:marBottom w:val="0"/>
          <w:divBdr>
            <w:top w:val="none" w:sz="0" w:space="0" w:color="auto"/>
            <w:left w:val="none" w:sz="0" w:space="0" w:color="auto"/>
            <w:bottom w:val="none" w:sz="0" w:space="0" w:color="auto"/>
            <w:right w:val="none" w:sz="0" w:space="0" w:color="auto"/>
          </w:divBdr>
          <w:divsChild>
            <w:div w:id="255946754">
              <w:marLeft w:val="0"/>
              <w:marRight w:val="0"/>
              <w:marTop w:val="0"/>
              <w:marBottom w:val="0"/>
              <w:divBdr>
                <w:top w:val="none" w:sz="0" w:space="0" w:color="auto"/>
                <w:left w:val="none" w:sz="0" w:space="0" w:color="auto"/>
                <w:bottom w:val="none" w:sz="0" w:space="0" w:color="auto"/>
                <w:right w:val="none" w:sz="0" w:space="0" w:color="auto"/>
              </w:divBdr>
            </w:div>
          </w:divsChild>
        </w:div>
        <w:div w:id="1262645835">
          <w:marLeft w:val="0"/>
          <w:marRight w:val="0"/>
          <w:marTop w:val="0"/>
          <w:marBottom w:val="0"/>
          <w:divBdr>
            <w:top w:val="none" w:sz="0" w:space="0" w:color="auto"/>
            <w:left w:val="none" w:sz="0" w:space="0" w:color="auto"/>
            <w:bottom w:val="none" w:sz="0" w:space="0" w:color="auto"/>
            <w:right w:val="none" w:sz="0" w:space="0" w:color="auto"/>
          </w:divBdr>
          <w:divsChild>
            <w:div w:id="715473543">
              <w:marLeft w:val="0"/>
              <w:marRight w:val="0"/>
              <w:marTop w:val="0"/>
              <w:marBottom w:val="0"/>
              <w:divBdr>
                <w:top w:val="none" w:sz="0" w:space="0" w:color="auto"/>
                <w:left w:val="none" w:sz="0" w:space="0" w:color="auto"/>
                <w:bottom w:val="none" w:sz="0" w:space="0" w:color="auto"/>
                <w:right w:val="none" w:sz="0" w:space="0" w:color="auto"/>
              </w:divBdr>
            </w:div>
          </w:divsChild>
        </w:div>
        <w:div w:id="2127919177">
          <w:marLeft w:val="0"/>
          <w:marRight w:val="0"/>
          <w:marTop w:val="0"/>
          <w:marBottom w:val="0"/>
          <w:divBdr>
            <w:top w:val="none" w:sz="0" w:space="0" w:color="auto"/>
            <w:left w:val="none" w:sz="0" w:space="0" w:color="auto"/>
            <w:bottom w:val="none" w:sz="0" w:space="0" w:color="auto"/>
            <w:right w:val="none" w:sz="0" w:space="0" w:color="auto"/>
          </w:divBdr>
          <w:divsChild>
            <w:div w:id="1381595067">
              <w:marLeft w:val="0"/>
              <w:marRight w:val="0"/>
              <w:marTop w:val="0"/>
              <w:marBottom w:val="0"/>
              <w:divBdr>
                <w:top w:val="none" w:sz="0" w:space="0" w:color="auto"/>
                <w:left w:val="none" w:sz="0" w:space="0" w:color="auto"/>
                <w:bottom w:val="none" w:sz="0" w:space="0" w:color="auto"/>
                <w:right w:val="none" w:sz="0" w:space="0" w:color="auto"/>
              </w:divBdr>
            </w:div>
          </w:divsChild>
        </w:div>
        <w:div w:id="1326519428">
          <w:marLeft w:val="0"/>
          <w:marRight w:val="0"/>
          <w:marTop w:val="0"/>
          <w:marBottom w:val="0"/>
          <w:divBdr>
            <w:top w:val="none" w:sz="0" w:space="0" w:color="auto"/>
            <w:left w:val="none" w:sz="0" w:space="0" w:color="auto"/>
            <w:bottom w:val="none" w:sz="0" w:space="0" w:color="auto"/>
            <w:right w:val="none" w:sz="0" w:space="0" w:color="auto"/>
          </w:divBdr>
          <w:divsChild>
            <w:div w:id="1022171663">
              <w:marLeft w:val="0"/>
              <w:marRight w:val="0"/>
              <w:marTop w:val="0"/>
              <w:marBottom w:val="0"/>
              <w:divBdr>
                <w:top w:val="none" w:sz="0" w:space="0" w:color="auto"/>
                <w:left w:val="none" w:sz="0" w:space="0" w:color="auto"/>
                <w:bottom w:val="none" w:sz="0" w:space="0" w:color="auto"/>
                <w:right w:val="none" w:sz="0" w:space="0" w:color="auto"/>
              </w:divBdr>
            </w:div>
          </w:divsChild>
        </w:div>
        <w:div w:id="1233924822">
          <w:marLeft w:val="0"/>
          <w:marRight w:val="0"/>
          <w:marTop w:val="0"/>
          <w:marBottom w:val="0"/>
          <w:divBdr>
            <w:top w:val="none" w:sz="0" w:space="0" w:color="auto"/>
            <w:left w:val="none" w:sz="0" w:space="0" w:color="auto"/>
            <w:bottom w:val="none" w:sz="0" w:space="0" w:color="auto"/>
            <w:right w:val="none" w:sz="0" w:space="0" w:color="auto"/>
          </w:divBdr>
          <w:divsChild>
            <w:div w:id="742148016">
              <w:marLeft w:val="0"/>
              <w:marRight w:val="0"/>
              <w:marTop w:val="0"/>
              <w:marBottom w:val="0"/>
              <w:divBdr>
                <w:top w:val="none" w:sz="0" w:space="0" w:color="auto"/>
                <w:left w:val="none" w:sz="0" w:space="0" w:color="auto"/>
                <w:bottom w:val="none" w:sz="0" w:space="0" w:color="auto"/>
                <w:right w:val="none" w:sz="0" w:space="0" w:color="auto"/>
              </w:divBdr>
            </w:div>
          </w:divsChild>
        </w:div>
        <w:div w:id="1307275677">
          <w:marLeft w:val="0"/>
          <w:marRight w:val="0"/>
          <w:marTop w:val="0"/>
          <w:marBottom w:val="0"/>
          <w:divBdr>
            <w:top w:val="none" w:sz="0" w:space="0" w:color="auto"/>
            <w:left w:val="none" w:sz="0" w:space="0" w:color="auto"/>
            <w:bottom w:val="none" w:sz="0" w:space="0" w:color="auto"/>
            <w:right w:val="none" w:sz="0" w:space="0" w:color="auto"/>
          </w:divBdr>
          <w:divsChild>
            <w:div w:id="1314333147">
              <w:marLeft w:val="0"/>
              <w:marRight w:val="0"/>
              <w:marTop w:val="0"/>
              <w:marBottom w:val="0"/>
              <w:divBdr>
                <w:top w:val="none" w:sz="0" w:space="0" w:color="auto"/>
                <w:left w:val="none" w:sz="0" w:space="0" w:color="auto"/>
                <w:bottom w:val="none" w:sz="0" w:space="0" w:color="auto"/>
                <w:right w:val="none" w:sz="0" w:space="0" w:color="auto"/>
              </w:divBdr>
            </w:div>
          </w:divsChild>
        </w:div>
        <w:div w:id="1500388727">
          <w:marLeft w:val="0"/>
          <w:marRight w:val="0"/>
          <w:marTop w:val="0"/>
          <w:marBottom w:val="0"/>
          <w:divBdr>
            <w:top w:val="none" w:sz="0" w:space="0" w:color="auto"/>
            <w:left w:val="none" w:sz="0" w:space="0" w:color="auto"/>
            <w:bottom w:val="none" w:sz="0" w:space="0" w:color="auto"/>
            <w:right w:val="none" w:sz="0" w:space="0" w:color="auto"/>
          </w:divBdr>
          <w:divsChild>
            <w:div w:id="1176338213">
              <w:marLeft w:val="0"/>
              <w:marRight w:val="0"/>
              <w:marTop w:val="0"/>
              <w:marBottom w:val="0"/>
              <w:divBdr>
                <w:top w:val="none" w:sz="0" w:space="0" w:color="auto"/>
                <w:left w:val="none" w:sz="0" w:space="0" w:color="auto"/>
                <w:bottom w:val="none" w:sz="0" w:space="0" w:color="auto"/>
                <w:right w:val="none" w:sz="0" w:space="0" w:color="auto"/>
              </w:divBdr>
            </w:div>
          </w:divsChild>
        </w:div>
        <w:div w:id="896360495">
          <w:marLeft w:val="0"/>
          <w:marRight w:val="0"/>
          <w:marTop w:val="0"/>
          <w:marBottom w:val="0"/>
          <w:divBdr>
            <w:top w:val="none" w:sz="0" w:space="0" w:color="auto"/>
            <w:left w:val="none" w:sz="0" w:space="0" w:color="auto"/>
            <w:bottom w:val="none" w:sz="0" w:space="0" w:color="auto"/>
            <w:right w:val="none" w:sz="0" w:space="0" w:color="auto"/>
          </w:divBdr>
          <w:divsChild>
            <w:div w:id="20042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4225">
      <w:bodyDiv w:val="1"/>
      <w:marLeft w:val="0"/>
      <w:marRight w:val="0"/>
      <w:marTop w:val="0"/>
      <w:marBottom w:val="0"/>
      <w:divBdr>
        <w:top w:val="none" w:sz="0" w:space="0" w:color="auto"/>
        <w:left w:val="none" w:sz="0" w:space="0" w:color="auto"/>
        <w:bottom w:val="none" w:sz="0" w:space="0" w:color="auto"/>
        <w:right w:val="none" w:sz="0" w:space="0" w:color="auto"/>
      </w:divBdr>
    </w:div>
    <w:div w:id="409666147">
      <w:bodyDiv w:val="1"/>
      <w:marLeft w:val="0"/>
      <w:marRight w:val="0"/>
      <w:marTop w:val="0"/>
      <w:marBottom w:val="0"/>
      <w:divBdr>
        <w:top w:val="none" w:sz="0" w:space="0" w:color="auto"/>
        <w:left w:val="none" w:sz="0" w:space="0" w:color="auto"/>
        <w:bottom w:val="none" w:sz="0" w:space="0" w:color="auto"/>
        <w:right w:val="none" w:sz="0" w:space="0" w:color="auto"/>
      </w:divBdr>
      <w:divsChild>
        <w:div w:id="528951428">
          <w:marLeft w:val="0"/>
          <w:marRight w:val="0"/>
          <w:marTop w:val="0"/>
          <w:marBottom w:val="0"/>
          <w:divBdr>
            <w:top w:val="none" w:sz="0" w:space="0" w:color="auto"/>
            <w:left w:val="none" w:sz="0" w:space="0" w:color="auto"/>
            <w:bottom w:val="none" w:sz="0" w:space="0" w:color="auto"/>
            <w:right w:val="none" w:sz="0" w:space="0" w:color="auto"/>
          </w:divBdr>
        </w:div>
        <w:div w:id="1508137547">
          <w:marLeft w:val="0"/>
          <w:marRight w:val="0"/>
          <w:marTop w:val="0"/>
          <w:marBottom w:val="0"/>
          <w:divBdr>
            <w:top w:val="none" w:sz="0" w:space="0" w:color="auto"/>
            <w:left w:val="none" w:sz="0" w:space="0" w:color="auto"/>
            <w:bottom w:val="none" w:sz="0" w:space="0" w:color="auto"/>
            <w:right w:val="none" w:sz="0" w:space="0" w:color="auto"/>
          </w:divBdr>
        </w:div>
        <w:div w:id="475411361">
          <w:marLeft w:val="0"/>
          <w:marRight w:val="0"/>
          <w:marTop w:val="0"/>
          <w:marBottom w:val="0"/>
          <w:divBdr>
            <w:top w:val="none" w:sz="0" w:space="0" w:color="auto"/>
            <w:left w:val="none" w:sz="0" w:space="0" w:color="auto"/>
            <w:bottom w:val="none" w:sz="0" w:space="0" w:color="auto"/>
            <w:right w:val="none" w:sz="0" w:space="0" w:color="auto"/>
          </w:divBdr>
        </w:div>
        <w:div w:id="744062947">
          <w:marLeft w:val="0"/>
          <w:marRight w:val="0"/>
          <w:marTop w:val="0"/>
          <w:marBottom w:val="0"/>
          <w:divBdr>
            <w:top w:val="none" w:sz="0" w:space="0" w:color="auto"/>
            <w:left w:val="none" w:sz="0" w:space="0" w:color="auto"/>
            <w:bottom w:val="none" w:sz="0" w:space="0" w:color="auto"/>
            <w:right w:val="none" w:sz="0" w:space="0" w:color="auto"/>
          </w:divBdr>
        </w:div>
        <w:div w:id="1620911937">
          <w:marLeft w:val="0"/>
          <w:marRight w:val="0"/>
          <w:marTop w:val="0"/>
          <w:marBottom w:val="0"/>
          <w:divBdr>
            <w:top w:val="none" w:sz="0" w:space="0" w:color="auto"/>
            <w:left w:val="none" w:sz="0" w:space="0" w:color="auto"/>
            <w:bottom w:val="none" w:sz="0" w:space="0" w:color="auto"/>
            <w:right w:val="none" w:sz="0" w:space="0" w:color="auto"/>
          </w:divBdr>
        </w:div>
        <w:div w:id="1901163877">
          <w:marLeft w:val="0"/>
          <w:marRight w:val="0"/>
          <w:marTop w:val="0"/>
          <w:marBottom w:val="0"/>
          <w:divBdr>
            <w:top w:val="none" w:sz="0" w:space="0" w:color="auto"/>
            <w:left w:val="none" w:sz="0" w:space="0" w:color="auto"/>
            <w:bottom w:val="none" w:sz="0" w:space="0" w:color="auto"/>
            <w:right w:val="none" w:sz="0" w:space="0" w:color="auto"/>
          </w:divBdr>
        </w:div>
        <w:div w:id="1600799540">
          <w:marLeft w:val="0"/>
          <w:marRight w:val="0"/>
          <w:marTop w:val="0"/>
          <w:marBottom w:val="0"/>
          <w:divBdr>
            <w:top w:val="none" w:sz="0" w:space="0" w:color="auto"/>
            <w:left w:val="none" w:sz="0" w:space="0" w:color="auto"/>
            <w:bottom w:val="none" w:sz="0" w:space="0" w:color="auto"/>
            <w:right w:val="none" w:sz="0" w:space="0" w:color="auto"/>
          </w:divBdr>
        </w:div>
        <w:div w:id="1112439726">
          <w:marLeft w:val="0"/>
          <w:marRight w:val="0"/>
          <w:marTop w:val="0"/>
          <w:marBottom w:val="0"/>
          <w:divBdr>
            <w:top w:val="none" w:sz="0" w:space="0" w:color="auto"/>
            <w:left w:val="none" w:sz="0" w:space="0" w:color="auto"/>
            <w:bottom w:val="none" w:sz="0" w:space="0" w:color="auto"/>
            <w:right w:val="none" w:sz="0" w:space="0" w:color="auto"/>
          </w:divBdr>
        </w:div>
        <w:div w:id="1727801520">
          <w:marLeft w:val="0"/>
          <w:marRight w:val="0"/>
          <w:marTop w:val="0"/>
          <w:marBottom w:val="0"/>
          <w:divBdr>
            <w:top w:val="none" w:sz="0" w:space="0" w:color="auto"/>
            <w:left w:val="none" w:sz="0" w:space="0" w:color="auto"/>
            <w:bottom w:val="none" w:sz="0" w:space="0" w:color="auto"/>
            <w:right w:val="none" w:sz="0" w:space="0" w:color="auto"/>
          </w:divBdr>
        </w:div>
        <w:div w:id="1896811344">
          <w:marLeft w:val="0"/>
          <w:marRight w:val="0"/>
          <w:marTop w:val="0"/>
          <w:marBottom w:val="0"/>
          <w:divBdr>
            <w:top w:val="none" w:sz="0" w:space="0" w:color="auto"/>
            <w:left w:val="none" w:sz="0" w:space="0" w:color="auto"/>
            <w:bottom w:val="none" w:sz="0" w:space="0" w:color="auto"/>
            <w:right w:val="none" w:sz="0" w:space="0" w:color="auto"/>
          </w:divBdr>
        </w:div>
        <w:div w:id="30695277">
          <w:marLeft w:val="0"/>
          <w:marRight w:val="0"/>
          <w:marTop w:val="0"/>
          <w:marBottom w:val="0"/>
          <w:divBdr>
            <w:top w:val="none" w:sz="0" w:space="0" w:color="auto"/>
            <w:left w:val="none" w:sz="0" w:space="0" w:color="auto"/>
            <w:bottom w:val="none" w:sz="0" w:space="0" w:color="auto"/>
            <w:right w:val="none" w:sz="0" w:space="0" w:color="auto"/>
          </w:divBdr>
        </w:div>
        <w:div w:id="1789278297">
          <w:marLeft w:val="0"/>
          <w:marRight w:val="0"/>
          <w:marTop w:val="0"/>
          <w:marBottom w:val="0"/>
          <w:divBdr>
            <w:top w:val="none" w:sz="0" w:space="0" w:color="auto"/>
            <w:left w:val="none" w:sz="0" w:space="0" w:color="auto"/>
            <w:bottom w:val="none" w:sz="0" w:space="0" w:color="auto"/>
            <w:right w:val="none" w:sz="0" w:space="0" w:color="auto"/>
          </w:divBdr>
        </w:div>
        <w:div w:id="1386755859">
          <w:marLeft w:val="0"/>
          <w:marRight w:val="0"/>
          <w:marTop w:val="0"/>
          <w:marBottom w:val="0"/>
          <w:divBdr>
            <w:top w:val="none" w:sz="0" w:space="0" w:color="auto"/>
            <w:left w:val="none" w:sz="0" w:space="0" w:color="auto"/>
            <w:bottom w:val="none" w:sz="0" w:space="0" w:color="auto"/>
            <w:right w:val="none" w:sz="0" w:space="0" w:color="auto"/>
          </w:divBdr>
        </w:div>
        <w:div w:id="1739593338">
          <w:marLeft w:val="0"/>
          <w:marRight w:val="0"/>
          <w:marTop w:val="0"/>
          <w:marBottom w:val="0"/>
          <w:divBdr>
            <w:top w:val="none" w:sz="0" w:space="0" w:color="auto"/>
            <w:left w:val="none" w:sz="0" w:space="0" w:color="auto"/>
            <w:bottom w:val="none" w:sz="0" w:space="0" w:color="auto"/>
            <w:right w:val="none" w:sz="0" w:space="0" w:color="auto"/>
          </w:divBdr>
        </w:div>
        <w:div w:id="1574122078">
          <w:marLeft w:val="0"/>
          <w:marRight w:val="0"/>
          <w:marTop w:val="0"/>
          <w:marBottom w:val="0"/>
          <w:divBdr>
            <w:top w:val="none" w:sz="0" w:space="0" w:color="auto"/>
            <w:left w:val="none" w:sz="0" w:space="0" w:color="auto"/>
            <w:bottom w:val="none" w:sz="0" w:space="0" w:color="auto"/>
            <w:right w:val="none" w:sz="0" w:space="0" w:color="auto"/>
          </w:divBdr>
        </w:div>
        <w:div w:id="1238631357">
          <w:marLeft w:val="0"/>
          <w:marRight w:val="0"/>
          <w:marTop w:val="0"/>
          <w:marBottom w:val="0"/>
          <w:divBdr>
            <w:top w:val="none" w:sz="0" w:space="0" w:color="auto"/>
            <w:left w:val="none" w:sz="0" w:space="0" w:color="auto"/>
            <w:bottom w:val="none" w:sz="0" w:space="0" w:color="auto"/>
            <w:right w:val="none" w:sz="0" w:space="0" w:color="auto"/>
          </w:divBdr>
        </w:div>
        <w:div w:id="1814054723">
          <w:marLeft w:val="0"/>
          <w:marRight w:val="0"/>
          <w:marTop w:val="0"/>
          <w:marBottom w:val="0"/>
          <w:divBdr>
            <w:top w:val="none" w:sz="0" w:space="0" w:color="auto"/>
            <w:left w:val="none" w:sz="0" w:space="0" w:color="auto"/>
            <w:bottom w:val="none" w:sz="0" w:space="0" w:color="auto"/>
            <w:right w:val="none" w:sz="0" w:space="0" w:color="auto"/>
          </w:divBdr>
        </w:div>
        <w:div w:id="1728793880">
          <w:marLeft w:val="0"/>
          <w:marRight w:val="0"/>
          <w:marTop w:val="0"/>
          <w:marBottom w:val="0"/>
          <w:divBdr>
            <w:top w:val="none" w:sz="0" w:space="0" w:color="auto"/>
            <w:left w:val="none" w:sz="0" w:space="0" w:color="auto"/>
            <w:bottom w:val="none" w:sz="0" w:space="0" w:color="auto"/>
            <w:right w:val="none" w:sz="0" w:space="0" w:color="auto"/>
          </w:divBdr>
        </w:div>
        <w:div w:id="1029641843">
          <w:marLeft w:val="0"/>
          <w:marRight w:val="0"/>
          <w:marTop w:val="0"/>
          <w:marBottom w:val="0"/>
          <w:divBdr>
            <w:top w:val="none" w:sz="0" w:space="0" w:color="auto"/>
            <w:left w:val="none" w:sz="0" w:space="0" w:color="auto"/>
            <w:bottom w:val="none" w:sz="0" w:space="0" w:color="auto"/>
            <w:right w:val="none" w:sz="0" w:space="0" w:color="auto"/>
          </w:divBdr>
        </w:div>
        <w:div w:id="1357541946">
          <w:marLeft w:val="0"/>
          <w:marRight w:val="0"/>
          <w:marTop w:val="0"/>
          <w:marBottom w:val="0"/>
          <w:divBdr>
            <w:top w:val="none" w:sz="0" w:space="0" w:color="auto"/>
            <w:left w:val="none" w:sz="0" w:space="0" w:color="auto"/>
            <w:bottom w:val="none" w:sz="0" w:space="0" w:color="auto"/>
            <w:right w:val="none" w:sz="0" w:space="0" w:color="auto"/>
          </w:divBdr>
        </w:div>
        <w:div w:id="987173174">
          <w:marLeft w:val="0"/>
          <w:marRight w:val="0"/>
          <w:marTop w:val="0"/>
          <w:marBottom w:val="0"/>
          <w:divBdr>
            <w:top w:val="none" w:sz="0" w:space="0" w:color="auto"/>
            <w:left w:val="none" w:sz="0" w:space="0" w:color="auto"/>
            <w:bottom w:val="none" w:sz="0" w:space="0" w:color="auto"/>
            <w:right w:val="none" w:sz="0" w:space="0" w:color="auto"/>
          </w:divBdr>
        </w:div>
        <w:div w:id="1527013907">
          <w:marLeft w:val="0"/>
          <w:marRight w:val="0"/>
          <w:marTop w:val="0"/>
          <w:marBottom w:val="0"/>
          <w:divBdr>
            <w:top w:val="none" w:sz="0" w:space="0" w:color="auto"/>
            <w:left w:val="none" w:sz="0" w:space="0" w:color="auto"/>
            <w:bottom w:val="none" w:sz="0" w:space="0" w:color="auto"/>
            <w:right w:val="none" w:sz="0" w:space="0" w:color="auto"/>
          </w:divBdr>
        </w:div>
      </w:divsChild>
    </w:div>
    <w:div w:id="425424918">
      <w:bodyDiv w:val="1"/>
      <w:marLeft w:val="0"/>
      <w:marRight w:val="0"/>
      <w:marTop w:val="0"/>
      <w:marBottom w:val="0"/>
      <w:divBdr>
        <w:top w:val="none" w:sz="0" w:space="0" w:color="auto"/>
        <w:left w:val="none" w:sz="0" w:space="0" w:color="auto"/>
        <w:bottom w:val="none" w:sz="0" w:space="0" w:color="auto"/>
        <w:right w:val="none" w:sz="0" w:space="0" w:color="auto"/>
      </w:divBdr>
      <w:divsChild>
        <w:div w:id="385497901">
          <w:marLeft w:val="0"/>
          <w:marRight w:val="0"/>
          <w:marTop w:val="0"/>
          <w:marBottom w:val="0"/>
          <w:divBdr>
            <w:top w:val="none" w:sz="0" w:space="0" w:color="auto"/>
            <w:left w:val="none" w:sz="0" w:space="0" w:color="auto"/>
            <w:bottom w:val="none" w:sz="0" w:space="0" w:color="auto"/>
            <w:right w:val="none" w:sz="0" w:space="0" w:color="auto"/>
          </w:divBdr>
        </w:div>
        <w:div w:id="1006637980">
          <w:marLeft w:val="0"/>
          <w:marRight w:val="0"/>
          <w:marTop w:val="0"/>
          <w:marBottom w:val="0"/>
          <w:divBdr>
            <w:top w:val="none" w:sz="0" w:space="0" w:color="auto"/>
            <w:left w:val="none" w:sz="0" w:space="0" w:color="auto"/>
            <w:bottom w:val="none" w:sz="0" w:space="0" w:color="auto"/>
            <w:right w:val="none" w:sz="0" w:space="0" w:color="auto"/>
          </w:divBdr>
        </w:div>
        <w:div w:id="1281261476">
          <w:marLeft w:val="0"/>
          <w:marRight w:val="0"/>
          <w:marTop w:val="0"/>
          <w:marBottom w:val="0"/>
          <w:divBdr>
            <w:top w:val="none" w:sz="0" w:space="0" w:color="auto"/>
            <w:left w:val="none" w:sz="0" w:space="0" w:color="auto"/>
            <w:bottom w:val="none" w:sz="0" w:space="0" w:color="auto"/>
            <w:right w:val="none" w:sz="0" w:space="0" w:color="auto"/>
          </w:divBdr>
        </w:div>
        <w:div w:id="1668509870">
          <w:marLeft w:val="0"/>
          <w:marRight w:val="0"/>
          <w:marTop w:val="0"/>
          <w:marBottom w:val="0"/>
          <w:divBdr>
            <w:top w:val="none" w:sz="0" w:space="0" w:color="auto"/>
            <w:left w:val="none" w:sz="0" w:space="0" w:color="auto"/>
            <w:bottom w:val="none" w:sz="0" w:space="0" w:color="auto"/>
            <w:right w:val="none" w:sz="0" w:space="0" w:color="auto"/>
          </w:divBdr>
        </w:div>
        <w:div w:id="1616450090">
          <w:marLeft w:val="0"/>
          <w:marRight w:val="0"/>
          <w:marTop w:val="0"/>
          <w:marBottom w:val="0"/>
          <w:divBdr>
            <w:top w:val="none" w:sz="0" w:space="0" w:color="auto"/>
            <w:left w:val="none" w:sz="0" w:space="0" w:color="auto"/>
            <w:bottom w:val="none" w:sz="0" w:space="0" w:color="auto"/>
            <w:right w:val="none" w:sz="0" w:space="0" w:color="auto"/>
          </w:divBdr>
        </w:div>
        <w:div w:id="1331911465">
          <w:marLeft w:val="0"/>
          <w:marRight w:val="0"/>
          <w:marTop w:val="0"/>
          <w:marBottom w:val="0"/>
          <w:divBdr>
            <w:top w:val="none" w:sz="0" w:space="0" w:color="auto"/>
            <w:left w:val="none" w:sz="0" w:space="0" w:color="auto"/>
            <w:bottom w:val="none" w:sz="0" w:space="0" w:color="auto"/>
            <w:right w:val="none" w:sz="0" w:space="0" w:color="auto"/>
          </w:divBdr>
        </w:div>
        <w:div w:id="1771897357">
          <w:marLeft w:val="0"/>
          <w:marRight w:val="0"/>
          <w:marTop w:val="0"/>
          <w:marBottom w:val="0"/>
          <w:divBdr>
            <w:top w:val="none" w:sz="0" w:space="0" w:color="auto"/>
            <w:left w:val="none" w:sz="0" w:space="0" w:color="auto"/>
            <w:bottom w:val="none" w:sz="0" w:space="0" w:color="auto"/>
            <w:right w:val="none" w:sz="0" w:space="0" w:color="auto"/>
          </w:divBdr>
        </w:div>
        <w:div w:id="698970838">
          <w:marLeft w:val="0"/>
          <w:marRight w:val="0"/>
          <w:marTop w:val="0"/>
          <w:marBottom w:val="0"/>
          <w:divBdr>
            <w:top w:val="none" w:sz="0" w:space="0" w:color="auto"/>
            <w:left w:val="none" w:sz="0" w:space="0" w:color="auto"/>
            <w:bottom w:val="none" w:sz="0" w:space="0" w:color="auto"/>
            <w:right w:val="none" w:sz="0" w:space="0" w:color="auto"/>
          </w:divBdr>
        </w:div>
        <w:div w:id="558398072">
          <w:marLeft w:val="0"/>
          <w:marRight w:val="0"/>
          <w:marTop w:val="0"/>
          <w:marBottom w:val="0"/>
          <w:divBdr>
            <w:top w:val="none" w:sz="0" w:space="0" w:color="auto"/>
            <w:left w:val="none" w:sz="0" w:space="0" w:color="auto"/>
            <w:bottom w:val="none" w:sz="0" w:space="0" w:color="auto"/>
            <w:right w:val="none" w:sz="0" w:space="0" w:color="auto"/>
          </w:divBdr>
        </w:div>
        <w:div w:id="1738942851">
          <w:marLeft w:val="0"/>
          <w:marRight w:val="0"/>
          <w:marTop w:val="0"/>
          <w:marBottom w:val="0"/>
          <w:divBdr>
            <w:top w:val="none" w:sz="0" w:space="0" w:color="auto"/>
            <w:left w:val="none" w:sz="0" w:space="0" w:color="auto"/>
            <w:bottom w:val="none" w:sz="0" w:space="0" w:color="auto"/>
            <w:right w:val="none" w:sz="0" w:space="0" w:color="auto"/>
          </w:divBdr>
        </w:div>
        <w:div w:id="303899634">
          <w:marLeft w:val="0"/>
          <w:marRight w:val="0"/>
          <w:marTop w:val="0"/>
          <w:marBottom w:val="0"/>
          <w:divBdr>
            <w:top w:val="none" w:sz="0" w:space="0" w:color="auto"/>
            <w:left w:val="none" w:sz="0" w:space="0" w:color="auto"/>
            <w:bottom w:val="none" w:sz="0" w:space="0" w:color="auto"/>
            <w:right w:val="none" w:sz="0" w:space="0" w:color="auto"/>
          </w:divBdr>
        </w:div>
        <w:div w:id="2093426744">
          <w:marLeft w:val="0"/>
          <w:marRight w:val="0"/>
          <w:marTop w:val="0"/>
          <w:marBottom w:val="0"/>
          <w:divBdr>
            <w:top w:val="none" w:sz="0" w:space="0" w:color="auto"/>
            <w:left w:val="none" w:sz="0" w:space="0" w:color="auto"/>
            <w:bottom w:val="none" w:sz="0" w:space="0" w:color="auto"/>
            <w:right w:val="none" w:sz="0" w:space="0" w:color="auto"/>
          </w:divBdr>
        </w:div>
        <w:div w:id="186263028">
          <w:marLeft w:val="0"/>
          <w:marRight w:val="0"/>
          <w:marTop w:val="0"/>
          <w:marBottom w:val="0"/>
          <w:divBdr>
            <w:top w:val="none" w:sz="0" w:space="0" w:color="auto"/>
            <w:left w:val="none" w:sz="0" w:space="0" w:color="auto"/>
            <w:bottom w:val="none" w:sz="0" w:space="0" w:color="auto"/>
            <w:right w:val="none" w:sz="0" w:space="0" w:color="auto"/>
          </w:divBdr>
        </w:div>
      </w:divsChild>
    </w:div>
    <w:div w:id="469591377">
      <w:bodyDiv w:val="1"/>
      <w:marLeft w:val="0"/>
      <w:marRight w:val="0"/>
      <w:marTop w:val="0"/>
      <w:marBottom w:val="0"/>
      <w:divBdr>
        <w:top w:val="none" w:sz="0" w:space="0" w:color="auto"/>
        <w:left w:val="none" w:sz="0" w:space="0" w:color="auto"/>
        <w:bottom w:val="none" w:sz="0" w:space="0" w:color="auto"/>
        <w:right w:val="none" w:sz="0" w:space="0" w:color="auto"/>
      </w:divBdr>
    </w:div>
    <w:div w:id="494884578">
      <w:bodyDiv w:val="1"/>
      <w:marLeft w:val="0"/>
      <w:marRight w:val="0"/>
      <w:marTop w:val="0"/>
      <w:marBottom w:val="0"/>
      <w:divBdr>
        <w:top w:val="none" w:sz="0" w:space="0" w:color="auto"/>
        <w:left w:val="none" w:sz="0" w:space="0" w:color="auto"/>
        <w:bottom w:val="none" w:sz="0" w:space="0" w:color="auto"/>
        <w:right w:val="none" w:sz="0" w:space="0" w:color="auto"/>
      </w:divBdr>
    </w:div>
    <w:div w:id="613756316">
      <w:bodyDiv w:val="1"/>
      <w:marLeft w:val="0"/>
      <w:marRight w:val="0"/>
      <w:marTop w:val="0"/>
      <w:marBottom w:val="0"/>
      <w:divBdr>
        <w:top w:val="none" w:sz="0" w:space="0" w:color="auto"/>
        <w:left w:val="none" w:sz="0" w:space="0" w:color="auto"/>
        <w:bottom w:val="none" w:sz="0" w:space="0" w:color="auto"/>
        <w:right w:val="none" w:sz="0" w:space="0" w:color="auto"/>
      </w:divBdr>
      <w:divsChild>
        <w:div w:id="192770731">
          <w:marLeft w:val="0"/>
          <w:marRight w:val="0"/>
          <w:marTop w:val="0"/>
          <w:marBottom w:val="0"/>
          <w:divBdr>
            <w:top w:val="none" w:sz="0" w:space="0" w:color="auto"/>
            <w:left w:val="none" w:sz="0" w:space="0" w:color="auto"/>
            <w:bottom w:val="none" w:sz="0" w:space="0" w:color="auto"/>
            <w:right w:val="none" w:sz="0" w:space="0" w:color="auto"/>
          </w:divBdr>
        </w:div>
        <w:div w:id="1107314399">
          <w:marLeft w:val="0"/>
          <w:marRight w:val="0"/>
          <w:marTop w:val="0"/>
          <w:marBottom w:val="0"/>
          <w:divBdr>
            <w:top w:val="none" w:sz="0" w:space="0" w:color="auto"/>
            <w:left w:val="none" w:sz="0" w:space="0" w:color="auto"/>
            <w:bottom w:val="none" w:sz="0" w:space="0" w:color="auto"/>
            <w:right w:val="none" w:sz="0" w:space="0" w:color="auto"/>
          </w:divBdr>
        </w:div>
        <w:div w:id="57751353">
          <w:marLeft w:val="0"/>
          <w:marRight w:val="0"/>
          <w:marTop w:val="0"/>
          <w:marBottom w:val="0"/>
          <w:divBdr>
            <w:top w:val="none" w:sz="0" w:space="0" w:color="auto"/>
            <w:left w:val="none" w:sz="0" w:space="0" w:color="auto"/>
            <w:bottom w:val="none" w:sz="0" w:space="0" w:color="auto"/>
            <w:right w:val="none" w:sz="0" w:space="0" w:color="auto"/>
          </w:divBdr>
        </w:div>
        <w:div w:id="548959818">
          <w:marLeft w:val="0"/>
          <w:marRight w:val="0"/>
          <w:marTop w:val="0"/>
          <w:marBottom w:val="0"/>
          <w:divBdr>
            <w:top w:val="none" w:sz="0" w:space="0" w:color="auto"/>
            <w:left w:val="none" w:sz="0" w:space="0" w:color="auto"/>
            <w:bottom w:val="none" w:sz="0" w:space="0" w:color="auto"/>
            <w:right w:val="none" w:sz="0" w:space="0" w:color="auto"/>
          </w:divBdr>
        </w:div>
        <w:div w:id="544295630">
          <w:marLeft w:val="0"/>
          <w:marRight w:val="0"/>
          <w:marTop w:val="0"/>
          <w:marBottom w:val="0"/>
          <w:divBdr>
            <w:top w:val="none" w:sz="0" w:space="0" w:color="auto"/>
            <w:left w:val="none" w:sz="0" w:space="0" w:color="auto"/>
            <w:bottom w:val="none" w:sz="0" w:space="0" w:color="auto"/>
            <w:right w:val="none" w:sz="0" w:space="0" w:color="auto"/>
          </w:divBdr>
        </w:div>
        <w:div w:id="1676883101">
          <w:marLeft w:val="0"/>
          <w:marRight w:val="0"/>
          <w:marTop w:val="0"/>
          <w:marBottom w:val="0"/>
          <w:divBdr>
            <w:top w:val="none" w:sz="0" w:space="0" w:color="auto"/>
            <w:left w:val="none" w:sz="0" w:space="0" w:color="auto"/>
            <w:bottom w:val="none" w:sz="0" w:space="0" w:color="auto"/>
            <w:right w:val="none" w:sz="0" w:space="0" w:color="auto"/>
          </w:divBdr>
        </w:div>
        <w:div w:id="1928539387">
          <w:marLeft w:val="0"/>
          <w:marRight w:val="0"/>
          <w:marTop w:val="0"/>
          <w:marBottom w:val="0"/>
          <w:divBdr>
            <w:top w:val="none" w:sz="0" w:space="0" w:color="auto"/>
            <w:left w:val="none" w:sz="0" w:space="0" w:color="auto"/>
            <w:bottom w:val="none" w:sz="0" w:space="0" w:color="auto"/>
            <w:right w:val="none" w:sz="0" w:space="0" w:color="auto"/>
          </w:divBdr>
        </w:div>
        <w:div w:id="950432075">
          <w:marLeft w:val="0"/>
          <w:marRight w:val="0"/>
          <w:marTop w:val="0"/>
          <w:marBottom w:val="0"/>
          <w:divBdr>
            <w:top w:val="none" w:sz="0" w:space="0" w:color="auto"/>
            <w:left w:val="none" w:sz="0" w:space="0" w:color="auto"/>
            <w:bottom w:val="none" w:sz="0" w:space="0" w:color="auto"/>
            <w:right w:val="none" w:sz="0" w:space="0" w:color="auto"/>
          </w:divBdr>
        </w:div>
        <w:div w:id="1790317010">
          <w:marLeft w:val="0"/>
          <w:marRight w:val="0"/>
          <w:marTop w:val="0"/>
          <w:marBottom w:val="0"/>
          <w:divBdr>
            <w:top w:val="none" w:sz="0" w:space="0" w:color="auto"/>
            <w:left w:val="none" w:sz="0" w:space="0" w:color="auto"/>
            <w:bottom w:val="none" w:sz="0" w:space="0" w:color="auto"/>
            <w:right w:val="none" w:sz="0" w:space="0" w:color="auto"/>
          </w:divBdr>
        </w:div>
        <w:div w:id="619146006">
          <w:marLeft w:val="0"/>
          <w:marRight w:val="0"/>
          <w:marTop w:val="0"/>
          <w:marBottom w:val="0"/>
          <w:divBdr>
            <w:top w:val="none" w:sz="0" w:space="0" w:color="auto"/>
            <w:left w:val="none" w:sz="0" w:space="0" w:color="auto"/>
            <w:bottom w:val="none" w:sz="0" w:space="0" w:color="auto"/>
            <w:right w:val="none" w:sz="0" w:space="0" w:color="auto"/>
          </w:divBdr>
        </w:div>
        <w:div w:id="1673141235">
          <w:marLeft w:val="0"/>
          <w:marRight w:val="0"/>
          <w:marTop w:val="0"/>
          <w:marBottom w:val="0"/>
          <w:divBdr>
            <w:top w:val="none" w:sz="0" w:space="0" w:color="auto"/>
            <w:left w:val="none" w:sz="0" w:space="0" w:color="auto"/>
            <w:bottom w:val="none" w:sz="0" w:space="0" w:color="auto"/>
            <w:right w:val="none" w:sz="0" w:space="0" w:color="auto"/>
          </w:divBdr>
        </w:div>
        <w:div w:id="1250698419">
          <w:marLeft w:val="0"/>
          <w:marRight w:val="0"/>
          <w:marTop w:val="0"/>
          <w:marBottom w:val="0"/>
          <w:divBdr>
            <w:top w:val="none" w:sz="0" w:space="0" w:color="auto"/>
            <w:left w:val="none" w:sz="0" w:space="0" w:color="auto"/>
            <w:bottom w:val="none" w:sz="0" w:space="0" w:color="auto"/>
            <w:right w:val="none" w:sz="0" w:space="0" w:color="auto"/>
          </w:divBdr>
        </w:div>
        <w:div w:id="108865297">
          <w:marLeft w:val="0"/>
          <w:marRight w:val="0"/>
          <w:marTop w:val="0"/>
          <w:marBottom w:val="0"/>
          <w:divBdr>
            <w:top w:val="none" w:sz="0" w:space="0" w:color="auto"/>
            <w:left w:val="none" w:sz="0" w:space="0" w:color="auto"/>
            <w:bottom w:val="none" w:sz="0" w:space="0" w:color="auto"/>
            <w:right w:val="none" w:sz="0" w:space="0" w:color="auto"/>
          </w:divBdr>
        </w:div>
        <w:div w:id="1239362929">
          <w:marLeft w:val="0"/>
          <w:marRight w:val="0"/>
          <w:marTop w:val="0"/>
          <w:marBottom w:val="0"/>
          <w:divBdr>
            <w:top w:val="none" w:sz="0" w:space="0" w:color="auto"/>
            <w:left w:val="none" w:sz="0" w:space="0" w:color="auto"/>
            <w:bottom w:val="none" w:sz="0" w:space="0" w:color="auto"/>
            <w:right w:val="none" w:sz="0" w:space="0" w:color="auto"/>
          </w:divBdr>
        </w:div>
        <w:div w:id="1723823874">
          <w:marLeft w:val="0"/>
          <w:marRight w:val="0"/>
          <w:marTop w:val="0"/>
          <w:marBottom w:val="0"/>
          <w:divBdr>
            <w:top w:val="none" w:sz="0" w:space="0" w:color="auto"/>
            <w:left w:val="none" w:sz="0" w:space="0" w:color="auto"/>
            <w:bottom w:val="none" w:sz="0" w:space="0" w:color="auto"/>
            <w:right w:val="none" w:sz="0" w:space="0" w:color="auto"/>
          </w:divBdr>
        </w:div>
        <w:div w:id="608515400">
          <w:marLeft w:val="0"/>
          <w:marRight w:val="0"/>
          <w:marTop w:val="0"/>
          <w:marBottom w:val="0"/>
          <w:divBdr>
            <w:top w:val="none" w:sz="0" w:space="0" w:color="auto"/>
            <w:left w:val="none" w:sz="0" w:space="0" w:color="auto"/>
            <w:bottom w:val="none" w:sz="0" w:space="0" w:color="auto"/>
            <w:right w:val="none" w:sz="0" w:space="0" w:color="auto"/>
          </w:divBdr>
        </w:div>
        <w:div w:id="503058551">
          <w:marLeft w:val="0"/>
          <w:marRight w:val="0"/>
          <w:marTop w:val="0"/>
          <w:marBottom w:val="0"/>
          <w:divBdr>
            <w:top w:val="none" w:sz="0" w:space="0" w:color="auto"/>
            <w:left w:val="none" w:sz="0" w:space="0" w:color="auto"/>
            <w:bottom w:val="none" w:sz="0" w:space="0" w:color="auto"/>
            <w:right w:val="none" w:sz="0" w:space="0" w:color="auto"/>
          </w:divBdr>
        </w:div>
        <w:div w:id="672609679">
          <w:marLeft w:val="0"/>
          <w:marRight w:val="0"/>
          <w:marTop w:val="0"/>
          <w:marBottom w:val="0"/>
          <w:divBdr>
            <w:top w:val="none" w:sz="0" w:space="0" w:color="auto"/>
            <w:left w:val="none" w:sz="0" w:space="0" w:color="auto"/>
            <w:bottom w:val="none" w:sz="0" w:space="0" w:color="auto"/>
            <w:right w:val="none" w:sz="0" w:space="0" w:color="auto"/>
          </w:divBdr>
        </w:div>
        <w:div w:id="1486168634">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1282611838">
          <w:marLeft w:val="0"/>
          <w:marRight w:val="0"/>
          <w:marTop w:val="0"/>
          <w:marBottom w:val="0"/>
          <w:divBdr>
            <w:top w:val="none" w:sz="0" w:space="0" w:color="auto"/>
            <w:left w:val="none" w:sz="0" w:space="0" w:color="auto"/>
            <w:bottom w:val="none" w:sz="0" w:space="0" w:color="auto"/>
            <w:right w:val="none" w:sz="0" w:space="0" w:color="auto"/>
          </w:divBdr>
        </w:div>
        <w:div w:id="1833373323">
          <w:marLeft w:val="0"/>
          <w:marRight w:val="0"/>
          <w:marTop w:val="0"/>
          <w:marBottom w:val="0"/>
          <w:divBdr>
            <w:top w:val="none" w:sz="0" w:space="0" w:color="auto"/>
            <w:left w:val="none" w:sz="0" w:space="0" w:color="auto"/>
            <w:bottom w:val="none" w:sz="0" w:space="0" w:color="auto"/>
            <w:right w:val="none" w:sz="0" w:space="0" w:color="auto"/>
          </w:divBdr>
        </w:div>
        <w:div w:id="2093157338">
          <w:marLeft w:val="0"/>
          <w:marRight w:val="0"/>
          <w:marTop w:val="0"/>
          <w:marBottom w:val="0"/>
          <w:divBdr>
            <w:top w:val="none" w:sz="0" w:space="0" w:color="auto"/>
            <w:left w:val="none" w:sz="0" w:space="0" w:color="auto"/>
            <w:bottom w:val="none" w:sz="0" w:space="0" w:color="auto"/>
            <w:right w:val="none" w:sz="0" w:space="0" w:color="auto"/>
          </w:divBdr>
        </w:div>
      </w:divsChild>
    </w:div>
    <w:div w:id="635141726">
      <w:bodyDiv w:val="1"/>
      <w:marLeft w:val="0"/>
      <w:marRight w:val="0"/>
      <w:marTop w:val="0"/>
      <w:marBottom w:val="0"/>
      <w:divBdr>
        <w:top w:val="none" w:sz="0" w:space="0" w:color="auto"/>
        <w:left w:val="none" w:sz="0" w:space="0" w:color="auto"/>
        <w:bottom w:val="none" w:sz="0" w:space="0" w:color="auto"/>
        <w:right w:val="none" w:sz="0" w:space="0" w:color="auto"/>
      </w:divBdr>
    </w:div>
    <w:div w:id="651065513">
      <w:bodyDiv w:val="1"/>
      <w:marLeft w:val="0"/>
      <w:marRight w:val="0"/>
      <w:marTop w:val="0"/>
      <w:marBottom w:val="0"/>
      <w:divBdr>
        <w:top w:val="none" w:sz="0" w:space="0" w:color="auto"/>
        <w:left w:val="none" w:sz="0" w:space="0" w:color="auto"/>
        <w:bottom w:val="none" w:sz="0" w:space="0" w:color="auto"/>
        <w:right w:val="none" w:sz="0" w:space="0" w:color="auto"/>
      </w:divBdr>
    </w:div>
    <w:div w:id="713768948">
      <w:bodyDiv w:val="1"/>
      <w:marLeft w:val="0"/>
      <w:marRight w:val="0"/>
      <w:marTop w:val="0"/>
      <w:marBottom w:val="0"/>
      <w:divBdr>
        <w:top w:val="none" w:sz="0" w:space="0" w:color="auto"/>
        <w:left w:val="none" w:sz="0" w:space="0" w:color="auto"/>
        <w:bottom w:val="none" w:sz="0" w:space="0" w:color="auto"/>
        <w:right w:val="none" w:sz="0" w:space="0" w:color="auto"/>
      </w:divBdr>
    </w:div>
    <w:div w:id="774834899">
      <w:bodyDiv w:val="1"/>
      <w:marLeft w:val="0"/>
      <w:marRight w:val="0"/>
      <w:marTop w:val="0"/>
      <w:marBottom w:val="0"/>
      <w:divBdr>
        <w:top w:val="none" w:sz="0" w:space="0" w:color="auto"/>
        <w:left w:val="none" w:sz="0" w:space="0" w:color="auto"/>
        <w:bottom w:val="none" w:sz="0" w:space="0" w:color="auto"/>
        <w:right w:val="none" w:sz="0" w:space="0" w:color="auto"/>
      </w:divBdr>
      <w:divsChild>
        <w:div w:id="775756015">
          <w:marLeft w:val="0"/>
          <w:marRight w:val="0"/>
          <w:marTop w:val="0"/>
          <w:marBottom w:val="0"/>
          <w:divBdr>
            <w:top w:val="none" w:sz="0" w:space="0" w:color="auto"/>
            <w:left w:val="none" w:sz="0" w:space="0" w:color="auto"/>
            <w:bottom w:val="none" w:sz="0" w:space="0" w:color="auto"/>
            <w:right w:val="none" w:sz="0" w:space="0" w:color="auto"/>
          </w:divBdr>
        </w:div>
        <w:div w:id="231937120">
          <w:marLeft w:val="0"/>
          <w:marRight w:val="0"/>
          <w:marTop w:val="0"/>
          <w:marBottom w:val="0"/>
          <w:divBdr>
            <w:top w:val="none" w:sz="0" w:space="0" w:color="auto"/>
            <w:left w:val="none" w:sz="0" w:space="0" w:color="auto"/>
            <w:bottom w:val="none" w:sz="0" w:space="0" w:color="auto"/>
            <w:right w:val="none" w:sz="0" w:space="0" w:color="auto"/>
          </w:divBdr>
        </w:div>
        <w:div w:id="762723820">
          <w:marLeft w:val="0"/>
          <w:marRight w:val="0"/>
          <w:marTop w:val="0"/>
          <w:marBottom w:val="0"/>
          <w:divBdr>
            <w:top w:val="none" w:sz="0" w:space="0" w:color="auto"/>
            <w:left w:val="none" w:sz="0" w:space="0" w:color="auto"/>
            <w:bottom w:val="none" w:sz="0" w:space="0" w:color="auto"/>
            <w:right w:val="none" w:sz="0" w:space="0" w:color="auto"/>
          </w:divBdr>
        </w:div>
        <w:div w:id="413934047">
          <w:marLeft w:val="0"/>
          <w:marRight w:val="0"/>
          <w:marTop w:val="0"/>
          <w:marBottom w:val="0"/>
          <w:divBdr>
            <w:top w:val="none" w:sz="0" w:space="0" w:color="auto"/>
            <w:left w:val="none" w:sz="0" w:space="0" w:color="auto"/>
            <w:bottom w:val="none" w:sz="0" w:space="0" w:color="auto"/>
            <w:right w:val="none" w:sz="0" w:space="0" w:color="auto"/>
          </w:divBdr>
        </w:div>
        <w:div w:id="1947736926">
          <w:marLeft w:val="0"/>
          <w:marRight w:val="0"/>
          <w:marTop w:val="0"/>
          <w:marBottom w:val="0"/>
          <w:divBdr>
            <w:top w:val="none" w:sz="0" w:space="0" w:color="auto"/>
            <w:left w:val="none" w:sz="0" w:space="0" w:color="auto"/>
            <w:bottom w:val="none" w:sz="0" w:space="0" w:color="auto"/>
            <w:right w:val="none" w:sz="0" w:space="0" w:color="auto"/>
          </w:divBdr>
        </w:div>
        <w:div w:id="2125422825">
          <w:marLeft w:val="0"/>
          <w:marRight w:val="0"/>
          <w:marTop w:val="0"/>
          <w:marBottom w:val="0"/>
          <w:divBdr>
            <w:top w:val="none" w:sz="0" w:space="0" w:color="auto"/>
            <w:left w:val="none" w:sz="0" w:space="0" w:color="auto"/>
            <w:bottom w:val="none" w:sz="0" w:space="0" w:color="auto"/>
            <w:right w:val="none" w:sz="0" w:space="0" w:color="auto"/>
          </w:divBdr>
        </w:div>
        <w:div w:id="1794205550">
          <w:marLeft w:val="0"/>
          <w:marRight w:val="0"/>
          <w:marTop w:val="0"/>
          <w:marBottom w:val="0"/>
          <w:divBdr>
            <w:top w:val="none" w:sz="0" w:space="0" w:color="auto"/>
            <w:left w:val="none" w:sz="0" w:space="0" w:color="auto"/>
            <w:bottom w:val="none" w:sz="0" w:space="0" w:color="auto"/>
            <w:right w:val="none" w:sz="0" w:space="0" w:color="auto"/>
          </w:divBdr>
        </w:div>
        <w:div w:id="88039334">
          <w:marLeft w:val="0"/>
          <w:marRight w:val="0"/>
          <w:marTop w:val="0"/>
          <w:marBottom w:val="0"/>
          <w:divBdr>
            <w:top w:val="none" w:sz="0" w:space="0" w:color="auto"/>
            <w:left w:val="none" w:sz="0" w:space="0" w:color="auto"/>
            <w:bottom w:val="none" w:sz="0" w:space="0" w:color="auto"/>
            <w:right w:val="none" w:sz="0" w:space="0" w:color="auto"/>
          </w:divBdr>
        </w:div>
        <w:div w:id="208421786">
          <w:marLeft w:val="0"/>
          <w:marRight w:val="0"/>
          <w:marTop w:val="0"/>
          <w:marBottom w:val="0"/>
          <w:divBdr>
            <w:top w:val="none" w:sz="0" w:space="0" w:color="auto"/>
            <w:left w:val="none" w:sz="0" w:space="0" w:color="auto"/>
            <w:bottom w:val="none" w:sz="0" w:space="0" w:color="auto"/>
            <w:right w:val="none" w:sz="0" w:space="0" w:color="auto"/>
          </w:divBdr>
        </w:div>
        <w:div w:id="2077319930">
          <w:marLeft w:val="0"/>
          <w:marRight w:val="0"/>
          <w:marTop w:val="0"/>
          <w:marBottom w:val="0"/>
          <w:divBdr>
            <w:top w:val="none" w:sz="0" w:space="0" w:color="auto"/>
            <w:left w:val="none" w:sz="0" w:space="0" w:color="auto"/>
            <w:bottom w:val="none" w:sz="0" w:space="0" w:color="auto"/>
            <w:right w:val="none" w:sz="0" w:space="0" w:color="auto"/>
          </w:divBdr>
        </w:div>
        <w:div w:id="647369945">
          <w:marLeft w:val="0"/>
          <w:marRight w:val="0"/>
          <w:marTop w:val="0"/>
          <w:marBottom w:val="0"/>
          <w:divBdr>
            <w:top w:val="none" w:sz="0" w:space="0" w:color="auto"/>
            <w:left w:val="none" w:sz="0" w:space="0" w:color="auto"/>
            <w:bottom w:val="none" w:sz="0" w:space="0" w:color="auto"/>
            <w:right w:val="none" w:sz="0" w:space="0" w:color="auto"/>
          </w:divBdr>
        </w:div>
        <w:div w:id="1460954937">
          <w:marLeft w:val="0"/>
          <w:marRight w:val="0"/>
          <w:marTop w:val="0"/>
          <w:marBottom w:val="0"/>
          <w:divBdr>
            <w:top w:val="none" w:sz="0" w:space="0" w:color="auto"/>
            <w:left w:val="none" w:sz="0" w:space="0" w:color="auto"/>
            <w:bottom w:val="none" w:sz="0" w:space="0" w:color="auto"/>
            <w:right w:val="none" w:sz="0" w:space="0" w:color="auto"/>
          </w:divBdr>
        </w:div>
        <w:div w:id="236211893">
          <w:marLeft w:val="0"/>
          <w:marRight w:val="0"/>
          <w:marTop w:val="0"/>
          <w:marBottom w:val="0"/>
          <w:divBdr>
            <w:top w:val="none" w:sz="0" w:space="0" w:color="auto"/>
            <w:left w:val="none" w:sz="0" w:space="0" w:color="auto"/>
            <w:bottom w:val="none" w:sz="0" w:space="0" w:color="auto"/>
            <w:right w:val="none" w:sz="0" w:space="0" w:color="auto"/>
          </w:divBdr>
        </w:div>
        <w:div w:id="139275945">
          <w:marLeft w:val="0"/>
          <w:marRight w:val="0"/>
          <w:marTop w:val="0"/>
          <w:marBottom w:val="0"/>
          <w:divBdr>
            <w:top w:val="none" w:sz="0" w:space="0" w:color="auto"/>
            <w:left w:val="none" w:sz="0" w:space="0" w:color="auto"/>
            <w:bottom w:val="none" w:sz="0" w:space="0" w:color="auto"/>
            <w:right w:val="none" w:sz="0" w:space="0" w:color="auto"/>
          </w:divBdr>
        </w:div>
        <w:div w:id="509301442">
          <w:marLeft w:val="0"/>
          <w:marRight w:val="0"/>
          <w:marTop w:val="0"/>
          <w:marBottom w:val="0"/>
          <w:divBdr>
            <w:top w:val="none" w:sz="0" w:space="0" w:color="auto"/>
            <w:left w:val="none" w:sz="0" w:space="0" w:color="auto"/>
            <w:bottom w:val="none" w:sz="0" w:space="0" w:color="auto"/>
            <w:right w:val="none" w:sz="0" w:space="0" w:color="auto"/>
          </w:divBdr>
        </w:div>
        <w:div w:id="77143001">
          <w:marLeft w:val="0"/>
          <w:marRight w:val="0"/>
          <w:marTop w:val="0"/>
          <w:marBottom w:val="0"/>
          <w:divBdr>
            <w:top w:val="none" w:sz="0" w:space="0" w:color="auto"/>
            <w:left w:val="none" w:sz="0" w:space="0" w:color="auto"/>
            <w:bottom w:val="none" w:sz="0" w:space="0" w:color="auto"/>
            <w:right w:val="none" w:sz="0" w:space="0" w:color="auto"/>
          </w:divBdr>
        </w:div>
        <w:div w:id="1717504437">
          <w:marLeft w:val="0"/>
          <w:marRight w:val="0"/>
          <w:marTop w:val="0"/>
          <w:marBottom w:val="0"/>
          <w:divBdr>
            <w:top w:val="none" w:sz="0" w:space="0" w:color="auto"/>
            <w:left w:val="none" w:sz="0" w:space="0" w:color="auto"/>
            <w:bottom w:val="none" w:sz="0" w:space="0" w:color="auto"/>
            <w:right w:val="none" w:sz="0" w:space="0" w:color="auto"/>
          </w:divBdr>
        </w:div>
        <w:div w:id="1777672376">
          <w:marLeft w:val="0"/>
          <w:marRight w:val="0"/>
          <w:marTop w:val="0"/>
          <w:marBottom w:val="0"/>
          <w:divBdr>
            <w:top w:val="none" w:sz="0" w:space="0" w:color="auto"/>
            <w:left w:val="none" w:sz="0" w:space="0" w:color="auto"/>
            <w:bottom w:val="none" w:sz="0" w:space="0" w:color="auto"/>
            <w:right w:val="none" w:sz="0" w:space="0" w:color="auto"/>
          </w:divBdr>
        </w:div>
        <w:div w:id="972293106">
          <w:marLeft w:val="0"/>
          <w:marRight w:val="0"/>
          <w:marTop w:val="0"/>
          <w:marBottom w:val="0"/>
          <w:divBdr>
            <w:top w:val="none" w:sz="0" w:space="0" w:color="auto"/>
            <w:left w:val="none" w:sz="0" w:space="0" w:color="auto"/>
            <w:bottom w:val="none" w:sz="0" w:space="0" w:color="auto"/>
            <w:right w:val="none" w:sz="0" w:space="0" w:color="auto"/>
          </w:divBdr>
        </w:div>
        <w:div w:id="1485394585">
          <w:marLeft w:val="0"/>
          <w:marRight w:val="0"/>
          <w:marTop w:val="0"/>
          <w:marBottom w:val="0"/>
          <w:divBdr>
            <w:top w:val="none" w:sz="0" w:space="0" w:color="auto"/>
            <w:left w:val="none" w:sz="0" w:space="0" w:color="auto"/>
            <w:bottom w:val="none" w:sz="0" w:space="0" w:color="auto"/>
            <w:right w:val="none" w:sz="0" w:space="0" w:color="auto"/>
          </w:divBdr>
        </w:div>
        <w:div w:id="1709379382">
          <w:marLeft w:val="0"/>
          <w:marRight w:val="0"/>
          <w:marTop w:val="0"/>
          <w:marBottom w:val="0"/>
          <w:divBdr>
            <w:top w:val="none" w:sz="0" w:space="0" w:color="auto"/>
            <w:left w:val="none" w:sz="0" w:space="0" w:color="auto"/>
            <w:bottom w:val="none" w:sz="0" w:space="0" w:color="auto"/>
            <w:right w:val="none" w:sz="0" w:space="0" w:color="auto"/>
          </w:divBdr>
        </w:div>
        <w:div w:id="542640100">
          <w:marLeft w:val="0"/>
          <w:marRight w:val="0"/>
          <w:marTop w:val="0"/>
          <w:marBottom w:val="0"/>
          <w:divBdr>
            <w:top w:val="none" w:sz="0" w:space="0" w:color="auto"/>
            <w:left w:val="none" w:sz="0" w:space="0" w:color="auto"/>
            <w:bottom w:val="none" w:sz="0" w:space="0" w:color="auto"/>
            <w:right w:val="none" w:sz="0" w:space="0" w:color="auto"/>
          </w:divBdr>
        </w:div>
      </w:divsChild>
    </w:div>
    <w:div w:id="798649596">
      <w:bodyDiv w:val="1"/>
      <w:marLeft w:val="0"/>
      <w:marRight w:val="0"/>
      <w:marTop w:val="0"/>
      <w:marBottom w:val="0"/>
      <w:divBdr>
        <w:top w:val="none" w:sz="0" w:space="0" w:color="auto"/>
        <w:left w:val="none" w:sz="0" w:space="0" w:color="auto"/>
        <w:bottom w:val="none" w:sz="0" w:space="0" w:color="auto"/>
        <w:right w:val="none" w:sz="0" w:space="0" w:color="auto"/>
      </w:divBdr>
    </w:div>
    <w:div w:id="889418229">
      <w:bodyDiv w:val="1"/>
      <w:marLeft w:val="0"/>
      <w:marRight w:val="0"/>
      <w:marTop w:val="0"/>
      <w:marBottom w:val="0"/>
      <w:divBdr>
        <w:top w:val="none" w:sz="0" w:space="0" w:color="auto"/>
        <w:left w:val="none" w:sz="0" w:space="0" w:color="auto"/>
        <w:bottom w:val="none" w:sz="0" w:space="0" w:color="auto"/>
        <w:right w:val="none" w:sz="0" w:space="0" w:color="auto"/>
      </w:divBdr>
      <w:divsChild>
        <w:div w:id="1162352223">
          <w:marLeft w:val="0"/>
          <w:marRight w:val="0"/>
          <w:marTop w:val="0"/>
          <w:marBottom w:val="0"/>
          <w:divBdr>
            <w:top w:val="none" w:sz="0" w:space="0" w:color="auto"/>
            <w:left w:val="none" w:sz="0" w:space="0" w:color="auto"/>
            <w:bottom w:val="none" w:sz="0" w:space="0" w:color="auto"/>
            <w:right w:val="none" w:sz="0" w:space="0" w:color="auto"/>
          </w:divBdr>
        </w:div>
        <w:div w:id="1183857847">
          <w:marLeft w:val="0"/>
          <w:marRight w:val="0"/>
          <w:marTop w:val="0"/>
          <w:marBottom w:val="0"/>
          <w:divBdr>
            <w:top w:val="none" w:sz="0" w:space="0" w:color="auto"/>
            <w:left w:val="none" w:sz="0" w:space="0" w:color="auto"/>
            <w:bottom w:val="none" w:sz="0" w:space="0" w:color="auto"/>
            <w:right w:val="none" w:sz="0" w:space="0" w:color="auto"/>
          </w:divBdr>
        </w:div>
        <w:div w:id="1095320628">
          <w:marLeft w:val="0"/>
          <w:marRight w:val="0"/>
          <w:marTop w:val="0"/>
          <w:marBottom w:val="0"/>
          <w:divBdr>
            <w:top w:val="none" w:sz="0" w:space="0" w:color="auto"/>
            <w:left w:val="none" w:sz="0" w:space="0" w:color="auto"/>
            <w:bottom w:val="none" w:sz="0" w:space="0" w:color="auto"/>
            <w:right w:val="none" w:sz="0" w:space="0" w:color="auto"/>
          </w:divBdr>
        </w:div>
        <w:div w:id="270355651">
          <w:marLeft w:val="0"/>
          <w:marRight w:val="0"/>
          <w:marTop w:val="0"/>
          <w:marBottom w:val="0"/>
          <w:divBdr>
            <w:top w:val="none" w:sz="0" w:space="0" w:color="auto"/>
            <w:left w:val="none" w:sz="0" w:space="0" w:color="auto"/>
            <w:bottom w:val="none" w:sz="0" w:space="0" w:color="auto"/>
            <w:right w:val="none" w:sz="0" w:space="0" w:color="auto"/>
          </w:divBdr>
        </w:div>
        <w:div w:id="1751194320">
          <w:marLeft w:val="0"/>
          <w:marRight w:val="0"/>
          <w:marTop w:val="0"/>
          <w:marBottom w:val="0"/>
          <w:divBdr>
            <w:top w:val="none" w:sz="0" w:space="0" w:color="auto"/>
            <w:left w:val="none" w:sz="0" w:space="0" w:color="auto"/>
            <w:bottom w:val="none" w:sz="0" w:space="0" w:color="auto"/>
            <w:right w:val="none" w:sz="0" w:space="0" w:color="auto"/>
          </w:divBdr>
        </w:div>
        <w:div w:id="537159504">
          <w:marLeft w:val="0"/>
          <w:marRight w:val="0"/>
          <w:marTop w:val="0"/>
          <w:marBottom w:val="0"/>
          <w:divBdr>
            <w:top w:val="none" w:sz="0" w:space="0" w:color="auto"/>
            <w:left w:val="none" w:sz="0" w:space="0" w:color="auto"/>
            <w:bottom w:val="none" w:sz="0" w:space="0" w:color="auto"/>
            <w:right w:val="none" w:sz="0" w:space="0" w:color="auto"/>
          </w:divBdr>
        </w:div>
        <w:div w:id="2109036081">
          <w:marLeft w:val="0"/>
          <w:marRight w:val="0"/>
          <w:marTop w:val="0"/>
          <w:marBottom w:val="0"/>
          <w:divBdr>
            <w:top w:val="none" w:sz="0" w:space="0" w:color="auto"/>
            <w:left w:val="none" w:sz="0" w:space="0" w:color="auto"/>
            <w:bottom w:val="none" w:sz="0" w:space="0" w:color="auto"/>
            <w:right w:val="none" w:sz="0" w:space="0" w:color="auto"/>
          </w:divBdr>
        </w:div>
        <w:div w:id="1059865911">
          <w:marLeft w:val="0"/>
          <w:marRight w:val="0"/>
          <w:marTop w:val="0"/>
          <w:marBottom w:val="0"/>
          <w:divBdr>
            <w:top w:val="none" w:sz="0" w:space="0" w:color="auto"/>
            <w:left w:val="none" w:sz="0" w:space="0" w:color="auto"/>
            <w:bottom w:val="none" w:sz="0" w:space="0" w:color="auto"/>
            <w:right w:val="none" w:sz="0" w:space="0" w:color="auto"/>
          </w:divBdr>
        </w:div>
        <w:div w:id="1773284663">
          <w:marLeft w:val="0"/>
          <w:marRight w:val="0"/>
          <w:marTop w:val="0"/>
          <w:marBottom w:val="0"/>
          <w:divBdr>
            <w:top w:val="none" w:sz="0" w:space="0" w:color="auto"/>
            <w:left w:val="none" w:sz="0" w:space="0" w:color="auto"/>
            <w:bottom w:val="none" w:sz="0" w:space="0" w:color="auto"/>
            <w:right w:val="none" w:sz="0" w:space="0" w:color="auto"/>
          </w:divBdr>
        </w:div>
        <w:div w:id="772819779">
          <w:marLeft w:val="0"/>
          <w:marRight w:val="0"/>
          <w:marTop w:val="0"/>
          <w:marBottom w:val="0"/>
          <w:divBdr>
            <w:top w:val="none" w:sz="0" w:space="0" w:color="auto"/>
            <w:left w:val="none" w:sz="0" w:space="0" w:color="auto"/>
            <w:bottom w:val="none" w:sz="0" w:space="0" w:color="auto"/>
            <w:right w:val="none" w:sz="0" w:space="0" w:color="auto"/>
          </w:divBdr>
        </w:div>
        <w:div w:id="1559627747">
          <w:marLeft w:val="0"/>
          <w:marRight w:val="0"/>
          <w:marTop w:val="0"/>
          <w:marBottom w:val="0"/>
          <w:divBdr>
            <w:top w:val="none" w:sz="0" w:space="0" w:color="auto"/>
            <w:left w:val="none" w:sz="0" w:space="0" w:color="auto"/>
            <w:bottom w:val="none" w:sz="0" w:space="0" w:color="auto"/>
            <w:right w:val="none" w:sz="0" w:space="0" w:color="auto"/>
          </w:divBdr>
        </w:div>
        <w:div w:id="140662905">
          <w:marLeft w:val="0"/>
          <w:marRight w:val="0"/>
          <w:marTop w:val="0"/>
          <w:marBottom w:val="0"/>
          <w:divBdr>
            <w:top w:val="none" w:sz="0" w:space="0" w:color="auto"/>
            <w:left w:val="none" w:sz="0" w:space="0" w:color="auto"/>
            <w:bottom w:val="none" w:sz="0" w:space="0" w:color="auto"/>
            <w:right w:val="none" w:sz="0" w:space="0" w:color="auto"/>
          </w:divBdr>
        </w:div>
        <w:div w:id="1312979959">
          <w:marLeft w:val="0"/>
          <w:marRight w:val="0"/>
          <w:marTop w:val="0"/>
          <w:marBottom w:val="0"/>
          <w:divBdr>
            <w:top w:val="none" w:sz="0" w:space="0" w:color="auto"/>
            <w:left w:val="none" w:sz="0" w:space="0" w:color="auto"/>
            <w:bottom w:val="none" w:sz="0" w:space="0" w:color="auto"/>
            <w:right w:val="none" w:sz="0" w:space="0" w:color="auto"/>
          </w:divBdr>
        </w:div>
        <w:div w:id="1805149378">
          <w:marLeft w:val="0"/>
          <w:marRight w:val="0"/>
          <w:marTop w:val="0"/>
          <w:marBottom w:val="0"/>
          <w:divBdr>
            <w:top w:val="none" w:sz="0" w:space="0" w:color="auto"/>
            <w:left w:val="none" w:sz="0" w:space="0" w:color="auto"/>
            <w:bottom w:val="none" w:sz="0" w:space="0" w:color="auto"/>
            <w:right w:val="none" w:sz="0" w:space="0" w:color="auto"/>
          </w:divBdr>
        </w:div>
        <w:div w:id="489101102">
          <w:marLeft w:val="0"/>
          <w:marRight w:val="0"/>
          <w:marTop w:val="0"/>
          <w:marBottom w:val="0"/>
          <w:divBdr>
            <w:top w:val="none" w:sz="0" w:space="0" w:color="auto"/>
            <w:left w:val="none" w:sz="0" w:space="0" w:color="auto"/>
            <w:bottom w:val="none" w:sz="0" w:space="0" w:color="auto"/>
            <w:right w:val="none" w:sz="0" w:space="0" w:color="auto"/>
          </w:divBdr>
        </w:div>
        <w:div w:id="1304508885">
          <w:marLeft w:val="0"/>
          <w:marRight w:val="0"/>
          <w:marTop w:val="0"/>
          <w:marBottom w:val="0"/>
          <w:divBdr>
            <w:top w:val="none" w:sz="0" w:space="0" w:color="auto"/>
            <w:left w:val="none" w:sz="0" w:space="0" w:color="auto"/>
            <w:bottom w:val="none" w:sz="0" w:space="0" w:color="auto"/>
            <w:right w:val="none" w:sz="0" w:space="0" w:color="auto"/>
          </w:divBdr>
        </w:div>
      </w:divsChild>
    </w:div>
    <w:div w:id="890725534">
      <w:bodyDiv w:val="1"/>
      <w:marLeft w:val="0"/>
      <w:marRight w:val="0"/>
      <w:marTop w:val="0"/>
      <w:marBottom w:val="0"/>
      <w:divBdr>
        <w:top w:val="none" w:sz="0" w:space="0" w:color="auto"/>
        <w:left w:val="none" w:sz="0" w:space="0" w:color="auto"/>
        <w:bottom w:val="none" w:sz="0" w:space="0" w:color="auto"/>
        <w:right w:val="none" w:sz="0" w:space="0" w:color="auto"/>
      </w:divBdr>
    </w:div>
    <w:div w:id="987636925">
      <w:bodyDiv w:val="1"/>
      <w:marLeft w:val="0"/>
      <w:marRight w:val="0"/>
      <w:marTop w:val="0"/>
      <w:marBottom w:val="0"/>
      <w:divBdr>
        <w:top w:val="none" w:sz="0" w:space="0" w:color="auto"/>
        <w:left w:val="none" w:sz="0" w:space="0" w:color="auto"/>
        <w:bottom w:val="none" w:sz="0" w:space="0" w:color="auto"/>
        <w:right w:val="none" w:sz="0" w:space="0" w:color="auto"/>
      </w:divBdr>
    </w:div>
    <w:div w:id="1011877222">
      <w:bodyDiv w:val="1"/>
      <w:marLeft w:val="0"/>
      <w:marRight w:val="0"/>
      <w:marTop w:val="0"/>
      <w:marBottom w:val="0"/>
      <w:divBdr>
        <w:top w:val="none" w:sz="0" w:space="0" w:color="auto"/>
        <w:left w:val="none" w:sz="0" w:space="0" w:color="auto"/>
        <w:bottom w:val="none" w:sz="0" w:space="0" w:color="auto"/>
        <w:right w:val="none" w:sz="0" w:space="0" w:color="auto"/>
      </w:divBdr>
    </w:div>
    <w:div w:id="1013915217">
      <w:bodyDiv w:val="1"/>
      <w:marLeft w:val="0"/>
      <w:marRight w:val="0"/>
      <w:marTop w:val="0"/>
      <w:marBottom w:val="0"/>
      <w:divBdr>
        <w:top w:val="none" w:sz="0" w:space="0" w:color="auto"/>
        <w:left w:val="none" w:sz="0" w:space="0" w:color="auto"/>
        <w:bottom w:val="none" w:sz="0" w:space="0" w:color="auto"/>
        <w:right w:val="none" w:sz="0" w:space="0" w:color="auto"/>
      </w:divBdr>
      <w:divsChild>
        <w:div w:id="1715278344">
          <w:marLeft w:val="0"/>
          <w:marRight w:val="0"/>
          <w:marTop w:val="0"/>
          <w:marBottom w:val="0"/>
          <w:divBdr>
            <w:top w:val="none" w:sz="0" w:space="0" w:color="auto"/>
            <w:left w:val="none" w:sz="0" w:space="0" w:color="auto"/>
            <w:bottom w:val="none" w:sz="0" w:space="0" w:color="auto"/>
            <w:right w:val="none" w:sz="0" w:space="0" w:color="auto"/>
          </w:divBdr>
        </w:div>
        <w:div w:id="1005748059">
          <w:marLeft w:val="0"/>
          <w:marRight w:val="0"/>
          <w:marTop w:val="0"/>
          <w:marBottom w:val="0"/>
          <w:divBdr>
            <w:top w:val="none" w:sz="0" w:space="0" w:color="auto"/>
            <w:left w:val="none" w:sz="0" w:space="0" w:color="auto"/>
            <w:bottom w:val="none" w:sz="0" w:space="0" w:color="auto"/>
            <w:right w:val="none" w:sz="0" w:space="0" w:color="auto"/>
          </w:divBdr>
        </w:div>
        <w:div w:id="1711614063">
          <w:marLeft w:val="0"/>
          <w:marRight w:val="0"/>
          <w:marTop w:val="0"/>
          <w:marBottom w:val="0"/>
          <w:divBdr>
            <w:top w:val="none" w:sz="0" w:space="0" w:color="auto"/>
            <w:left w:val="none" w:sz="0" w:space="0" w:color="auto"/>
            <w:bottom w:val="none" w:sz="0" w:space="0" w:color="auto"/>
            <w:right w:val="none" w:sz="0" w:space="0" w:color="auto"/>
          </w:divBdr>
        </w:div>
        <w:div w:id="875505524">
          <w:marLeft w:val="0"/>
          <w:marRight w:val="0"/>
          <w:marTop w:val="0"/>
          <w:marBottom w:val="0"/>
          <w:divBdr>
            <w:top w:val="none" w:sz="0" w:space="0" w:color="auto"/>
            <w:left w:val="none" w:sz="0" w:space="0" w:color="auto"/>
            <w:bottom w:val="none" w:sz="0" w:space="0" w:color="auto"/>
            <w:right w:val="none" w:sz="0" w:space="0" w:color="auto"/>
          </w:divBdr>
        </w:div>
        <w:div w:id="367803588">
          <w:marLeft w:val="0"/>
          <w:marRight w:val="0"/>
          <w:marTop w:val="0"/>
          <w:marBottom w:val="0"/>
          <w:divBdr>
            <w:top w:val="none" w:sz="0" w:space="0" w:color="auto"/>
            <w:left w:val="none" w:sz="0" w:space="0" w:color="auto"/>
            <w:bottom w:val="none" w:sz="0" w:space="0" w:color="auto"/>
            <w:right w:val="none" w:sz="0" w:space="0" w:color="auto"/>
          </w:divBdr>
        </w:div>
        <w:div w:id="1432244554">
          <w:marLeft w:val="0"/>
          <w:marRight w:val="0"/>
          <w:marTop w:val="0"/>
          <w:marBottom w:val="0"/>
          <w:divBdr>
            <w:top w:val="none" w:sz="0" w:space="0" w:color="auto"/>
            <w:left w:val="none" w:sz="0" w:space="0" w:color="auto"/>
            <w:bottom w:val="none" w:sz="0" w:space="0" w:color="auto"/>
            <w:right w:val="none" w:sz="0" w:space="0" w:color="auto"/>
          </w:divBdr>
        </w:div>
        <w:div w:id="855848964">
          <w:marLeft w:val="0"/>
          <w:marRight w:val="0"/>
          <w:marTop w:val="0"/>
          <w:marBottom w:val="0"/>
          <w:divBdr>
            <w:top w:val="none" w:sz="0" w:space="0" w:color="auto"/>
            <w:left w:val="none" w:sz="0" w:space="0" w:color="auto"/>
            <w:bottom w:val="none" w:sz="0" w:space="0" w:color="auto"/>
            <w:right w:val="none" w:sz="0" w:space="0" w:color="auto"/>
          </w:divBdr>
        </w:div>
        <w:div w:id="82921989">
          <w:marLeft w:val="0"/>
          <w:marRight w:val="0"/>
          <w:marTop w:val="0"/>
          <w:marBottom w:val="0"/>
          <w:divBdr>
            <w:top w:val="none" w:sz="0" w:space="0" w:color="auto"/>
            <w:left w:val="none" w:sz="0" w:space="0" w:color="auto"/>
            <w:bottom w:val="none" w:sz="0" w:space="0" w:color="auto"/>
            <w:right w:val="none" w:sz="0" w:space="0" w:color="auto"/>
          </w:divBdr>
        </w:div>
        <w:div w:id="983385860">
          <w:marLeft w:val="0"/>
          <w:marRight w:val="0"/>
          <w:marTop w:val="0"/>
          <w:marBottom w:val="0"/>
          <w:divBdr>
            <w:top w:val="none" w:sz="0" w:space="0" w:color="auto"/>
            <w:left w:val="none" w:sz="0" w:space="0" w:color="auto"/>
            <w:bottom w:val="none" w:sz="0" w:space="0" w:color="auto"/>
            <w:right w:val="none" w:sz="0" w:space="0" w:color="auto"/>
          </w:divBdr>
        </w:div>
        <w:div w:id="336271570">
          <w:marLeft w:val="0"/>
          <w:marRight w:val="0"/>
          <w:marTop w:val="0"/>
          <w:marBottom w:val="0"/>
          <w:divBdr>
            <w:top w:val="none" w:sz="0" w:space="0" w:color="auto"/>
            <w:left w:val="none" w:sz="0" w:space="0" w:color="auto"/>
            <w:bottom w:val="none" w:sz="0" w:space="0" w:color="auto"/>
            <w:right w:val="none" w:sz="0" w:space="0" w:color="auto"/>
          </w:divBdr>
        </w:div>
        <w:div w:id="1305699108">
          <w:marLeft w:val="0"/>
          <w:marRight w:val="0"/>
          <w:marTop w:val="0"/>
          <w:marBottom w:val="0"/>
          <w:divBdr>
            <w:top w:val="none" w:sz="0" w:space="0" w:color="auto"/>
            <w:left w:val="none" w:sz="0" w:space="0" w:color="auto"/>
            <w:bottom w:val="none" w:sz="0" w:space="0" w:color="auto"/>
            <w:right w:val="none" w:sz="0" w:space="0" w:color="auto"/>
          </w:divBdr>
        </w:div>
        <w:div w:id="2047218218">
          <w:marLeft w:val="0"/>
          <w:marRight w:val="0"/>
          <w:marTop w:val="0"/>
          <w:marBottom w:val="0"/>
          <w:divBdr>
            <w:top w:val="none" w:sz="0" w:space="0" w:color="auto"/>
            <w:left w:val="none" w:sz="0" w:space="0" w:color="auto"/>
            <w:bottom w:val="none" w:sz="0" w:space="0" w:color="auto"/>
            <w:right w:val="none" w:sz="0" w:space="0" w:color="auto"/>
          </w:divBdr>
        </w:div>
        <w:div w:id="1848058067">
          <w:marLeft w:val="0"/>
          <w:marRight w:val="0"/>
          <w:marTop w:val="0"/>
          <w:marBottom w:val="0"/>
          <w:divBdr>
            <w:top w:val="none" w:sz="0" w:space="0" w:color="auto"/>
            <w:left w:val="none" w:sz="0" w:space="0" w:color="auto"/>
            <w:bottom w:val="none" w:sz="0" w:space="0" w:color="auto"/>
            <w:right w:val="none" w:sz="0" w:space="0" w:color="auto"/>
          </w:divBdr>
        </w:div>
        <w:div w:id="1254318266">
          <w:marLeft w:val="0"/>
          <w:marRight w:val="0"/>
          <w:marTop w:val="0"/>
          <w:marBottom w:val="0"/>
          <w:divBdr>
            <w:top w:val="none" w:sz="0" w:space="0" w:color="auto"/>
            <w:left w:val="none" w:sz="0" w:space="0" w:color="auto"/>
            <w:bottom w:val="none" w:sz="0" w:space="0" w:color="auto"/>
            <w:right w:val="none" w:sz="0" w:space="0" w:color="auto"/>
          </w:divBdr>
        </w:div>
        <w:div w:id="1596090144">
          <w:marLeft w:val="0"/>
          <w:marRight w:val="0"/>
          <w:marTop w:val="0"/>
          <w:marBottom w:val="0"/>
          <w:divBdr>
            <w:top w:val="none" w:sz="0" w:space="0" w:color="auto"/>
            <w:left w:val="none" w:sz="0" w:space="0" w:color="auto"/>
            <w:bottom w:val="none" w:sz="0" w:space="0" w:color="auto"/>
            <w:right w:val="none" w:sz="0" w:space="0" w:color="auto"/>
          </w:divBdr>
        </w:div>
        <w:div w:id="1464345236">
          <w:marLeft w:val="0"/>
          <w:marRight w:val="0"/>
          <w:marTop w:val="0"/>
          <w:marBottom w:val="0"/>
          <w:divBdr>
            <w:top w:val="none" w:sz="0" w:space="0" w:color="auto"/>
            <w:left w:val="none" w:sz="0" w:space="0" w:color="auto"/>
            <w:bottom w:val="none" w:sz="0" w:space="0" w:color="auto"/>
            <w:right w:val="none" w:sz="0" w:space="0" w:color="auto"/>
          </w:divBdr>
        </w:div>
        <w:div w:id="753475200">
          <w:marLeft w:val="0"/>
          <w:marRight w:val="0"/>
          <w:marTop w:val="0"/>
          <w:marBottom w:val="0"/>
          <w:divBdr>
            <w:top w:val="none" w:sz="0" w:space="0" w:color="auto"/>
            <w:left w:val="none" w:sz="0" w:space="0" w:color="auto"/>
            <w:bottom w:val="none" w:sz="0" w:space="0" w:color="auto"/>
            <w:right w:val="none" w:sz="0" w:space="0" w:color="auto"/>
          </w:divBdr>
        </w:div>
        <w:div w:id="858860811">
          <w:marLeft w:val="0"/>
          <w:marRight w:val="0"/>
          <w:marTop w:val="0"/>
          <w:marBottom w:val="0"/>
          <w:divBdr>
            <w:top w:val="none" w:sz="0" w:space="0" w:color="auto"/>
            <w:left w:val="none" w:sz="0" w:space="0" w:color="auto"/>
            <w:bottom w:val="none" w:sz="0" w:space="0" w:color="auto"/>
            <w:right w:val="none" w:sz="0" w:space="0" w:color="auto"/>
          </w:divBdr>
        </w:div>
        <w:div w:id="554128573">
          <w:marLeft w:val="0"/>
          <w:marRight w:val="0"/>
          <w:marTop w:val="0"/>
          <w:marBottom w:val="0"/>
          <w:divBdr>
            <w:top w:val="none" w:sz="0" w:space="0" w:color="auto"/>
            <w:left w:val="none" w:sz="0" w:space="0" w:color="auto"/>
            <w:bottom w:val="none" w:sz="0" w:space="0" w:color="auto"/>
            <w:right w:val="none" w:sz="0" w:space="0" w:color="auto"/>
          </w:divBdr>
        </w:div>
        <w:div w:id="2128573070">
          <w:marLeft w:val="0"/>
          <w:marRight w:val="0"/>
          <w:marTop w:val="0"/>
          <w:marBottom w:val="0"/>
          <w:divBdr>
            <w:top w:val="none" w:sz="0" w:space="0" w:color="auto"/>
            <w:left w:val="none" w:sz="0" w:space="0" w:color="auto"/>
            <w:bottom w:val="none" w:sz="0" w:space="0" w:color="auto"/>
            <w:right w:val="none" w:sz="0" w:space="0" w:color="auto"/>
          </w:divBdr>
        </w:div>
        <w:div w:id="1287545091">
          <w:marLeft w:val="0"/>
          <w:marRight w:val="0"/>
          <w:marTop w:val="0"/>
          <w:marBottom w:val="0"/>
          <w:divBdr>
            <w:top w:val="none" w:sz="0" w:space="0" w:color="auto"/>
            <w:left w:val="none" w:sz="0" w:space="0" w:color="auto"/>
            <w:bottom w:val="none" w:sz="0" w:space="0" w:color="auto"/>
            <w:right w:val="none" w:sz="0" w:space="0" w:color="auto"/>
          </w:divBdr>
        </w:div>
        <w:div w:id="1459832880">
          <w:marLeft w:val="0"/>
          <w:marRight w:val="0"/>
          <w:marTop w:val="0"/>
          <w:marBottom w:val="0"/>
          <w:divBdr>
            <w:top w:val="none" w:sz="0" w:space="0" w:color="auto"/>
            <w:left w:val="none" w:sz="0" w:space="0" w:color="auto"/>
            <w:bottom w:val="none" w:sz="0" w:space="0" w:color="auto"/>
            <w:right w:val="none" w:sz="0" w:space="0" w:color="auto"/>
          </w:divBdr>
        </w:div>
        <w:div w:id="155221929">
          <w:marLeft w:val="0"/>
          <w:marRight w:val="0"/>
          <w:marTop w:val="0"/>
          <w:marBottom w:val="0"/>
          <w:divBdr>
            <w:top w:val="none" w:sz="0" w:space="0" w:color="auto"/>
            <w:left w:val="none" w:sz="0" w:space="0" w:color="auto"/>
            <w:bottom w:val="none" w:sz="0" w:space="0" w:color="auto"/>
            <w:right w:val="none" w:sz="0" w:space="0" w:color="auto"/>
          </w:divBdr>
        </w:div>
        <w:div w:id="901867710">
          <w:marLeft w:val="0"/>
          <w:marRight w:val="0"/>
          <w:marTop w:val="0"/>
          <w:marBottom w:val="0"/>
          <w:divBdr>
            <w:top w:val="none" w:sz="0" w:space="0" w:color="auto"/>
            <w:left w:val="none" w:sz="0" w:space="0" w:color="auto"/>
            <w:bottom w:val="none" w:sz="0" w:space="0" w:color="auto"/>
            <w:right w:val="none" w:sz="0" w:space="0" w:color="auto"/>
          </w:divBdr>
        </w:div>
        <w:div w:id="1638803223">
          <w:marLeft w:val="0"/>
          <w:marRight w:val="0"/>
          <w:marTop w:val="0"/>
          <w:marBottom w:val="0"/>
          <w:divBdr>
            <w:top w:val="none" w:sz="0" w:space="0" w:color="auto"/>
            <w:left w:val="none" w:sz="0" w:space="0" w:color="auto"/>
            <w:bottom w:val="none" w:sz="0" w:space="0" w:color="auto"/>
            <w:right w:val="none" w:sz="0" w:space="0" w:color="auto"/>
          </w:divBdr>
        </w:div>
        <w:div w:id="780875592">
          <w:marLeft w:val="0"/>
          <w:marRight w:val="0"/>
          <w:marTop w:val="0"/>
          <w:marBottom w:val="0"/>
          <w:divBdr>
            <w:top w:val="none" w:sz="0" w:space="0" w:color="auto"/>
            <w:left w:val="none" w:sz="0" w:space="0" w:color="auto"/>
            <w:bottom w:val="none" w:sz="0" w:space="0" w:color="auto"/>
            <w:right w:val="none" w:sz="0" w:space="0" w:color="auto"/>
          </w:divBdr>
        </w:div>
        <w:div w:id="1825199883">
          <w:marLeft w:val="0"/>
          <w:marRight w:val="0"/>
          <w:marTop w:val="0"/>
          <w:marBottom w:val="0"/>
          <w:divBdr>
            <w:top w:val="none" w:sz="0" w:space="0" w:color="auto"/>
            <w:left w:val="none" w:sz="0" w:space="0" w:color="auto"/>
            <w:bottom w:val="none" w:sz="0" w:space="0" w:color="auto"/>
            <w:right w:val="none" w:sz="0" w:space="0" w:color="auto"/>
          </w:divBdr>
        </w:div>
        <w:div w:id="1975409902">
          <w:marLeft w:val="0"/>
          <w:marRight w:val="0"/>
          <w:marTop w:val="0"/>
          <w:marBottom w:val="0"/>
          <w:divBdr>
            <w:top w:val="none" w:sz="0" w:space="0" w:color="auto"/>
            <w:left w:val="none" w:sz="0" w:space="0" w:color="auto"/>
            <w:bottom w:val="none" w:sz="0" w:space="0" w:color="auto"/>
            <w:right w:val="none" w:sz="0" w:space="0" w:color="auto"/>
          </w:divBdr>
        </w:div>
        <w:div w:id="1173497108">
          <w:marLeft w:val="0"/>
          <w:marRight w:val="0"/>
          <w:marTop w:val="0"/>
          <w:marBottom w:val="0"/>
          <w:divBdr>
            <w:top w:val="none" w:sz="0" w:space="0" w:color="auto"/>
            <w:left w:val="none" w:sz="0" w:space="0" w:color="auto"/>
            <w:bottom w:val="none" w:sz="0" w:space="0" w:color="auto"/>
            <w:right w:val="none" w:sz="0" w:space="0" w:color="auto"/>
          </w:divBdr>
        </w:div>
        <w:div w:id="216742456">
          <w:marLeft w:val="0"/>
          <w:marRight w:val="0"/>
          <w:marTop w:val="0"/>
          <w:marBottom w:val="0"/>
          <w:divBdr>
            <w:top w:val="none" w:sz="0" w:space="0" w:color="auto"/>
            <w:left w:val="none" w:sz="0" w:space="0" w:color="auto"/>
            <w:bottom w:val="none" w:sz="0" w:space="0" w:color="auto"/>
            <w:right w:val="none" w:sz="0" w:space="0" w:color="auto"/>
          </w:divBdr>
        </w:div>
        <w:div w:id="82071236">
          <w:marLeft w:val="0"/>
          <w:marRight w:val="0"/>
          <w:marTop w:val="0"/>
          <w:marBottom w:val="0"/>
          <w:divBdr>
            <w:top w:val="none" w:sz="0" w:space="0" w:color="auto"/>
            <w:left w:val="none" w:sz="0" w:space="0" w:color="auto"/>
            <w:bottom w:val="none" w:sz="0" w:space="0" w:color="auto"/>
            <w:right w:val="none" w:sz="0" w:space="0" w:color="auto"/>
          </w:divBdr>
        </w:div>
        <w:div w:id="1722288439">
          <w:marLeft w:val="0"/>
          <w:marRight w:val="0"/>
          <w:marTop w:val="0"/>
          <w:marBottom w:val="0"/>
          <w:divBdr>
            <w:top w:val="none" w:sz="0" w:space="0" w:color="auto"/>
            <w:left w:val="none" w:sz="0" w:space="0" w:color="auto"/>
            <w:bottom w:val="none" w:sz="0" w:space="0" w:color="auto"/>
            <w:right w:val="none" w:sz="0" w:space="0" w:color="auto"/>
          </w:divBdr>
        </w:div>
        <w:div w:id="168717684">
          <w:marLeft w:val="0"/>
          <w:marRight w:val="0"/>
          <w:marTop w:val="0"/>
          <w:marBottom w:val="0"/>
          <w:divBdr>
            <w:top w:val="none" w:sz="0" w:space="0" w:color="auto"/>
            <w:left w:val="none" w:sz="0" w:space="0" w:color="auto"/>
            <w:bottom w:val="none" w:sz="0" w:space="0" w:color="auto"/>
            <w:right w:val="none" w:sz="0" w:space="0" w:color="auto"/>
          </w:divBdr>
        </w:div>
        <w:div w:id="889611306">
          <w:marLeft w:val="0"/>
          <w:marRight w:val="0"/>
          <w:marTop w:val="0"/>
          <w:marBottom w:val="0"/>
          <w:divBdr>
            <w:top w:val="none" w:sz="0" w:space="0" w:color="auto"/>
            <w:left w:val="none" w:sz="0" w:space="0" w:color="auto"/>
            <w:bottom w:val="none" w:sz="0" w:space="0" w:color="auto"/>
            <w:right w:val="none" w:sz="0" w:space="0" w:color="auto"/>
          </w:divBdr>
        </w:div>
      </w:divsChild>
    </w:div>
    <w:div w:id="1055396712">
      <w:bodyDiv w:val="1"/>
      <w:marLeft w:val="0"/>
      <w:marRight w:val="0"/>
      <w:marTop w:val="0"/>
      <w:marBottom w:val="0"/>
      <w:divBdr>
        <w:top w:val="none" w:sz="0" w:space="0" w:color="auto"/>
        <w:left w:val="none" w:sz="0" w:space="0" w:color="auto"/>
        <w:bottom w:val="none" w:sz="0" w:space="0" w:color="auto"/>
        <w:right w:val="none" w:sz="0" w:space="0" w:color="auto"/>
      </w:divBdr>
    </w:div>
    <w:div w:id="1070275544">
      <w:bodyDiv w:val="1"/>
      <w:marLeft w:val="0"/>
      <w:marRight w:val="0"/>
      <w:marTop w:val="0"/>
      <w:marBottom w:val="0"/>
      <w:divBdr>
        <w:top w:val="none" w:sz="0" w:space="0" w:color="auto"/>
        <w:left w:val="none" w:sz="0" w:space="0" w:color="auto"/>
        <w:bottom w:val="none" w:sz="0" w:space="0" w:color="auto"/>
        <w:right w:val="none" w:sz="0" w:space="0" w:color="auto"/>
      </w:divBdr>
      <w:divsChild>
        <w:div w:id="1967731530">
          <w:marLeft w:val="0"/>
          <w:marRight w:val="0"/>
          <w:marTop w:val="0"/>
          <w:marBottom w:val="0"/>
          <w:divBdr>
            <w:top w:val="none" w:sz="0" w:space="0" w:color="auto"/>
            <w:left w:val="none" w:sz="0" w:space="0" w:color="auto"/>
            <w:bottom w:val="none" w:sz="0" w:space="0" w:color="auto"/>
            <w:right w:val="none" w:sz="0" w:space="0" w:color="auto"/>
          </w:divBdr>
        </w:div>
        <w:div w:id="777523281">
          <w:marLeft w:val="0"/>
          <w:marRight w:val="0"/>
          <w:marTop w:val="0"/>
          <w:marBottom w:val="0"/>
          <w:divBdr>
            <w:top w:val="none" w:sz="0" w:space="0" w:color="auto"/>
            <w:left w:val="none" w:sz="0" w:space="0" w:color="auto"/>
            <w:bottom w:val="none" w:sz="0" w:space="0" w:color="auto"/>
            <w:right w:val="none" w:sz="0" w:space="0" w:color="auto"/>
          </w:divBdr>
        </w:div>
        <w:div w:id="2131584969">
          <w:marLeft w:val="0"/>
          <w:marRight w:val="0"/>
          <w:marTop w:val="0"/>
          <w:marBottom w:val="0"/>
          <w:divBdr>
            <w:top w:val="none" w:sz="0" w:space="0" w:color="auto"/>
            <w:left w:val="none" w:sz="0" w:space="0" w:color="auto"/>
            <w:bottom w:val="none" w:sz="0" w:space="0" w:color="auto"/>
            <w:right w:val="none" w:sz="0" w:space="0" w:color="auto"/>
          </w:divBdr>
        </w:div>
        <w:div w:id="842859570">
          <w:marLeft w:val="0"/>
          <w:marRight w:val="0"/>
          <w:marTop w:val="0"/>
          <w:marBottom w:val="0"/>
          <w:divBdr>
            <w:top w:val="none" w:sz="0" w:space="0" w:color="auto"/>
            <w:left w:val="none" w:sz="0" w:space="0" w:color="auto"/>
            <w:bottom w:val="none" w:sz="0" w:space="0" w:color="auto"/>
            <w:right w:val="none" w:sz="0" w:space="0" w:color="auto"/>
          </w:divBdr>
        </w:div>
        <w:div w:id="1769739557">
          <w:marLeft w:val="0"/>
          <w:marRight w:val="0"/>
          <w:marTop w:val="0"/>
          <w:marBottom w:val="0"/>
          <w:divBdr>
            <w:top w:val="none" w:sz="0" w:space="0" w:color="auto"/>
            <w:left w:val="none" w:sz="0" w:space="0" w:color="auto"/>
            <w:bottom w:val="none" w:sz="0" w:space="0" w:color="auto"/>
            <w:right w:val="none" w:sz="0" w:space="0" w:color="auto"/>
          </w:divBdr>
        </w:div>
        <w:div w:id="1302691723">
          <w:marLeft w:val="0"/>
          <w:marRight w:val="0"/>
          <w:marTop w:val="0"/>
          <w:marBottom w:val="0"/>
          <w:divBdr>
            <w:top w:val="none" w:sz="0" w:space="0" w:color="auto"/>
            <w:left w:val="none" w:sz="0" w:space="0" w:color="auto"/>
            <w:bottom w:val="none" w:sz="0" w:space="0" w:color="auto"/>
            <w:right w:val="none" w:sz="0" w:space="0" w:color="auto"/>
          </w:divBdr>
        </w:div>
        <w:div w:id="594900587">
          <w:marLeft w:val="0"/>
          <w:marRight w:val="0"/>
          <w:marTop w:val="0"/>
          <w:marBottom w:val="0"/>
          <w:divBdr>
            <w:top w:val="none" w:sz="0" w:space="0" w:color="auto"/>
            <w:left w:val="none" w:sz="0" w:space="0" w:color="auto"/>
            <w:bottom w:val="none" w:sz="0" w:space="0" w:color="auto"/>
            <w:right w:val="none" w:sz="0" w:space="0" w:color="auto"/>
          </w:divBdr>
        </w:div>
        <w:div w:id="531498092">
          <w:marLeft w:val="0"/>
          <w:marRight w:val="0"/>
          <w:marTop w:val="0"/>
          <w:marBottom w:val="0"/>
          <w:divBdr>
            <w:top w:val="none" w:sz="0" w:space="0" w:color="auto"/>
            <w:left w:val="none" w:sz="0" w:space="0" w:color="auto"/>
            <w:bottom w:val="none" w:sz="0" w:space="0" w:color="auto"/>
            <w:right w:val="none" w:sz="0" w:space="0" w:color="auto"/>
          </w:divBdr>
        </w:div>
        <w:div w:id="719017011">
          <w:marLeft w:val="0"/>
          <w:marRight w:val="0"/>
          <w:marTop w:val="0"/>
          <w:marBottom w:val="0"/>
          <w:divBdr>
            <w:top w:val="none" w:sz="0" w:space="0" w:color="auto"/>
            <w:left w:val="none" w:sz="0" w:space="0" w:color="auto"/>
            <w:bottom w:val="none" w:sz="0" w:space="0" w:color="auto"/>
            <w:right w:val="none" w:sz="0" w:space="0" w:color="auto"/>
          </w:divBdr>
        </w:div>
        <w:div w:id="1228539169">
          <w:marLeft w:val="0"/>
          <w:marRight w:val="0"/>
          <w:marTop w:val="0"/>
          <w:marBottom w:val="0"/>
          <w:divBdr>
            <w:top w:val="none" w:sz="0" w:space="0" w:color="auto"/>
            <w:left w:val="none" w:sz="0" w:space="0" w:color="auto"/>
            <w:bottom w:val="none" w:sz="0" w:space="0" w:color="auto"/>
            <w:right w:val="none" w:sz="0" w:space="0" w:color="auto"/>
          </w:divBdr>
        </w:div>
        <w:div w:id="1165048441">
          <w:marLeft w:val="0"/>
          <w:marRight w:val="0"/>
          <w:marTop w:val="0"/>
          <w:marBottom w:val="0"/>
          <w:divBdr>
            <w:top w:val="none" w:sz="0" w:space="0" w:color="auto"/>
            <w:left w:val="none" w:sz="0" w:space="0" w:color="auto"/>
            <w:bottom w:val="none" w:sz="0" w:space="0" w:color="auto"/>
            <w:right w:val="none" w:sz="0" w:space="0" w:color="auto"/>
          </w:divBdr>
        </w:div>
        <w:div w:id="1595089893">
          <w:marLeft w:val="0"/>
          <w:marRight w:val="0"/>
          <w:marTop w:val="0"/>
          <w:marBottom w:val="0"/>
          <w:divBdr>
            <w:top w:val="none" w:sz="0" w:space="0" w:color="auto"/>
            <w:left w:val="none" w:sz="0" w:space="0" w:color="auto"/>
            <w:bottom w:val="none" w:sz="0" w:space="0" w:color="auto"/>
            <w:right w:val="none" w:sz="0" w:space="0" w:color="auto"/>
          </w:divBdr>
        </w:div>
        <w:div w:id="557280798">
          <w:marLeft w:val="0"/>
          <w:marRight w:val="0"/>
          <w:marTop w:val="0"/>
          <w:marBottom w:val="0"/>
          <w:divBdr>
            <w:top w:val="none" w:sz="0" w:space="0" w:color="auto"/>
            <w:left w:val="none" w:sz="0" w:space="0" w:color="auto"/>
            <w:bottom w:val="none" w:sz="0" w:space="0" w:color="auto"/>
            <w:right w:val="none" w:sz="0" w:space="0" w:color="auto"/>
          </w:divBdr>
        </w:div>
        <w:div w:id="554466220">
          <w:marLeft w:val="0"/>
          <w:marRight w:val="0"/>
          <w:marTop w:val="0"/>
          <w:marBottom w:val="0"/>
          <w:divBdr>
            <w:top w:val="none" w:sz="0" w:space="0" w:color="auto"/>
            <w:left w:val="none" w:sz="0" w:space="0" w:color="auto"/>
            <w:bottom w:val="none" w:sz="0" w:space="0" w:color="auto"/>
            <w:right w:val="none" w:sz="0" w:space="0" w:color="auto"/>
          </w:divBdr>
        </w:div>
        <w:div w:id="766314303">
          <w:marLeft w:val="0"/>
          <w:marRight w:val="0"/>
          <w:marTop w:val="0"/>
          <w:marBottom w:val="0"/>
          <w:divBdr>
            <w:top w:val="none" w:sz="0" w:space="0" w:color="auto"/>
            <w:left w:val="none" w:sz="0" w:space="0" w:color="auto"/>
            <w:bottom w:val="none" w:sz="0" w:space="0" w:color="auto"/>
            <w:right w:val="none" w:sz="0" w:space="0" w:color="auto"/>
          </w:divBdr>
        </w:div>
        <w:div w:id="119350306">
          <w:marLeft w:val="0"/>
          <w:marRight w:val="0"/>
          <w:marTop w:val="0"/>
          <w:marBottom w:val="0"/>
          <w:divBdr>
            <w:top w:val="none" w:sz="0" w:space="0" w:color="auto"/>
            <w:left w:val="none" w:sz="0" w:space="0" w:color="auto"/>
            <w:bottom w:val="none" w:sz="0" w:space="0" w:color="auto"/>
            <w:right w:val="none" w:sz="0" w:space="0" w:color="auto"/>
          </w:divBdr>
        </w:div>
        <w:div w:id="751050320">
          <w:marLeft w:val="0"/>
          <w:marRight w:val="0"/>
          <w:marTop w:val="0"/>
          <w:marBottom w:val="0"/>
          <w:divBdr>
            <w:top w:val="none" w:sz="0" w:space="0" w:color="auto"/>
            <w:left w:val="none" w:sz="0" w:space="0" w:color="auto"/>
            <w:bottom w:val="none" w:sz="0" w:space="0" w:color="auto"/>
            <w:right w:val="none" w:sz="0" w:space="0" w:color="auto"/>
          </w:divBdr>
        </w:div>
        <w:div w:id="1792480351">
          <w:marLeft w:val="0"/>
          <w:marRight w:val="0"/>
          <w:marTop w:val="0"/>
          <w:marBottom w:val="0"/>
          <w:divBdr>
            <w:top w:val="none" w:sz="0" w:space="0" w:color="auto"/>
            <w:left w:val="none" w:sz="0" w:space="0" w:color="auto"/>
            <w:bottom w:val="none" w:sz="0" w:space="0" w:color="auto"/>
            <w:right w:val="none" w:sz="0" w:space="0" w:color="auto"/>
          </w:divBdr>
        </w:div>
        <w:div w:id="272397801">
          <w:marLeft w:val="0"/>
          <w:marRight w:val="0"/>
          <w:marTop w:val="0"/>
          <w:marBottom w:val="0"/>
          <w:divBdr>
            <w:top w:val="none" w:sz="0" w:space="0" w:color="auto"/>
            <w:left w:val="none" w:sz="0" w:space="0" w:color="auto"/>
            <w:bottom w:val="none" w:sz="0" w:space="0" w:color="auto"/>
            <w:right w:val="none" w:sz="0" w:space="0" w:color="auto"/>
          </w:divBdr>
        </w:div>
        <w:div w:id="698967087">
          <w:marLeft w:val="0"/>
          <w:marRight w:val="0"/>
          <w:marTop w:val="0"/>
          <w:marBottom w:val="0"/>
          <w:divBdr>
            <w:top w:val="none" w:sz="0" w:space="0" w:color="auto"/>
            <w:left w:val="none" w:sz="0" w:space="0" w:color="auto"/>
            <w:bottom w:val="none" w:sz="0" w:space="0" w:color="auto"/>
            <w:right w:val="none" w:sz="0" w:space="0" w:color="auto"/>
          </w:divBdr>
        </w:div>
        <w:div w:id="368645363">
          <w:marLeft w:val="0"/>
          <w:marRight w:val="0"/>
          <w:marTop w:val="0"/>
          <w:marBottom w:val="0"/>
          <w:divBdr>
            <w:top w:val="none" w:sz="0" w:space="0" w:color="auto"/>
            <w:left w:val="none" w:sz="0" w:space="0" w:color="auto"/>
            <w:bottom w:val="none" w:sz="0" w:space="0" w:color="auto"/>
            <w:right w:val="none" w:sz="0" w:space="0" w:color="auto"/>
          </w:divBdr>
        </w:div>
        <w:div w:id="1222136269">
          <w:marLeft w:val="0"/>
          <w:marRight w:val="0"/>
          <w:marTop w:val="0"/>
          <w:marBottom w:val="0"/>
          <w:divBdr>
            <w:top w:val="none" w:sz="0" w:space="0" w:color="auto"/>
            <w:left w:val="none" w:sz="0" w:space="0" w:color="auto"/>
            <w:bottom w:val="none" w:sz="0" w:space="0" w:color="auto"/>
            <w:right w:val="none" w:sz="0" w:space="0" w:color="auto"/>
          </w:divBdr>
        </w:div>
        <w:div w:id="1461537235">
          <w:marLeft w:val="0"/>
          <w:marRight w:val="0"/>
          <w:marTop w:val="0"/>
          <w:marBottom w:val="0"/>
          <w:divBdr>
            <w:top w:val="none" w:sz="0" w:space="0" w:color="auto"/>
            <w:left w:val="none" w:sz="0" w:space="0" w:color="auto"/>
            <w:bottom w:val="none" w:sz="0" w:space="0" w:color="auto"/>
            <w:right w:val="none" w:sz="0" w:space="0" w:color="auto"/>
          </w:divBdr>
        </w:div>
        <w:div w:id="1304044119">
          <w:marLeft w:val="0"/>
          <w:marRight w:val="0"/>
          <w:marTop w:val="0"/>
          <w:marBottom w:val="0"/>
          <w:divBdr>
            <w:top w:val="none" w:sz="0" w:space="0" w:color="auto"/>
            <w:left w:val="none" w:sz="0" w:space="0" w:color="auto"/>
            <w:bottom w:val="none" w:sz="0" w:space="0" w:color="auto"/>
            <w:right w:val="none" w:sz="0" w:space="0" w:color="auto"/>
          </w:divBdr>
        </w:div>
        <w:div w:id="2097823343">
          <w:marLeft w:val="0"/>
          <w:marRight w:val="0"/>
          <w:marTop w:val="0"/>
          <w:marBottom w:val="0"/>
          <w:divBdr>
            <w:top w:val="none" w:sz="0" w:space="0" w:color="auto"/>
            <w:left w:val="none" w:sz="0" w:space="0" w:color="auto"/>
            <w:bottom w:val="none" w:sz="0" w:space="0" w:color="auto"/>
            <w:right w:val="none" w:sz="0" w:space="0" w:color="auto"/>
          </w:divBdr>
        </w:div>
      </w:divsChild>
    </w:div>
    <w:div w:id="1096828136">
      <w:bodyDiv w:val="1"/>
      <w:marLeft w:val="0"/>
      <w:marRight w:val="0"/>
      <w:marTop w:val="0"/>
      <w:marBottom w:val="0"/>
      <w:divBdr>
        <w:top w:val="none" w:sz="0" w:space="0" w:color="auto"/>
        <w:left w:val="none" w:sz="0" w:space="0" w:color="auto"/>
        <w:bottom w:val="none" w:sz="0" w:space="0" w:color="auto"/>
        <w:right w:val="none" w:sz="0" w:space="0" w:color="auto"/>
      </w:divBdr>
      <w:divsChild>
        <w:div w:id="2052873864">
          <w:marLeft w:val="0"/>
          <w:marRight w:val="0"/>
          <w:marTop w:val="0"/>
          <w:marBottom w:val="0"/>
          <w:divBdr>
            <w:top w:val="none" w:sz="0" w:space="0" w:color="auto"/>
            <w:left w:val="none" w:sz="0" w:space="0" w:color="auto"/>
            <w:bottom w:val="none" w:sz="0" w:space="0" w:color="auto"/>
            <w:right w:val="none" w:sz="0" w:space="0" w:color="auto"/>
          </w:divBdr>
        </w:div>
        <w:div w:id="731777225">
          <w:marLeft w:val="0"/>
          <w:marRight w:val="0"/>
          <w:marTop w:val="0"/>
          <w:marBottom w:val="0"/>
          <w:divBdr>
            <w:top w:val="none" w:sz="0" w:space="0" w:color="auto"/>
            <w:left w:val="none" w:sz="0" w:space="0" w:color="auto"/>
            <w:bottom w:val="none" w:sz="0" w:space="0" w:color="auto"/>
            <w:right w:val="none" w:sz="0" w:space="0" w:color="auto"/>
          </w:divBdr>
        </w:div>
        <w:div w:id="509836733">
          <w:marLeft w:val="0"/>
          <w:marRight w:val="0"/>
          <w:marTop w:val="0"/>
          <w:marBottom w:val="0"/>
          <w:divBdr>
            <w:top w:val="none" w:sz="0" w:space="0" w:color="auto"/>
            <w:left w:val="none" w:sz="0" w:space="0" w:color="auto"/>
            <w:bottom w:val="none" w:sz="0" w:space="0" w:color="auto"/>
            <w:right w:val="none" w:sz="0" w:space="0" w:color="auto"/>
          </w:divBdr>
        </w:div>
        <w:div w:id="1766344702">
          <w:marLeft w:val="0"/>
          <w:marRight w:val="0"/>
          <w:marTop w:val="0"/>
          <w:marBottom w:val="0"/>
          <w:divBdr>
            <w:top w:val="none" w:sz="0" w:space="0" w:color="auto"/>
            <w:left w:val="none" w:sz="0" w:space="0" w:color="auto"/>
            <w:bottom w:val="none" w:sz="0" w:space="0" w:color="auto"/>
            <w:right w:val="none" w:sz="0" w:space="0" w:color="auto"/>
          </w:divBdr>
        </w:div>
        <w:div w:id="2114859429">
          <w:marLeft w:val="0"/>
          <w:marRight w:val="0"/>
          <w:marTop w:val="0"/>
          <w:marBottom w:val="0"/>
          <w:divBdr>
            <w:top w:val="none" w:sz="0" w:space="0" w:color="auto"/>
            <w:left w:val="none" w:sz="0" w:space="0" w:color="auto"/>
            <w:bottom w:val="none" w:sz="0" w:space="0" w:color="auto"/>
            <w:right w:val="none" w:sz="0" w:space="0" w:color="auto"/>
          </w:divBdr>
        </w:div>
        <w:div w:id="728457585">
          <w:marLeft w:val="0"/>
          <w:marRight w:val="0"/>
          <w:marTop w:val="0"/>
          <w:marBottom w:val="0"/>
          <w:divBdr>
            <w:top w:val="none" w:sz="0" w:space="0" w:color="auto"/>
            <w:left w:val="none" w:sz="0" w:space="0" w:color="auto"/>
            <w:bottom w:val="none" w:sz="0" w:space="0" w:color="auto"/>
            <w:right w:val="none" w:sz="0" w:space="0" w:color="auto"/>
          </w:divBdr>
        </w:div>
        <w:div w:id="1136946070">
          <w:marLeft w:val="0"/>
          <w:marRight w:val="0"/>
          <w:marTop w:val="0"/>
          <w:marBottom w:val="0"/>
          <w:divBdr>
            <w:top w:val="none" w:sz="0" w:space="0" w:color="auto"/>
            <w:left w:val="none" w:sz="0" w:space="0" w:color="auto"/>
            <w:bottom w:val="none" w:sz="0" w:space="0" w:color="auto"/>
            <w:right w:val="none" w:sz="0" w:space="0" w:color="auto"/>
          </w:divBdr>
        </w:div>
        <w:div w:id="244189014">
          <w:marLeft w:val="0"/>
          <w:marRight w:val="0"/>
          <w:marTop w:val="0"/>
          <w:marBottom w:val="0"/>
          <w:divBdr>
            <w:top w:val="none" w:sz="0" w:space="0" w:color="auto"/>
            <w:left w:val="none" w:sz="0" w:space="0" w:color="auto"/>
            <w:bottom w:val="none" w:sz="0" w:space="0" w:color="auto"/>
            <w:right w:val="none" w:sz="0" w:space="0" w:color="auto"/>
          </w:divBdr>
        </w:div>
        <w:div w:id="2013137809">
          <w:marLeft w:val="0"/>
          <w:marRight w:val="0"/>
          <w:marTop w:val="0"/>
          <w:marBottom w:val="0"/>
          <w:divBdr>
            <w:top w:val="none" w:sz="0" w:space="0" w:color="auto"/>
            <w:left w:val="none" w:sz="0" w:space="0" w:color="auto"/>
            <w:bottom w:val="none" w:sz="0" w:space="0" w:color="auto"/>
            <w:right w:val="none" w:sz="0" w:space="0" w:color="auto"/>
          </w:divBdr>
        </w:div>
      </w:divsChild>
    </w:div>
    <w:div w:id="1124540544">
      <w:bodyDiv w:val="1"/>
      <w:marLeft w:val="0"/>
      <w:marRight w:val="0"/>
      <w:marTop w:val="0"/>
      <w:marBottom w:val="0"/>
      <w:divBdr>
        <w:top w:val="none" w:sz="0" w:space="0" w:color="auto"/>
        <w:left w:val="none" w:sz="0" w:space="0" w:color="auto"/>
        <w:bottom w:val="none" w:sz="0" w:space="0" w:color="auto"/>
        <w:right w:val="none" w:sz="0" w:space="0" w:color="auto"/>
      </w:divBdr>
    </w:div>
    <w:div w:id="1291278225">
      <w:bodyDiv w:val="1"/>
      <w:marLeft w:val="0"/>
      <w:marRight w:val="0"/>
      <w:marTop w:val="0"/>
      <w:marBottom w:val="0"/>
      <w:divBdr>
        <w:top w:val="none" w:sz="0" w:space="0" w:color="auto"/>
        <w:left w:val="none" w:sz="0" w:space="0" w:color="auto"/>
        <w:bottom w:val="none" w:sz="0" w:space="0" w:color="auto"/>
        <w:right w:val="none" w:sz="0" w:space="0" w:color="auto"/>
      </w:divBdr>
      <w:divsChild>
        <w:div w:id="868681915">
          <w:marLeft w:val="0"/>
          <w:marRight w:val="0"/>
          <w:marTop w:val="0"/>
          <w:marBottom w:val="0"/>
          <w:divBdr>
            <w:top w:val="none" w:sz="0" w:space="0" w:color="auto"/>
            <w:left w:val="none" w:sz="0" w:space="0" w:color="auto"/>
            <w:bottom w:val="none" w:sz="0" w:space="0" w:color="auto"/>
            <w:right w:val="none" w:sz="0" w:space="0" w:color="auto"/>
          </w:divBdr>
          <w:divsChild>
            <w:div w:id="1574313617">
              <w:marLeft w:val="0"/>
              <w:marRight w:val="0"/>
              <w:marTop w:val="0"/>
              <w:marBottom w:val="0"/>
              <w:divBdr>
                <w:top w:val="none" w:sz="0" w:space="0" w:color="auto"/>
                <w:left w:val="none" w:sz="0" w:space="0" w:color="auto"/>
                <w:bottom w:val="none" w:sz="0" w:space="0" w:color="auto"/>
                <w:right w:val="none" w:sz="0" w:space="0" w:color="auto"/>
              </w:divBdr>
            </w:div>
          </w:divsChild>
        </w:div>
        <w:div w:id="1900440212">
          <w:marLeft w:val="0"/>
          <w:marRight w:val="0"/>
          <w:marTop w:val="0"/>
          <w:marBottom w:val="0"/>
          <w:divBdr>
            <w:top w:val="none" w:sz="0" w:space="0" w:color="auto"/>
            <w:left w:val="none" w:sz="0" w:space="0" w:color="auto"/>
            <w:bottom w:val="none" w:sz="0" w:space="0" w:color="auto"/>
            <w:right w:val="none" w:sz="0" w:space="0" w:color="auto"/>
          </w:divBdr>
          <w:divsChild>
            <w:div w:id="90202374">
              <w:marLeft w:val="0"/>
              <w:marRight w:val="0"/>
              <w:marTop w:val="0"/>
              <w:marBottom w:val="0"/>
              <w:divBdr>
                <w:top w:val="none" w:sz="0" w:space="0" w:color="auto"/>
                <w:left w:val="none" w:sz="0" w:space="0" w:color="auto"/>
                <w:bottom w:val="none" w:sz="0" w:space="0" w:color="auto"/>
                <w:right w:val="none" w:sz="0" w:space="0" w:color="auto"/>
              </w:divBdr>
              <w:divsChild>
                <w:div w:id="1796945237">
                  <w:marLeft w:val="0"/>
                  <w:marRight w:val="0"/>
                  <w:marTop w:val="0"/>
                  <w:marBottom w:val="0"/>
                  <w:divBdr>
                    <w:top w:val="none" w:sz="0" w:space="0" w:color="auto"/>
                    <w:left w:val="none" w:sz="0" w:space="0" w:color="auto"/>
                    <w:bottom w:val="none" w:sz="0" w:space="0" w:color="auto"/>
                    <w:right w:val="none" w:sz="0" w:space="0" w:color="auto"/>
                  </w:divBdr>
                </w:div>
              </w:divsChild>
            </w:div>
            <w:div w:id="1450200169">
              <w:marLeft w:val="0"/>
              <w:marRight w:val="0"/>
              <w:marTop w:val="0"/>
              <w:marBottom w:val="0"/>
              <w:divBdr>
                <w:top w:val="none" w:sz="0" w:space="0" w:color="auto"/>
                <w:left w:val="none" w:sz="0" w:space="0" w:color="auto"/>
                <w:bottom w:val="none" w:sz="0" w:space="0" w:color="auto"/>
                <w:right w:val="none" w:sz="0" w:space="0" w:color="auto"/>
              </w:divBdr>
            </w:div>
          </w:divsChild>
        </w:div>
        <w:div w:id="1430394562">
          <w:marLeft w:val="0"/>
          <w:marRight w:val="0"/>
          <w:marTop w:val="0"/>
          <w:marBottom w:val="0"/>
          <w:divBdr>
            <w:top w:val="none" w:sz="0" w:space="0" w:color="auto"/>
            <w:left w:val="none" w:sz="0" w:space="0" w:color="auto"/>
            <w:bottom w:val="none" w:sz="0" w:space="0" w:color="auto"/>
            <w:right w:val="none" w:sz="0" w:space="0" w:color="auto"/>
          </w:divBdr>
          <w:divsChild>
            <w:div w:id="1063337318">
              <w:marLeft w:val="0"/>
              <w:marRight w:val="0"/>
              <w:marTop w:val="0"/>
              <w:marBottom w:val="0"/>
              <w:divBdr>
                <w:top w:val="none" w:sz="0" w:space="0" w:color="auto"/>
                <w:left w:val="none" w:sz="0" w:space="0" w:color="auto"/>
                <w:bottom w:val="none" w:sz="0" w:space="0" w:color="auto"/>
                <w:right w:val="none" w:sz="0" w:space="0" w:color="auto"/>
              </w:divBdr>
              <w:divsChild>
                <w:div w:id="1701659791">
                  <w:marLeft w:val="0"/>
                  <w:marRight w:val="0"/>
                  <w:marTop w:val="0"/>
                  <w:marBottom w:val="0"/>
                  <w:divBdr>
                    <w:top w:val="none" w:sz="0" w:space="0" w:color="auto"/>
                    <w:left w:val="none" w:sz="0" w:space="0" w:color="auto"/>
                    <w:bottom w:val="none" w:sz="0" w:space="0" w:color="auto"/>
                    <w:right w:val="none" w:sz="0" w:space="0" w:color="auto"/>
                  </w:divBdr>
                </w:div>
              </w:divsChild>
            </w:div>
            <w:div w:id="411197692">
              <w:marLeft w:val="0"/>
              <w:marRight w:val="0"/>
              <w:marTop w:val="0"/>
              <w:marBottom w:val="0"/>
              <w:divBdr>
                <w:top w:val="none" w:sz="0" w:space="0" w:color="auto"/>
                <w:left w:val="none" w:sz="0" w:space="0" w:color="auto"/>
                <w:bottom w:val="none" w:sz="0" w:space="0" w:color="auto"/>
                <w:right w:val="none" w:sz="0" w:space="0" w:color="auto"/>
              </w:divBdr>
            </w:div>
          </w:divsChild>
        </w:div>
        <w:div w:id="586425316">
          <w:marLeft w:val="0"/>
          <w:marRight w:val="0"/>
          <w:marTop w:val="0"/>
          <w:marBottom w:val="0"/>
          <w:divBdr>
            <w:top w:val="none" w:sz="0" w:space="0" w:color="auto"/>
            <w:left w:val="none" w:sz="0" w:space="0" w:color="auto"/>
            <w:bottom w:val="none" w:sz="0" w:space="0" w:color="auto"/>
            <w:right w:val="none" w:sz="0" w:space="0" w:color="auto"/>
          </w:divBdr>
          <w:divsChild>
            <w:div w:id="2012563388">
              <w:marLeft w:val="0"/>
              <w:marRight w:val="0"/>
              <w:marTop w:val="0"/>
              <w:marBottom w:val="0"/>
              <w:divBdr>
                <w:top w:val="none" w:sz="0" w:space="0" w:color="auto"/>
                <w:left w:val="none" w:sz="0" w:space="0" w:color="auto"/>
                <w:bottom w:val="none" w:sz="0" w:space="0" w:color="auto"/>
                <w:right w:val="none" w:sz="0" w:space="0" w:color="auto"/>
              </w:divBdr>
              <w:divsChild>
                <w:div w:id="345182376">
                  <w:marLeft w:val="0"/>
                  <w:marRight w:val="0"/>
                  <w:marTop w:val="0"/>
                  <w:marBottom w:val="0"/>
                  <w:divBdr>
                    <w:top w:val="none" w:sz="0" w:space="0" w:color="auto"/>
                    <w:left w:val="none" w:sz="0" w:space="0" w:color="auto"/>
                    <w:bottom w:val="none" w:sz="0" w:space="0" w:color="auto"/>
                    <w:right w:val="none" w:sz="0" w:space="0" w:color="auto"/>
                  </w:divBdr>
                </w:div>
              </w:divsChild>
            </w:div>
            <w:div w:id="184447105">
              <w:marLeft w:val="0"/>
              <w:marRight w:val="0"/>
              <w:marTop w:val="0"/>
              <w:marBottom w:val="0"/>
              <w:divBdr>
                <w:top w:val="none" w:sz="0" w:space="0" w:color="auto"/>
                <w:left w:val="none" w:sz="0" w:space="0" w:color="auto"/>
                <w:bottom w:val="none" w:sz="0" w:space="0" w:color="auto"/>
                <w:right w:val="none" w:sz="0" w:space="0" w:color="auto"/>
              </w:divBdr>
            </w:div>
          </w:divsChild>
        </w:div>
        <w:div w:id="63181607">
          <w:marLeft w:val="0"/>
          <w:marRight w:val="0"/>
          <w:marTop w:val="0"/>
          <w:marBottom w:val="0"/>
          <w:divBdr>
            <w:top w:val="none" w:sz="0" w:space="0" w:color="auto"/>
            <w:left w:val="none" w:sz="0" w:space="0" w:color="auto"/>
            <w:bottom w:val="none" w:sz="0" w:space="0" w:color="auto"/>
            <w:right w:val="none" w:sz="0" w:space="0" w:color="auto"/>
          </w:divBdr>
          <w:divsChild>
            <w:div w:id="630984411">
              <w:marLeft w:val="0"/>
              <w:marRight w:val="0"/>
              <w:marTop w:val="0"/>
              <w:marBottom w:val="0"/>
              <w:divBdr>
                <w:top w:val="none" w:sz="0" w:space="0" w:color="auto"/>
                <w:left w:val="none" w:sz="0" w:space="0" w:color="auto"/>
                <w:bottom w:val="none" w:sz="0" w:space="0" w:color="auto"/>
                <w:right w:val="none" w:sz="0" w:space="0" w:color="auto"/>
              </w:divBdr>
              <w:divsChild>
                <w:div w:id="63533802">
                  <w:marLeft w:val="0"/>
                  <w:marRight w:val="0"/>
                  <w:marTop w:val="0"/>
                  <w:marBottom w:val="0"/>
                  <w:divBdr>
                    <w:top w:val="none" w:sz="0" w:space="0" w:color="auto"/>
                    <w:left w:val="none" w:sz="0" w:space="0" w:color="auto"/>
                    <w:bottom w:val="none" w:sz="0" w:space="0" w:color="auto"/>
                    <w:right w:val="none" w:sz="0" w:space="0" w:color="auto"/>
                  </w:divBdr>
                </w:div>
              </w:divsChild>
            </w:div>
            <w:div w:id="187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3210">
      <w:bodyDiv w:val="1"/>
      <w:marLeft w:val="0"/>
      <w:marRight w:val="0"/>
      <w:marTop w:val="0"/>
      <w:marBottom w:val="0"/>
      <w:divBdr>
        <w:top w:val="none" w:sz="0" w:space="0" w:color="auto"/>
        <w:left w:val="none" w:sz="0" w:space="0" w:color="auto"/>
        <w:bottom w:val="none" w:sz="0" w:space="0" w:color="auto"/>
        <w:right w:val="none" w:sz="0" w:space="0" w:color="auto"/>
      </w:divBdr>
      <w:divsChild>
        <w:div w:id="1506550799">
          <w:marLeft w:val="0"/>
          <w:marRight w:val="0"/>
          <w:marTop w:val="0"/>
          <w:marBottom w:val="0"/>
          <w:divBdr>
            <w:top w:val="none" w:sz="0" w:space="0" w:color="auto"/>
            <w:left w:val="none" w:sz="0" w:space="0" w:color="auto"/>
            <w:bottom w:val="none" w:sz="0" w:space="0" w:color="auto"/>
            <w:right w:val="none" w:sz="0" w:space="0" w:color="auto"/>
          </w:divBdr>
        </w:div>
        <w:div w:id="1716782169">
          <w:marLeft w:val="0"/>
          <w:marRight w:val="0"/>
          <w:marTop w:val="0"/>
          <w:marBottom w:val="0"/>
          <w:divBdr>
            <w:top w:val="none" w:sz="0" w:space="0" w:color="auto"/>
            <w:left w:val="none" w:sz="0" w:space="0" w:color="auto"/>
            <w:bottom w:val="none" w:sz="0" w:space="0" w:color="auto"/>
            <w:right w:val="none" w:sz="0" w:space="0" w:color="auto"/>
          </w:divBdr>
        </w:div>
        <w:div w:id="1652979316">
          <w:marLeft w:val="0"/>
          <w:marRight w:val="0"/>
          <w:marTop w:val="0"/>
          <w:marBottom w:val="0"/>
          <w:divBdr>
            <w:top w:val="none" w:sz="0" w:space="0" w:color="auto"/>
            <w:left w:val="none" w:sz="0" w:space="0" w:color="auto"/>
            <w:bottom w:val="none" w:sz="0" w:space="0" w:color="auto"/>
            <w:right w:val="none" w:sz="0" w:space="0" w:color="auto"/>
          </w:divBdr>
        </w:div>
        <w:div w:id="1790051087">
          <w:marLeft w:val="0"/>
          <w:marRight w:val="0"/>
          <w:marTop w:val="0"/>
          <w:marBottom w:val="0"/>
          <w:divBdr>
            <w:top w:val="none" w:sz="0" w:space="0" w:color="auto"/>
            <w:left w:val="none" w:sz="0" w:space="0" w:color="auto"/>
            <w:bottom w:val="none" w:sz="0" w:space="0" w:color="auto"/>
            <w:right w:val="none" w:sz="0" w:space="0" w:color="auto"/>
          </w:divBdr>
        </w:div>
        <w:div w:id="1699886211">
          <w:marLeft w:val="0"/>
          <w:marRight w:val="0"/>
          <w:marTop w:val="0"/>
          <w:marBottom w:val="0"/>
          <w:divBdr>
            <w:top w:val="none" w:sz="0" w:space="0" w:color="auto"/>
            <w:left w:val="none" w:sz="0" w:space="0" w:color="auto"/>
            <w:bottom w:val="none" w:sz="0" w:space="0" w:color="auto"/>
            <w:right w:val="none" w:sz="0" w:space="0" w:color="auto"/>
          </w:divBdr>
        </w:div>
        <w:div w:id="394011160">
          <w:marLeft w:val="0"/>
          <w:marRight w:val="0"/>
          <w:marTop w:val="0"/>
          <w:marBottom w:val="0"/>
          <w:divBdr>
            <w:top w:val="none" w:sz="0" w:space="0" w:color="auto"/>
            <w:left w:val="none" w:sz="0" w:space="0" w:color="auto"/>
            <w:bottom w:val="none" w:sz="0" w:space="0" w:color="auto"/>
            <w:right w:val="none" w:sz="0" w:space="0" w:color="auto"/>
          </w:divBdr>
        </w:div>
        <w:div w:id="2096124036">
          <w:marLeft w:val="0"/>
          <w:marRight w:val="0"/>
          <w:marTop w:val="0"/>
          <w:marBottom w:val="0"/>
          <w:divBdr>
            <w:top w:val="none" w:sz="0" w:space="0" w:color="auto"/>
            <w:left w:val="none" w:sz="0" w:space="0" w:color="auto"/>
            <w:bottom w:val="none" w:sz="0" w:space="0" w:color="auto"/>
            <w:right w:val="none" w:sz="0" w:space="0" w:color="auto"/>
          </w:divBdr>
        </w:div>
        <w:div w:id="1713578622">
          <w:marLeft w:val="0"/>
          <w:marRight w:val="0"/>
          <w:marTop w:val="0"/>
          <w:marBottom w:val="0"/>
          <w:divBdr>
            <w:top w:val="none" w:sz="0" w:space="0" w:color="auto"/>
            <w:left w:val="none" w:sz="0" w:space="0" w:color="auto"/>
            <w:bottom w:val="none" w:sz="0" w:space="0" w:color="auto"/>
            <w:right w:val="none" w:sz="0" w:space="0" w:color="auto"/>
          </w:divBdr>
        </w:div>
        <w:div w:id="1552690368">
          <w:marLeft w:val="0"/>
          <w:marRight w:val="0"/>
          <w:marTop w:val="0"/>
          <w:marBottom w:val="0"/>
          <w:divBdr>
            <w:top w:val="none" w:sz="0" w:space="0" w:color="auto"/>
            <w:left w:val="none" w:sz="0" w:space="0" w:color="auto"/>
            <w:bottom w:val="none" w:sz="0" w:space="0" w:color="auto"/>
            <w:right w:val="none" w:sz="0" w:space="0" w:color="auto"/>
          </w:divBdr>
        </w:div>
      </w:divsChild>
    </w:div>
    <w:div w:id="1302491841">
      <w:bodyDiv w:val="1"/>
      <w:marLeft w:val="0"/>
      <w:marRight w:val="0"/>
      <w:marTop w:val="0"/>
      <w:marBottom w:val="0"/>
      <w:divBdr>
        <w:top w:val="none" w:sz="0" w:space="0" w:color="auto"/>
        <w:left w:val="none" w:sz="0" w:space="0" w:color="auto"/>
        <w:bottom w:val="none" w:sz="0" w:space="0" w:color="auto"/>
        <w:right w:val="none" w:sz="0" w:space="0" w:color="auto"/>
      </w:divBdr>
    </w:div>
    <w:div w:id="1315913499">
      <w:bodyDiv w:val="1"/>
      <w:marLeft w:val="0"/>
      <w:marRight w:val="0"/>
      <w:marTop w:val="0"/>
      <w:marBottom w:val="0"/>
      <w:divBdr>
        <w:top w:val="none" w:sz="0" w:space="0" w:color="auto"/>
        <w:left w:val="none" w:sz="0" w:space="0" w:color="auto"/>
        <w:bottom w:val="none" w:sz="0" w:space="0" w:color="auto"/>
        <w:right w:val="none" w:sz="0" w:space="0" w:color="auto"/>
      </w:divBdr>
      <w:divsChild>
        <w:div w:id="1680934629">
          <w:marLeft w:val="0"/>
          <w:marRight w:val="0"/>
          <w:marTop w:val="0"/>
          <w:marBottom w:val="0"/>
          <w:divBdr>
            <w:top w:val="none" w:sz="0" w:space="0" w:color="auto"/>
            <w:left w:val="none" w:sz="0" w:space="0" w:color="auto"/>
            <w:bottom w:val="none" w:sz="0" w:space="0" w:color="auto"/>
            <w:right w:val="none" w:sz="0" w:space="0" w:color="auto"/>
          </w:divBdr>
        </w:div>
        <w:div w:id="334188451">
          <w:marLeft w:val="0"/>
          <w:marRight w:val="0"/>
          <w:marTop w:val="0"/>
          <w:marBottom w:val="0"/>
          <w:divBdr>
            <w:top w:val="none" w:sz="0" w:space="0" w:color="auto"/>
            <w:left w:val="none" w:sz="0" w:space="0" w:color="auto"/>
            <w:bottom w:val="none" w:sz="0" w:space="0" w:color="auto"/>
            <w:right w:val="none" w:sz="0" w:space="0" w:color="auto"/>
          </w:divBdr>
        </w:div>
      </w:divsChild>
    </w:div>
    <w:div w:id="1369260391">
      <w:bodyDiv w:val="1"/>
      <w:marLeft w:val="0"/>
      <w:marRight w:val="0"/>
      <w:marTop w:val="0"/>
      <w:marBottom w:val="0"/>
      <w:divBdr>
        <w:top w:val="none" w:sz="0" w:space="0" w:color="auto"/>
        <w:left w:val="none" w:sz="0" w:space="0" w:color="auto"/>
        <w:bottom w:val="none" w:sz="0" w:space="0" w:color="auto"/>
        <w:right w:val="none" w:sz="0" w:space="0" w:color="auto"/>
      </w:divBdr>
    </w:div>
    <w:div w:id="1382362296">
      <w:bodyDiv w:val="1"/>
      <w:marLeft w:val="0"/>
      <w:marRight w:val="0"/>
      <w:marTop w:val="0"/>
      <w:marBottom w:val="0"/>
      <w:divBdr>
        <w:top w:val="none" w:sz="0" w:space="0" w:color="auto"/>
        <w:left w:val="none" w:sz="0" w:space="0" w:color="auto"/>
        <w:bottom w:val="none" w:sz="0" w:space="0" w:color="auto"/>
        <w:right w:val="none" w:sz="0" w:space="0" w:color="auto"/>
      </w:divBdr>
    </w:div>
    <w:div w:id="1409115183">
      <w:bodyDiv w:val="1"/>
      <w:marLeft w:val="0"/>
      <w:marRight w:val="0"/>
      <w:marTop w:val="0"/>
      <w:marBottom w:val="0"/>
      <w:divBdr>
        <w:top w:val="none" w:sz="0" w:space="0" w:color="auto"/>
        <w:left w:val="none" w:sz="0" w:space="0" w:color="auto"/>
        <w:bottom w:val="none" w:sz="0" w:space="0" w:color="auto"/>
        <w:right w:val="none" w:sz="0" w:space="0" w:color="auto"/>
      </w:divBdr>
    </w:div>
    <w:div w:id="1486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5330661">
          <w:marLeft w:val="0"/>
          <w:marRight w:val="0"/>
          <w:marTop w:val="0"/>
          <w:marBottom w:val="0"/>
          <w:divBdr>
            <w:top w:val="none" w:sz="0" w:space="0" w:color="auto"/>
            <w:left w:val="none" w:sz="0" w:space="0" w:color="auto"/>
            <w:bottom w:val="none" w:sz="0" w:space="0" w:color="auto"/>
            <w:right w:val="none" w:sz="0" w:space="0" w:color="auto"/>
          </w:divBdr>
        </w:div>
        <w:div w:id="1510876702">
          <w:marLeft w:val="0"/>
          <w:marRight w:val="0"/>
          <w:marTop w:val="0"/>
          <w:marBottom w:val="0"/>
          <w:divBdr>
            <w:top w:val="none" w:sz="0" w:space="0" w:color="auto"/>
            <w:left w:val="none" w:sz="0" w:space="0" w:color="auto"/>
            <w:bottom w:val="none" w:sz="0" w:space="0" w:color="auto"/>
            <w:right w:val="none" w:sz="0" w:space="0" w:color="auto"/>
          </w:divBdr>
        </w:div>
        <w:div w:id="1568103199">
          <w:marLeft w:val="0"/>
          <w:marRight w:val="0"/>
          <w:marTop w:val="0"/>
          <w:marBottom w:val="0"/>
          <w:divBdr>
            <w:top w:val="none" w:sz="0" w:space="0" w:color="auto"/>
            <w:left w:val="none" w:sz="0" w:space="0" w:color="auto"/>
            <w:bottom w:val="none" w:sz="0" w:space="0" w:color="auto"/>
            <w:right w:val="none" w:sz="0" w:space="0" w:color="auto"/>
          </w:divBdr>
        </w:div>
        <w:div w:id="1756442200">
          <w:marLeft w:val="0"/>
          <w:marRight w:val="0"/>
          <w:marTop w:val="0"/>
          <w:marBottom w:val="0"/>
          <w:divBdr>
            <w:top w:val="none" w:sz="0" w:space="0" w:color="auto"/>
            <w:left w:val="none" w:sz="0" w:space="0" w:color="auto"/>
            <w:bottom w:val="none" w:sz="0" w:space="0" w:color="auto"/>
            <w:right w:val="none" w:sz="0" w:space="0" w:color="auto"/>
          </w:divBdr>
        </w:div>
        <w:div w:id="1821728778">
          <w:marLeft w:val="0"/>
          <w:marRight w:val="0"/>
          <w:marTop w:val="0"/>
          <w:marBottom w:val="0"/>
          <w:divBdr>
            <w:top w:val="none" w:sz="0" w:space="0" w:color="auto"/>
            <w:left w:val="none" w:sz="0" w:space="0" w:color="auto"/>
            <w:bottom w:val="none" w:sz="0" w:space="0" w:color="auto"/>
            <w:right w:val="none" w:sz="0" w:space="0" w:color="auto"/>
          </w:divBdr>
        </w:div>
        <w:div w:id="2319921">
          <w:marLeft w:val="0"/>
          <w:marRight w:val="0"/>
          <w:marTop w:val="0"/>
          <w:marBottom w:val="0"/>
          <w:divBdr>
            <w:top w:val="none" w:sz="0" w:space="0" w:color="auto"/>
            <w:left w:val="none" w:sz="0" w:space="0" w:color="auto"/>
            <w:bottom w:val="none" w:sz="0" w:space="0" w:color="auto"/>
            <w:right w:val="none" w:sz="0" w:space="0" w:color="auto"/>
          </w:divBdr>
        </w:div>
        <w:div w:id="2042242557">
          <w:marLeft w:val="0"/>
          <w:marRight w:val="0"/>
          <w:marTop w:val="0"/>
          <w:marBottom w:val="0"/>
          <w:divBdr>
            <w:top w:val="none" w:sz="0" w:space="0" w:color="auto"/>
            <w:left w:val="none" w:sz="0" w:space="0" w:color="auto"/>
            <w:bottom w:val="none" w:sz="0" w:space="0" w:color="auto"/>
            <w:right w:val="none" w:sz="0" w:space="0" w:color="auto"/>
          </w:divBdr>
        </w:div>
        <w:div w:id="1617709345">
          <w:marLeft w:val="0"/>
          <w:marRight w:val="0"/>
          <w:marTop w:val="0"/>
          <w:marBottom w:val="0"/>
          <w:divBdr>
            <w:top w:val="none" w:sz="0" w:space="0" w:color="auto"/>
            <w:left w:val="none" w:sz="0" w:space="0" w:color="auto"/>
            <w:bottom w:val="none" w:sz="0" w:space="0" w:color="auto"/>
            <w:right w:val="none" w:sz="0" w:space="0" w:color="auto"/>
          </w:divBdr>
        </w:div>
        <w:div w:id="375618508">
          <w:marLeft w:val="0"/>
          <w:marRight w:val="0"/>
          <w:marTop w:val="0"/>
          <w:marBottom w:val="0"/>
          <w:divBdr>
            <w:top w:val="none" w:sz="0" w:space="0" w:color="auto"/>
            <w:left w:val="none" w:sz="0" w:space="0" w:color="auto"/>
            <w:bottom w:val="none" w:sz="0" w:space="0" w:color="auto"/>
            <w:right w:val="none" w:sz="0" w:space="0" w:color="auto"/>
          </w:divBdr>
        </w:div>
        <w:div w:id="1871142700">
          <w:marLeft w:val="0"/>
          <w:marRight w:val="0"/>
          <w:marTop w:val="0"/>
          <w:marBottom w:val="0"/>
          <w:divBdr>
            <w:top w:val="none" w:sz="0" w:space="0" w:color="auto"/>
            <w:left w:val="none" w:sz="0" w:space="0" w:color="auto"/>
            <w:bottom w:val="none" w:sz="0" w:space="0" w:color="auto"/>
            <w:right w:val="none" w:sz="0" w:space="0" w:color="auto"/>
          </w:divBdr>
        </w:div>
        <w:div w:id="871380760">
          <w:marLeft w:val="0"/>
          <w:marRight w:val="0"/>
          <w:marTop w:val="0"/>
          <w:marBottom w:val="0"/>
          <w:divBdr>
            <w:top w:val="none" w:sz="0" w:space="0" w:color="auto"/>
            <w:left w:val="none" w:sz="0" w:space="0" w:color="auto"/>
            <w:bottom w:val="none" w:sz="0" w:space="0" w:color="auto"/>
            <w:right w:val="none" w:sz="0" w:space="0" w:color="auto"/>
          </w:divBdr>
        </w:div>
        <w:div w:id="1028604694">
          <w:marLeft w:val="0"/>
          <w:marRight w:val="0"/>
          <w:marTop w:val="0"/>
          <w:marBottom w:val="0"/>
          <w:divBdr>
            <w:top w:val="none" w:sz="0" w:space="0" w:color="auto"/>
            <w:left w:val="none" w:sz="0" w:space="0" w:color="auto"/>
            <w:bottom w:val="none" w:sz="0" w:space="0" w:color="auto"/>
            <w:right w:val="none" w:sz="0" w:space="0" w:color="auto"/>
          </w:divBdr>
        </w:div>
        <w:div w:id="811487285">
          <w:marLeft w:val="0"/>
          <w:marRight w:val="0"/>
          <w:marTop w:val="0"/>
          <w:marBottom w:val="0"/>
          <w:divBdr>
            <w:top w:val="none" w:sz="0" w:space="0" w:color="auto"/>
            <w:left w:val="none" w:sz="0" w:space="0" w:color="auto"/>
            <w:bottom w:val="none" w:sz="0" w:space="0" w:color="auto"/>
            <w:right w:val="none" w:sz="0" w:space="0" w:color="auto"/>
          </w:divBdr>
        </w:div>
        <w:div w:id="447548040">
          <w:marLeft w:val="0"/>
          <w:marRight w:val="0"/>
          <w:marTop w:val="0"/>
          <w:marBottom w:val="0"/>
          <w:divBdr>
            <w:top w:val="none" w:sz="0" w:space="0" w:color="auto"/>
            <w:left w:val="none" w:sz="0" w:space="0" w:color="auto"/>
            <w:bottom w:val="none" w:sz="0" w:space="0" w:color="auto"/>
            <w:right w:val="none" w:sz="0" w:space="0" w:color="auto"/>
          </w:divBdr>
        </w:div>
        <w:div w:id="2082242404">
          <w:marLeft w:val="0"/>
          <w:marRight w:val="0"/>
          <w:marTop w:val="0"/>
          <w:marBottom w:val="0"/>
          <w:divBdr>
            <w:top w:val="none" w:sz="0" w:space="0" w:color="auto"/>
            <w:left w:val="none" w:sz="0" w:space="0" w:color="auto"/>
            <w:bottom w:val="none" w:sz="0" w:space="0" w:color="auto"/>
            <w:right w:val="none" w:sz="0" w:space="0" w:color="auto"/>
          </w:divBdr>
        </w:div>
        <w:div w:id="1508639303">
          <w:marLeft w:val="0"/>
          <w:marRight w:val="0"/>
          <w:marTop w:val="0"/>
          <w:marBottom w:val="0"/>
          <w:divBdr>
            <w:top w:val="none" w:sz="0" w:space="0" w:color="auto"/>
            <w:left w:val="none" w:sz="0" w:space="0" w:color="auto"/>
            <w:bottom w:val="none" w:sz="0" w:space="0" w:color="auto"/>
            <w:right w:val="none" w:sz="0" w:space="0" w:color="auto"/>
          </w:divBdr>
        </w:div>
        <w:div w:id="1923951131">
          <w:marLeft w:val="0"/>
          <w:marRight w:val="0"/>
          <w:marTop w:val="0"/>
          <w:marBottom w:val="0"/>
          <w:divBdr>
            <w:top w:val="none" w:sz="0" w:space="0" w:color="auto"/>
            <w:left w:val="none" w:sz="0" w:space="0" w:color="auto"/>
            <w:bottom w:val="none" w:sz="0" w:space="0" w:color="auto"/>
            <w:right w:val="none" w:sz="0" w:space="0" w:color="auto"/>
          </w:divBdr>
        </w:div>
        <w:div w:id="1473254984">
          <w:marLeft w:val="0"/>
          <w:marRight w:val="0"/>
          <w:marTop w:val="0"/>
          <w:marBottom w:val="0"/>
          <w:divBdr>
            <w:top w:val="none" w:sz="0" w:space="0" w:color="auto"/>
            <w:left w:val="none" w:sz="0" w:space="0" w:color="auto"/>
            <w:bottom w:val="none" w:sz="0" w:space="0" w:color="auto"/>
            <w:right w:val="none" w:sz="0" w:space="0" w:color="auto"/>
          </w:divBdr>
        </w:div>
        <w:div w:id="1655911628">
          <w:marLeft w:val="0"/>
          <w:marRight w:val="0"/>
          <w:marTop w:val="0"/>
          <w:marBottom w:val="0"/>
          <w:divBdr>
            <w:top w:val="none" w:sz="0" w:space="0" w:color="auto"/>
            <w:left w:val="none" w:sz="0" w:space="0" w:color="auto"/>
            <w:bottom w:val="none" w:sz="0" w:space="0" w:color="auto"/>
            <w:right w:val="none" w:sz="0" w:space="0" w:color="auto"/>
          </w:divBdr>
        </w:div>
        <w:div w:id="436101810">
          <w:marLeft w:val="0"/>
          <w:marRight w:val="0"/>
          <w:marTop w:val="0"/>
          <w:marBottom w:val="0"/>
          <w:divBdr>
            <w:top w:val="none" w:sz="0" w:space="0" w:color="auto"/>
            <w:left w:val="none" w:sz="0" w:space="0" w:color="auto"/>
            <w:bottom w:val="none" w:sz="0" w:space="0" w:color="auto"/>
            <w:right w:val="none" w:sz="0" w:space="0" w:color="auto"/>
          </w:divBdr>
        </w:div>
        <w:div w:id="2019692574">
          <w:marLeft w:val="0"/>
          <w:marRight w:val="0"/>
          <w:marTop w:val="0"/>
          <w:marBottom w:val="0"/>
          <w:divBdr>
            <w:top w:val="none" w:sz="0" w:space="0" w:color="auto"/>
            <w:left w:val="none" w:sz="0" w:space="0" w:color="auto"/>
            <w:bottom w:val="none" w:sz="0" w:space="0" w:color="auto"/>
            <w:right w:val="none" w:sz="0" w:space="0" w:color="auto"/>
          </w:divBdr>
        </w:div>
        <w:div w:id="1369839416">
          <w:marLeft w:val="0"/>
          <w:marRight w:val="0"/>
          <w:marTop w:val="0"/>
          <w:marBottom w:val="0"/>
          <w:divBdr>
            <w:top w:val="none" w:sz="0" w:space="0" w:color="auto"/>
            <w:left w:val="none" w:sz="0" w:space="0" w:color="auto"/>
            <w:bottom w:val="none" w:sz="0" w:space="0" w:color="auto"/>
            <w:right w:val="none" w:sz="0" w:space="0" w:color="auto"/>
          </w:divBdr>
        </w:div>
        <w:div w:id="1144156788">
          <w:marLeft w:val="0"/>
          <w:marRight w:val="0"/>
          <w:marTop w:val="0"/>
          <w:marBottom w:val="0"/>
          <w:divBdr>
            <w:top w:val="none" w:sz="0" w:space="0" w:color="auto"/>
            <w:left w:val="none" w:sz="0" w:space="0" w:color="auto"/>
            <w:bottom w:val="none" w:sz="0" w:space="0" w:color="auto"/>
            <w:right w:val="none" w:sz="0" w:space="0" w:color="auto"/>
          </w:divBdr>
        </w:div>
        <w:div w:id="1743334362">
          <w:marLeft w:val="0"/>
          <w:marRight w:val="0"/>
          <w:marTop w:val="0"/>
          <w:marBottom w:val="0"/>
          <w:divBdr>
            <w:top w:val="none" w:sz="0" w:space="0" w:color="auto"/>
            <w:left w:val="none" w:sz="0" w:space="0" w:color="auto"/>
            <w:bottom w:val="none" w:sz="0" w:space="0" w:color="auto"/>
            <w:right w:val="none" w:sz="0" w:space="0" w:color="auto"/>
          </w:divBdr>
        </w:div>
        <w:div w:id="1292244536">
          <w:marLeft w:val="0"/>
          <w:marRight w:val="0"/>
          <w:marTop w:val="0"/>
          <w:marBottom w:val="0"/>
          <w:divBdr>
            <w:top w:val="none" w:sz="0" w:space="0" w:color="auto"/>
            <w:left w:val="none" w:sz="0" w:space="0" w:color="auto"/>
            <w:bottom w:val="none" w:sz="0" w:space="0" w:color="auto"/>
            <w:right w:val="none" w:sz="0" w:space="0" w:color="auto"/>
          </w:divBdr>
        </w:div>
        <w:div w:id="1701931141">
          <w:marLeft w:val="0"/>
          <w:marRight w:val="0"/>
          <w:marTop w:val="0"/>
          <w:marBottom w:val="0"/>
          <w:divBdr>
            <w:top w:val="none" w:sz="0" w:space="0" w:color="auto"/>
            <w:left w:val="none" w:sz="0" w:space="0" w:color="auto"/>
            <w:bottom w:val="none" w:sz="0" w:space="0" w:color="auto"/>
            <w:right w:val="none" w:sz="0" w:space="0" w:color="auto"/>
          </w:divBdr>
        </w:div>
        <w:div w:id="1524513155">
          <w:marLeft w:val="0"/>
          <w:marRight w:val="0"/>
          <w:marTop w:val="0"/>
          <w:marBottom w:val="0"/>
          <w:divBdr>
            <w:top w:val="none" w:sz="0" w:space="0" w:color="auto"/>
            <w:left w:val="none" w:sz="0" w:space="0" w:color="auto"/>
            <w:bottom w:val="none" w:sz="0" w:space="0" w:color="auto"/>
            <w:right w:val="none" w:sz="0" w:space="0" w:color="auto"/>
          </w:divBdr>
        </w:div>
        <w:div w:id="1794593631">
          <w:marLeft w:val="0"/>
          <w:marRight w:val="0"/>
          <w:marTop w:val="0"/>
          <w:marBottom w:val="0"/>
          <w:divBdr>
            <w:top w:val="none" w:sz="0" w:space="0" w:color="auto"/>
            <w:left w:val="none" w:sz="0" w:space="0" w:color="auto"/>
            <w:bottom w:val="none" w:sz="0" w:space="0" w:color="auto"/>
            <w:right w:val="none" w:sz="0" w:space="0" w:color="auto"/>
          </w:divBdr>
        </w:div>
        <w:div w:id="257568977">
          <w:marLeft w:val="0"/>
          <w:marRight w:val="0"/>
          <w:marTop w:val="0"/>
          <w:marBottom w:val="0"/>
          <w:divBdr>
            <w:top w:val="none" w:sz="0" w:space="0" w:color="auto"/>
            <w:left w:val="none" w:sz="0" w:space="0" w:color="auto"/>
            <w:bottom w:val="none" w:sz="0" w:space="0" w:color="auto"/>
            <w:right w:val="none" w:sz="0" w:space="0" w:color="auto"/>
          </w:divBdr>
        </w:div>
        <w:div w:id="1284506128">
          <w:marLeft w:val="0"/>
          <w:marRight w:val="0"/>
          <w:marTop w:val="0"/>
          <w:marBottom w:val="0"/>
          <w:divBdr>
            <w:top w:val="none" w:sz="0" w:space="0" w:color="auto"/>
            <w:left w:val="none" w:sz="0" w:space="0" w:color="auto"/>
            <w:bottom w:val="none" w:sz="0" w:space="0" w:color="auto"/>
            <w:right w:val="none" w:sz="0" w:space="0" w:color="auto"/>
          </w:divBdr>
        </w:div>
        <w:div w:id="687829950">
          <w:marLeft w:val="0"/>
          <w:marRight w:val="0"/>
          <w:marTop w:val="0"/>
          <w:marBottom w:val="0"/>
          <w:divBdr>
            <w:top w:val="none" w:sz="0" w:space="0" w:color="auto"/>
            <w:left w:val="none" w:sz="0" w:space="0" w:color="auto"/>
            <w:bottom w:val="none" w:sz="0" w:space="0" w:color="auto"/>
            <w:right w:val="none" w:sz="0" w:space="0" w:color="auto"/>
          </w:divBdr>
        </w:div>
        <w:div w:id="1941835279">
          <w:marLeft w:val="0"/>
          <w:marRight w:val="0"/>
          <w:marTop w:val="0"/>
          <w:marBottom w:val="0"/>
          <w:divBdr>
            <w:top w:val="none" w:sz="0" w:space="0" w:color="auto"/>
            <w:left w:val="none" w:sz="0" w:space="0" w:color="auto"/>
            <w:bottom w:val="none" w:sz="0" w:space="0" w:color="auto"/>
            <w:right w:val="none" w:sz="0" w:space="0" w:color="auto"/>
          </w:divBdr>
        </w:div>
        <w:div w:id="1587232158">
          <w:marLeft w:val="0"/>
          <w:marRight w:val="0"/>
          <w:marTop w:val="0"/>
          <w:marBottom w:val="0"/>
          <w:divBdr>
            <w:top w:val="none" w:sz="0" w:space="0" w:color="auto"/>
            <w:left w:val="none" w:sz="0" w:space="0" w:color="auto"/>
            <w:bottom w:val="none" w:sz="0" w:space="0" w:color="auto"/>
            <w:right w:val="none" w:sz="0" w:space="0" w:color="auto"/>
          </w:divBdr>
        </w:div>
        <w:div w:id="1849520296">
          <w:marLeft w:val="0"/>
          <w:marRight w:val="0"/>
          <w:marTop w:val="0"/>
          <w:marBottom w:val="0"/>
          <w:divBdr>
            <w:top w:val="none" w:sz="0" w:space="0" w:color="auto"/>
            <w:left w:val="none" w:sz="0" w:space="0" w:color="auto"/>
            <w:bottom w:val="none" w:sz="0" w:space="0" w:color="auto"/>
            <w:right w:val="none" w:sz="0" w:space="0" w:color="auto"/>
          </w:divBdr>
        </w:div>
        <w:div w:id="1986619803">
          <w:marLeft w:val="0"/>
          <w:marRight w:val="0"/>
          <w:marTop w:val="0"/>
          <w:marBottom w:val="0"/>
          <w:divBdr>
            <w:top w:val="none" w:sz="0" w:space="0" w:color="auto"/>
            <w:left w:val="none" w:sz="0" w:space="0" w:color="auto"/>
            <w:bottom w:val="none" w:sz="0" w:space="0" w:color="auto"/>
            <w:right w:val="none" w:sz="0" w:space="0" w:color="auto"/>
          </w:divBdr>
        </w:div>
        <w:div w:id="2040663849">
          <w:marLeft w:val="0"/>
          <w:marRight w:val="0"/>
          <w:marTop w:val="0"/>
          <w:marBottom w:val="0"/>
          <w:divBdr>
            <w:top w:val="none" w:sz="0" w:space="0" w:color="auto"/>
            <w:left w:val="none" w:sz="0" w:space="0" w:color="auto"/>
            <w:bottom w:val="none" w:sz="0" w:space="0" w:color="auto"/>
            <w:right w:val="none" w:sz="0" w:space="0" w:color="auto"/>
          </w:divBdr>
        </w:div>
        <w:div w:id="929897386">
          <w:marLeft w:val="0"/>
          <w:marRight w:val="0"/>
          <w:marTop w:val="0"/>
          <w:marBottom w:val="0"/>
          <w:divBdr>
            <w:top w:val="none" w:sz="0" w:space="0" w:color="auto"/>
            <w:left w:val="none" w:sz="0" w:space="0" w:color="auto"/>
            <w:bottom w:val="none" w:sz="0" w:space="0" w:color="auto"/>
            <w:right w:val="none" w:sz="0" w:space="0" w:color="auto"/>
          </w:divBdr>
        </w:div>
        <w:div w:id="1343701372">
          <w:marLeft w:val="0"/>
          <w:marRight w:val="0"/>
          <w:marTop w:val="0"/>
          <w:marBottom w:val="0"/>
          <w:divBdr>
            <w:top w:val="none" w:sz="0" w:space="0" w:color="auto"/>
            <w:left w:val="none" w:sz="0" w:space="0" w:color="auto"/>
            <w:bottom w:val="none" w:sz="0" w:space="0" w:color="auto"/>
            <w:right w:val="none" w:sz="0" w:space="0" w:color="auto"/>
          </w:divBdr>
        </w:div>
        <w:div w:id="1495562183">
          <w:marLeft w:val="0"/>
          <w:marRight w:val="0"/>
          <w:marTop w:val="0"/>
          <w:marBottom w:val="0"/>
          <w:divBdr>
            <w:top w:val="none" w:sz="0" w:space="0" w:color="auto"/>
            <w:left w:val="none" w:sz="0" w:space="0" w:color="auto"/>
            <w:bottom w:val="none" w:sz="0" w:space="0" w:color="auto"/>
            <w:right w:val="none" w:sz="0" w:space="0" w:color="auto"/>
          </w:divBdr>
        </w:div>
        <w:div w:id="715738965">
          <w:marLeft w:val="0"/>
          <w:marRight w:val="0"/>
          <w:marTop w:val="0"/>
          <w:marBottom w:val="0"/>
          <w:divBdr>
            <w:top w:val="none" w:sz="0" w:space="0" w:color="auto"/>
            <w:left w:val="none" w:sz="0" w:space="0" w:color="auto"/>
            <w:bottom w:val="none" w:sz="0" w:space="0" w:color="auto"/>
            <w:right w:val="none" w:sz="0" w:space="0" w:color="auto"/>
          </w:divBdr>
        </w:div>
        <w:div w:id="2143108517">
          <w:marLeft w:val="0"/>
          <w:marRight w:val="0"/>
          <w:marTop w:val="0"/>
          <w:marBottom w:val="0"/>
          <w:divBdr>
            <w:top w:val="none" w:sz="0" w:space="0" w:color="auto"/>
            <w:left w:val="none" w:sz="0" w:space="0" w:color="auto"/>
            <w:bottom w:val="none" w:sz="0" w:space="0" w:color="auto"/>
            <w:right w:val="none" w:sz="0" w:space="0" w:color="auto"/>
          </w:divBdr>
        </w:div>
        <w:div w:id="1916086014">
          <w:marLeft w:val="0"/>
          <w:marRight w:val="0"/>
          <w:marTop w:val="0"/>
          <w:marBottom w:val="0"/>
          <w:divBdr>
            <w:top w:val="none" w:sz="0" w:space="0" w:color="auto"/>
            <w:left w:val="none" w:sz="0" w:space="0" w:color="auto"/>
            <w:bottom w:val="none" w:sz="0" w:space="0" w:color="auto"/>
            <w:right w:val="none" w:sz="0" w:space="0" w:color="auto"/>
          </w:divBdr>
        </w:div>
        <w:div w:id="1713842508">
          <w:marLeft w:val="0"/>
          <w:marRight w:val="0"/>
          <w:marTop w:val="0"/>
          <w:marBottom w:val="0"/>
          <w:divBdr>
            <w:top w:val="none" w:sz="0" w:space="0" w:color="auto"/>
            <w:left w:val="none" w:sz="0" w:space="0" w:color="auto"/>
            <w:bottom w:val="none" w:sz="0" w:space="0" w:color="auto"/>
            <w:right w:val="none" w:sz="0" w:space="0" w:color="auto"/>
          </w:divBdr>
        </w:div>
        <w:div w:id="1346859337">
          <w:marLeft w:val="0"/>
          <w:marRight w:val="0"/>
          <w:marTop w:val="0"/>
          <w:marBottom w:val="0"/>
          <w:divBdr>
            <w:top w:val="none" w:sz="0" w:space="0" w:color="auto"/>
            <w:left w:val="none" w:sz="0" w:space="0" w:color="auto"/>
            <w:bottom w:val="none" w:sz="0" w:space="0" w:color="auto"/>
            <w:right w:val="none" w:sz="0" w:space="0" w:color="auto"/>
          </w:divBdr>
        </w:div>
        <w:div w:id="863983433">
          <w:marLeft w:val="0"/>
          <w:marRight w:val="0"/>
          <w:marTop w:val="0"/>
          <w:marBottom w:val="0"/>
          <w:divBdr>
            <w:top w:val="none" w:sz="0" w:space="0" w:color="auto"/>
            <w:left w:val="none" w:sz="0" w:space="0" w:color="auto"/>
            <w:bottom w:val="none" w:sz="0" w:space="0" w:color="auto"/>
            <w:right w:val="none" w:sz="0" w:space="0" w:color="auto"/>
          </w:divBdr>
        </w:div>
        <w:div w:id="839124012">
          <w:marLeft w:val="0"/>
          <w:marRight w:val="0"/>
          <w:marTop w:val="0"/>
          <w:marBottom w:val="0"/>
          <w:divBdr>
            <w:top w:val="none" w:sz="0" w:space="0" w:color="auto"/>
            <w:left w:val="none" w:sz="0" w:space="0" w:color="auto"/>
            <w:bottom w:val="none" w:sz="0" w:space="0" w:color="auto"/>
            <w:right w:val="none" w:sz="0" w:space="0" w:color="auto"/>
          </w:divBdr>
        </w:div>
        <w:div w:id="575700407">
          <w:marLeft w:val="0"/>
          <w:marRight w:val="0"/>
          <w:marTop w:val="0"/>
          <w:marBottom w:val="0"/>
          <w:divBdr>
            <w:top w:val="none" w:sz="0" w:space="0" w:color="auto"/>
            <w:left w:val="none" w:sz="0" w:space="0" w:color="auto"/>
            <w:bottom w:val="none" w:sz="0" w:space="0" w:color="auto"/>
            <w:right w:val="none" w:sz="0" w:space="0" w:color="auto"/>
          </w:divBdr>
        </w:div>
        <w:div w:id="187254516">
          <w:marLeft w:val="0"/>
          <w:marRight w:val="0"/>
          <w:marTop w:val="0"/>
          <w:marBottom w:val="0"/>
          <w:divBdr>
            <w:top w:val="none" w:sz="0" w:space="0" w:color="auto"/>
            <w:left w:val="none" w:sz="0" w:space="0" w:color="auto"/>
            <w:bottom w:val="none" w:sz="0" w:space="0" w:color="auto"/>
            <w:right w:val="none" w:sz="0" w:space="0" w:color="auto"/>
          </w:divBdr>
        </w:div>
        <w:div w:id="281422119">
          <w:marLeft w:val="0"/>
          <w:marRight w:val="0"/>
          <w:marTop w:val="0"/>
          <w:marBottom w:val="0"/>
          <w:divBdr>
            <w:top w:val="none" w:sz="0" w:space="0" w:color="auto"/>
            <w:left w:val="none" w:sz="0" w:space="0" w:color="auto"/>
            <w:bottom w:val="none" w:sz="0" w:space="0" w:color="auto"/>
            <w:right w:val="none" w:sz="0" w:space="0" w:color="auto"/>
          </w:divBdr>
        </w:div>
        <w:div w:id="1233932864">
          <w:marLeft w:val="0"/>
          <w:marRight w:val="0"/>
          <w:marTop w:val="0"/>
          <w:marBottom w:val="0"/>
          <w:divBdr>
            <w:top w:val="none" w:sz="0" w:space="0" w:color="auto"/>
            <w:left w:val="none" w:sz="0" w:space="0" w:color="auto"/>
            <w:bottom w:val="none" w:sz="0" w:space="0" w:color="auto"/>
            <w:right w:val="none" w:sz="0" w:space="0" w:color="auto"/>
          </w:divBdr>
        </w:div>
        <w:div w:id="2140995607">
          <w:marLeft w:val="0"/>
          <w:marRight w:val="0"/>
          <w:marTop w:val="0"/>
          <w:marBottom w:val="0"/>
          <w:divBdr>
            <w:top w:val="none" w:sz="0" w:space="0" w:color="auto"/>
            <w:left w:val="none" w:sz="0" w:space="0" w:color="auto"/>
            <w:bottom w:val="none" w:sz="0" w:space="0" w:color="auto"/>
            <w:right w:val="none" w:sz="0" w:space="0" w:color="auto"/>
          </w:divBdr>
        </w:div>
        <w:div w:id="1850565149">
          <w:marLeft w:val="0"/>
          <w:marRight w:val="0"/>
          <w:marTop w:val="0"/>
          <w:marBottom w:val="0"/>
          <w:divBdr>
            <w:top w:val="none" w:sz="0" w:space="0" w:color="auto"/>
            <w:left w:val="none" w:sz="0" w:space="0" w:color="auto"/>
            <w:bottom w:val="none" w:sz="0" w:space="0" w:color="auto"/>
            <w:right w:val="none" w:sz="0" w:space="0" w:color="auto"/>
          </w:divBdr>
        </w:div>
        <w:div w:id="237711642">
          <w:marLeft w:val="0"/>
          <w:marRight w:val="0"/>
          <w:marTop w:val="0"/>
          <w:marBottom w:val="0"/>
          <w:divBdr>
            <w:top w:val="none" w:sz="0" w:space="0" w:color="auto"/>
            <w:left w:val="none" w:sz="0" w:space="0" w:color="auto"/>
            <w:bottom w:val="none" w:sz="0" w:space="0" w:color="auto"/>
            <w:right w:val="none" w:sz="0" w:space="0" w:color="auto"/>
          </w:divBdr>
        </w:div>
      </w:divsChild>
    </w:div>
    <w:div w:id="1523590166">
      <w:bodyDiv w:val="1"/>
      <w:marLeft w:val="0"/>
      <w:marRight w:val="0"/>
      <w:marTop w:val="0"/>
      <w:marBottom w:val="0"/>
      <w:divBdr>
        <w:top w:val="none" w:sz="0" w:space="0" w:color="auto"/>
        <w:left w:val="none" w:sz="0" w:space="0" w:color="auto"/>
        <w:bottom w:val="none" w:sz="0" w:space="0" w:color="auto"/>
        <w:right w:val="none" w:sz="0" w:space="0" w:color="auto"/>
      </w:divBdr>
      <w:divsChild>
        <w:div w:id="1850295095">
          <w:marLeft w:val="0"/>
          <w:marRight w:val="0"/>
          <w:marTop w:val="0"/>
          <w:marBottom w:val="0"/>
          <w:divBdr>
            <w:top w:val="none" w:sz="0" w:space="0" w:color="auto"/>
            <w:left w:val="none" w:sz="0" w:space="0" w:color="auto"/>
            <w:bottom w:val="none" w:sz="0" w:space="0" w:color="auto"/>
            <w:right w:val="none" w:sz="0" w:space="0" w:color="auto"/>
          </w:divBdr>
        </w:div>
        <w:div w:id="633950307">
          <w:marLeft w:val="0"/>
          <w:marRight w:val="0"/>
          <w:marTop w:val="0"/>
          <w:marBottom w:val="0"/>
          <w:divBdr>
            <w:top w:val="none" w:sz="0" w:space="0" w:color="auto"/>
            <w:left w:val="none" w:sz="0" w:space="0" w:color="auto"/>
            <w:bottom w:val="none" w:sz="0" w:space="0" w:color="auto"/>
            <w:right w:val="none" w:sz="0" w:space="0" w:color="auto"/>
          </w:divBdr>
        </w:div>
        <w:div w:id="2144927880">
          <w:marLeft w:val="0"/>
          <w:marRight w:val="0"/>
          <w:marTop w:val="0"/>
          <w:marBottom w:val="0"/>
          <w:divBdr>
            <w:top w:val="none" w:sz="0" w:space="0" w:color="auto"/>
            <w:left w:val="none" w:sz="0" w:space="0" w:color="auto"/>
            <w:bottom w:val="none" w:sz="0" w:space="0" w:color="auto"/>
            <w:right w:val="none" w:sz="0" w:space="0" w:color="auto"/>
          </w:divBdr>
        </w:div>
        <w:div w:id="1709524797">
          <w:marLeft w:val="0"/>
          <w:marRight w:val="0"/>
          <w:marTop w:val="0"/>
          <w:marBottom w:val="0"/>
          <w:divBdr>
            <w:top w:val="none" w:sz="0" w:space="0" w:color="auto"/>
            <w:left w:val="none" w:sz="0" w:space="0" w:color="auto"/>
            <w:bottom w:val="none" w:sz="0" w:space="0" w:color="auto"/>
            <w:right w:val="none" w:sz="0" w:space="0" w:color="auto"/>
          </w:divBdr>
        </w:div>
        <w:div w:id="378748715">
          <w:marLeft w:val="0"/>
          <w:marRight w:val="0"/>
          <w:marTop w:val="0"/>
          <w:marBottom w:val="0"/>
          <w:divBdr>
            <w:top w:val="none" w:sz="0" w:space="0" w:color="auto"/>
            <w:left w:val="none" w:sz="0" w:space="0" w:color="auto"/>
            <w:bottom w:val="none" w:sz="0" w:space="0" w:color="auto"/>
            <w:right w:val="none" w:sz="0" w:space="0" w:color="auto"/>
          </w:divBdr>
        </w:div>
        <w:div w:id="2086339897">
          <w:marLeft w:val="0"/>
          <w:marRight w:val="0"/>
          <w:marTop w:val="0"/>
          <w:marBottom w:val="0"/>
          <w:divBdr>
            <w:top w:val="none" w:sz="0" w:space="0" w:color="auto"/>
            <w:left w:val="none" w:sz="0" w:space="0" w:color="auto"/>
            <w:bottom w:val="none" w:sz="0" w:space="0" w:color="auto"/>
            <w:right w:val="none" w:sz="0" w:space="0" w:color="auto"/>
          </w:divBdr>
        </w:div>
      </w:divsChild>
    </w:div>
    <w:div w:id="1537544617">
      <w:bodyDiv w:val="1"/>
      <w:marLeft w:val="0"/>
      <w:marRight w:val="0"/>
      <w:marTop w:val="0"/>
      <w:marBottom w:val="0"/>
      <w:divBdr>
        <w:top w:val="none" w:sz="0" w:space="0" w:color="auto"/>
        <w:left w:val="none" w:sz="0" w:space="0" w:color="auto"/>
        <w:bottom w:val="none" w:sz="0" w:space="0" w:color="auto"/>
        <w:right w:val="none" w:sz="0" w:space="0" w:color="auto"/>
      </w:divBdr>
      <w:divsChild>
        <w:div w:id="1019771478">
          <w:marLeft w:val="0"/>
          <w:marRight w:val="0"/>
          <w:marTop w:val="0"/>
          <w:marBottom w:val="0"/>
          <w:divBdr>
            <w:top w:val="none" w:sz="0" w:space="0" w:color="auto"/>
            <w:left w:val="none" w:sz="0" w:space="0" w:color="auto"/>
            <w:bottom w:val="none" w:sz="0" w:space="0" w:color="auto"/>
            <w:right w:val="none" w:sz="0" w:space="0" w:color="auto"/>
          </w:divBdr>
        </w:div>
        <w:div w:id="1929534581">
          <w:marLeft w:val="0"/>
          <w:marRight w:val="0"/>
          <w:marTop w:val="0"/>
          <w:marBottom w:val="0"/>
          <w:divBdr>
            <w:top w:val="none" w:sz="0" w:space="0" w:color="auto"/>
            <w:left w:val="none" w:sz="0" w:space="0" w:color="auto"/>
            <w:bottom w:val="none" w:sz="0" w:space="0" w:color="auto"/>
            <w:right w:val="none" w:sz="0" w:space="0" w:color="auto"/>
          </w:divBdr>
        </w:div>
        <w:div w:id="590627071">
          <w:marLeft w:val="0"/>
          <w:marRight w:val="0"/>
          <w:marTop w:val="0"/>
          <w:marBottom w:val="0"/>
          <w:divBdr>
            <w:top w:val="none" w:sz="0" w:space="0" w:color="auto"/>
            <w:left w:val="none" w:sz="0" w:space="0" w:color="auto"/>
            <w:bottom w:val="none" w:sz="0" w:space="0" w:color="auto"/>
            <w:right w:val="none" w:sz="0" w:space="0" w:color="auto"/>
          </w:divBdr>
        </w:div>
        <w:div w:id="125777958">
          <w:marLeft w:val="0"/>
          <w:marRight w:val="0"/>
          <w:marTop w:val="0"/>
          <w:marBottom w:val="0"/>
          <w:divBdr>
            <w:top w:val="none" w:sz="0" w:space="0" w:color="auto"/>
            <w:left w:val="none" w:sz="0" w:space="0" w:color="auto"/>
            <w:bottom w:val="none" w:sz="0" w:space="0" w:color="auto"/>
            <w:right w:val="none" w:sz="0" w:space="0" w:color="auto"/>
          </w:divBdr>
        </w:div>
        <w:div w:id="320012622">
          <w:marLeft w:val="0"/>
          <w:marRight w:val="0"/>
          <w:marTop w:val="0"/>
          <w:marBottom w:val="0"/>
          <w:divBdr>
            <w:top w:val="none" w:sz="0" w:space="0" w:color="auto"/>
            <w:left w:val="none" w:sz="0" w:space="0" w:color="auto"/>
            <w:bottom w:val="none" w:sz="0" w:space="0" w:color="auto"/>
            <w:right w:val="none" w:sz="0" w:space="0" w:color="auto"/>
          </w:divBdr>
        </w:div>
        <w:div w:id="431752598">
          <w:marLeft w:val="0"/>
          <w:marRight w:val="0"/>
          <w:marTop w:val="0"/>
          <w:marBottom w:val="0"/>
          <w:divBdr>
            <w:top w:val="none" w:sz="0" w:space="0" w:color="auto"/>
            <w:left w:val="none" w:sz="0" w:space="0" w:color="auto"/>
            <w:bottom w:val="none" w:sz="0" w:space="0" w:color="auto"/>
            <w:right w:val="none" w:sz="0" w:space="0" w:color="auto"/>
          </w:divBdr>
        </w:div>
      </w:divsChild>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19140256">
      <w:bodyDiv w:val="1"/>
      <w:marLeft w:val="0"/>
      <w:marRight w:val="0"/>
      <w:marTop w:val="0"/>
      <w:marBottom w:val="0"/>
      <w:divBdr>
        <w:top w:val="none" w:sz="0" w:space="0" w:color="auto"/>
        <w:left w:val="none" w:sz="0" w:space="0" w:color="auto"/>
        <w:bottom w:val="none" w:sz="0" w:space="0" w:color="auto"/>
        <w:right w:val="none" w:sz="0" w:space="0" w:color="auto"/>
      </w:divBdr>
    </w:div>
    <w:div w:id="1627001063">
      <w:bodyDiv w:val="1"/>
      <w:marLeft w:val="0"/>
      <w:marRight w:val="0"/>
      <w:marTop w:val="0"/>
      <w:marBottom w:val="0"/>
      <w:divBdr>
        <w:top w:val="none" w:sz="0" w:space="0" w:color="auto"/>
        <w:left w:val="none" w:sz="0" w:space="0" w:color="auto"/>
        <w:bottom w:val="none" w:sz="0" w:space="0" w:color="auto"/>
        <w:right w:val="none" w:sz="0" w:space="0" w:color="auto"/>
      </w:divBdr>
      <w:divsChild>
        <w:div w:id="806970817">
          <w:marLeft w:val="0"/>
          <w:marRight w:val="0"/>
          <w:marTop w:val="0"/>
          <w:marBottom w:val="0"/>
          <w:divBdr>
            <w:top w:val="none" w:sz="0" w:space="0" w:color="auto"/>
            <w:left w:val="none" w:sz="0" w:space="0" w:color="auto"/>
            <w:bottom w:val="none" w:sz="0" w:space="0" w:color="auto"/>
            <w:right w:val="none" w:sz="0" w:space="0" w:color="auto"/>
          </w:divBdr>
          <w:divsChild>
            <w:div w:id="152526062">
              <w:marLeft w:val="0"/>
              <w:marRight w:val="0"/>
              <w:marTop w:val="0"/>
              <w:marBottom w:val="0"/>
              <w:divBdr>
                <w:top w:val="none" w:sz="0" w:space="0" w:color="auto"/>
                <w:left w:val="none" w:sz="0" w:space="0" w:color="auto"/>
                <w:bottom w:val="none" w:sz="0" w:space="0" w:color="auto"/>
                <w:right w:val="none" w:sz="0" w:space="0" w:color="auto"/>
              </w:divBdr>
              <w:divsChild>
                <w:div w:id="1783762694">
                  <w:marLeft w:val="0"/>
                  <w:marRight w:val="0"/>
                  <w:marTop w:val="0"/>
                  <w:marBottom w:val="0"/>
                  <w:divBdr>
                    <w:top w:val="none" w:sz="0" w:space="0" w:color="auto"/>
                    <w:left w:val="none" w:sz="0" w:space="0" w:color="auto"/>
                    <w:bottom w:val="none" w:sz="0" w:space="0" w:color="auto"/>
                    <w:right w:val="none" w:sz="0" w:space="0" w:color="auto"/>
                  </w:divBdr>
                  <w:divsChild>
                    <w:div w:id="1854805270">
                      <w:marLeft w:val="0"/>
                      <w:marRight w:val="0"/>
                      <w:marTop w:val="0"/>
                      <w:marBottom w:val="0"/>
                      <w:divBdr>
                        <w:top w:val="none" w:sz="0" w:space="0" w:color="auto"/>
                        <w:left w:val="none" w:sz="0" w:space="0" w:color="auto"/>
                        <w:bottom w:val="none" w:sz="0" w:space="0" w:color="auto"/>
                        <w:right w:val="none" w:sz="0" w:space="0" w:color="auto"/>
                      </w:divBdr>
                    </w:div>
                  </w:divsChild>
                </w:div>
                <w:div w:id="1455710805">
                  <w:marLeft w:val="0"/>
                  <w:marRight w:val="0"/>
                  <w:marTop w:val="0"/>
                  <w:marBottom w:val="0"/>
                  <w:divBdr>
                    <w:top w:val="none" w:sz="0" w:space="0" w:color="auto"/>
                    <w:left w:val="none" w:sz="0" w:space="0" w:color="auto"/>
                    <w:bottom w:val="none" w:sz="0" w:space="0" w:color="auto"/>
                    <w:right w:val="none" w:sz="0" w:space="0" w:color="auto"/>
                  </w:divBdr>
                  <w:divsChild>
                    <w:div w:id="18877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10083">
          <w:marLeft w:val="0"/>
          <w:marRight w:val="0"/>
          <w:marTop w:val="0"/>
          <w:marBottom w:val="0"/>
          <w:divBdr>
            <w:top w:val="none" w:sz="0" w:space="0" w:color="auto"/>
            <w:left w:val="none" w:sz="0" w:space="0" w:color="auto"/>
            <w:bottom w:val="none" w:sz="0" w:space="0" w:color="auto"/>
            <w:right w:val="none" w:sz="0" w:space="0" w:color="auto"/>
          </w:divBdr>
          <w:divsChild>
            <w:div w:id="997273304">
              <w:marLeft w:val="0"/>
              <w:marRight w:val="0"/>
              <w:marTop w:val="0"/>
              <w:marBottom w:val="0"/>
              <w:divBdr>
                <w:top w:val="none" w:sz="0" w:space="0" w:color="auto"/>
                <w:left w:val="none" w:sz="0" w:space="0" w:color="auto"/>
                <w:bottom w:val="none" w:sz="0" w:space="0" w:color="auto"/>
                <w:right w:val="none" w:sz="0" w:space="0" w:color="auto"/>
              </w:divBdr>
              <w:divsChild>
                <w:div w:id="1058363880">
                  <w:marLeft w:val="0"/>
                  <w:marRight w:val="0"/>
                  <w:marTop w:val="0"/>
                  <w:marBottom w:val="0"/>
                  <w:divBdr>
                    <w:top w:val="none" w:sz="0" w:space="0" w:color="auto"/>
                    <w:left w:val="none" w:sz="0" w:space="0" w:color="auto"/>
                    <w:bottom w:val="none" w:sz="0" w:space="0" w:color="auto"/>
                    <w:right w:val="none" w:sz="0" w:space="0" w:color="auto"/>
                  </w:divBdr>
                </w:div>
              </w:divsChild>
            </w:div>
            <w:div w:id="4005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990">
      <w:bodyDiv w:val="1"/>
      <w:marLeft w:val="0"/>
      <w:marRight w:val="0"/>
      <w:marTop w:val="0"/>
      <w:marBottom w:val="0"/>
      <w:divBdr>
        <w:top w:val="none" w:sz="0" w:space="0" w:color="auto"/>
        <w:left w:val="none" w:sz="0" w:space="0" w:color="auto"/>
        <w:bottom w:val="none" w:sz="0" w:space="0" w:color="auto"/>
        <w:right w:val="none" w:sz="0" w:space="0" w:color="auto"/>
      </w:divBdr>
      <w:divsChild>
        <w:div w:id="47804211">
          <w:marLeft w:val="0"/>
          <w:marRight w:val="0"/>
          <w:marTop w:val="0"/>
          <w:marBottom w:val="0"/>
          <w:divBdr>
            <w:top w:val="none" w:sz="0" w:space="0" w:color="auto"/>
            <w:left w:val="none" w:sz="0" w:space="0" w:color="auto"/>
            <w:bottom w:val="none" w:sz="0" w:space="0" w:color="auto"/>
            <w:right w:val="none" w:sz="0" w:space="0" w:color="auto"/>
          </w:divBdr>
        </w:div>
        <w:div w:id="527068370">
          <w:marLeft w:val="0"/>
          <w:marRight w:val="0"/>
          <w:marTop w:val="0"/>
          <w:marBottom w:val="0"/>
          <w:divBdr>
            <w:top w:val="none" w:sz="0" w:space="0" w:color="auto"/>
            <w:left w:val="none" w:sz="0" w:space="0" w:color="auto"/>
            <w:bottom w:val="none" w:sz="0" w:space="0" w:color="auto"/>
            <w:right w:val="none" w:sz="0" w:space="0" w:color="auto"/>
          </w:divBdr>
        </w:div>
        <w:div w:id="1389457082">
          <w:marLeft w:val="0"/>
          <w:marRight w:val="0"/>
          <w:marTop w:val="0"/>
          <w:marBottom w:val="0"/>
          <w:divBdr>
            <w:top w:val="none" w:sz="0" w:space="0" w:color="auto"/>
            <w:left w:val="none" w:sz="0" w:space="0" w:color="auto"/>
            <w:bottom w:val="none" w:sz="0" w:space="0" w:color="auto"/>
            <w:right w:val="none" w:sz="0" w:space="0" w:color="auto"/>
          </w:divBdr>
        </w:div>
        <w:div w:id="284969838">
          <w:marLeft w:val="0"/>
          <w:marRight w:val="0"/>
          <w:marTop w:val="0"/>
          <w:marBottom w:val="0"/>
          <w:divBdr>
            <w:top w:val="none" w:sz="0" w:space="0" w:color="auto"/>
            <w:left w:val="none" w:sz="0" w:space="0" w:color="auto"/>
            <w:bottom w:val="none" w:sz="0" w:space="0" w:color="auto"/>
            <w:right w:val="none" w:sz="0" w:space="0" w:color="auto"/>
          </w:divBdr>
        </w:div>
        <w:div w:id="1487673769">
          <w:marLeft w:val="0"/>
          <w:marRight w:val="0"/>
          <w:marTop w:val="0"/>
          <w:marBottom w:val="0"/>
          <w:divBdr>
            <w:top w:val="none" w:sz="0" w:space="0" w:color="auto"/>
            <w:left w:val="none" w:sz="0" w:space="0" w:color="auto"/>
            <w:bottom w:val="none" w:sz="0" w:space="0" w:color="auto"/>
            <w:right w:val="none" w:sz="0" w:space="0" w:color="auto"/>
          </w:divBdr>
        </w:div>
        <w:div w:id="2012178371">
          <w:marLeft w:val="0"/>
          <w:marRight w:val="0"/>
          <w:marTop w:val="0"/>
          <w:marBottom w:val="0"/>
          <w:divBdr>
            <w:top w:val="none" w:sz="0" w:space="0" w:color="auto"/>
            <w:left w:val="none" w:sz="0" w:space="0" w:color="auto"/>
            <w:bottom w:val="none" w:sz="0" w:space="0" w:color="auto"/>
            <w:right w:val="none" w:sz="0" w:space="0" w:color="auto"/>
          </w:divBdr>
        </w:div>
        <w:div w:id="1265379234">
          <w:marLeft w:val="0"/>
          <w:marRight w:val="0"/>
          <w:marTop w:val="0"/>
          <w:marBottom w:val="0"/>
          <w:divBdr>
            <w:top w:val="none" w:sz="0" w:space="0" w:color="auto"/>
            <w:left w:val="none" w:sz="0" w:space="0" w:color="auto"/>
            <w:bottom w:val="none" w:sz="0" w:space="0" w:color="auto"/>
            <w:right w:val="none" w:sz="0" w:space="0" w:color="auto"/>
          </w:divBdr>
        </w:div>
        <w:div w:id="219367595">
          <w:marLeft w:val="0"/>
          <w:marRight w:val="0"/>
          <w:marTop w:val="0"/>
          <w:marBottom w:val="0"/>
          <w:divBdr>
            <w:top w:val="none" w:sz="0" w:space="0" w:color="auto"/>
            <w:left w:val="none" w:sz="0" w:space="0" w:color="auto"/>
            <w:bottom w:val="none" w:sz="0" w:space="0" w:color="auto"/>
            <w:right w:val="none" w:sz="0" w:space="0" w:color="auto"/>
          </w:divBdr>
        </w:div>
        <w:div w:id="1613703683">
          <w:marLeft w:val="0"/>
          <w:marRight w:val="0"/>
          <w:marTop w:val="0"/>
          <w:marBottom w:val="0"/>
          <w:divBdr>
            <w:top w:val="none" w:sz="0" w:space="0" w:color="auto"/>
            <w:left w:val="none" w:sz="0" w:space="0" w:color="auto"/>
            <w:bottom w:val="none" w:sz="0" w:space="0" w:color="auto"/>
            <w:right w:val="none" w:sz="0" w:space="0" w:color="auto"/>
          </w:divBdr>
        </w:div>
        <w:div w:id="1109399131">
          <w:marLeft w:val="0"/>
          <w:marRight w:val="0"/>
          <w:marTop w:val="0"/>
          <w:marBottom w:val="0"/>
          <w:divBdr>
            <w:top w:val="none" w:sz="0" w:space="0" w:color="auto"/>
            <w:left w:val="none" w:sz="0" w:space="0" w:color="auto"/>
            <w:bottom w:val="none" w:sz="0" w:space="0" w:color="auto"/>
            <w:right w:val="none" w:sz="0" w:space="0" w:color="auto"/>
          </w:divBdr>
        </w:div>
        <w:div w:id="1052844034">
          <w:marLeft w:val="0"/>
          <w:marRight w:val="0"/>
          <w:marTop w:val="0"/>
          <w:marBottom w:val="0"/>
          <w:divBdr>
            <w:top w:val="none" w:sz="0" w:space="0" w:color="auto"/>
            <w:left w:val="none" w:sz="0" w:space="0" w:color="auto"/>
            <w:bottom w:val="none" w:sz="0" w:space="0" w:color="auto"/>
            <w:right w:val="none" w:sz="0" w:space="0" w:color="auto"/>
          </w:divBdr>
        </w:div>
        <w:div w:id="140929331">
          <w:marLeft w:val="0"/>
          <w:marRight w:val="0"/>
          <w:marTop w:val="0"/>
          <w:marBottom w:val="0"/>
          <w:divBdr>
            <w:top w:val="none" w:sz="0" w:space="0" w:color="auto"/>
            <w:left w:val="none" w:sz="0" w:space="0" w:color="auto"/>
            <w:bottom w:val="none" w:sz="0" w:space="0" w:color="auto"/>
            <w:right w:val="none" w:sz="0" w:space="0" w:color="auto"/>
          </w:divBdr>
        </w:div>
        <w:div w:id="1925845697">
          <w:marLeft w:val="0"/>
          <w:marRight w:val="0"/>
          <w:marTop w:val="0"/>
          <w:marBottom w:val="0"/>
          <w:divBdr>
            <w:top w:val="none" w:sz="0" w:space="0" w:color="auto"/>
            <w:left w:val="none" w:sz="0" w:space="0" w:color="auto"/>
            <w:bottom w:val="none" w:sz="0" w:space="0" w:color="auto"/>
            <w:right w:val="none" w:sz="0" w:space="0" w:color="auto"/>
          </w:divBdr>
        </w:div>
        <w:div w:id="2073845675">
          <w:marLeft w:val="0"/>
          <w:marRight w:val="0"/>
          <w:marTop w:val="0"/>
          <w:marBottom w:val="0"/>
          <w:divBdr>
            <w:top w:val="none" w:sz="0" w:space="0" w:color="auto"/>
            <w:left w:val="none" w:sz="0" w:space="0" w:color="auto"/>
            <w:bottom w:val="none" w:sz="0" w:space="0" w:color="auto"/>
            <w:right w:val="none" w:sz="0" w:space="0" w:color="auto"/>
          </w:divBdr>
        </w:div>
        <w:div w:id="1218735783">
          <w:marLeft w:val="0"/>
          <w:marRight w:val="0"/>
          <w:marTop w:val="0"/>
          <w:marBottom w:val="0"/>
          <w:divBdr>
            <w:top w:val="none" w:sz="0" w:space="0" w:color="auto"/>
            <w:left w:val="none" w:sz="0" w:space="0" w:color="auto"/>
            <w:bottom w:val="none" w:sz="0" w:space="0" w:color="auto"/>
            <w:right w:val="none" w:sz="0" w:space="0" w:color="auto"/>
          </w:divBdr>
        </w:div>
        <w:div w:id="793406834">
          <w:marLeft w:val="0"/>
          <w:marRight w:val="0"/>
          <w:marTop w:val="0"/>
          <w:marBottom w:val="0"/>
          <w:divBdr>
            <w:top w:val="none" w:sz="0" w:space="0" w:color="auto"/>
            <w:left w:val="none" w:sz="0" w:space="0" w:color="auto"/>
            <w:bottom w:val="none" w:sz="0" w:space="0" w:color="auto"/>
            <w:right w:val="none" w:sz="0" w:space="0" w:color="auto"/>
          </w:divBdr>
        </w:div>
      </w:divsChild>
    </w:div>
    <w:div w:id="1663462191">
      <w:bodyDiv w:val="1"/>
      <w:marLeft w:val="0"/>
      <w:marRight w:val="0"/>
      <w:marTop w:val="0"/>
      <w:marBottom w:val="0"/>
      <w:divBdr>
        <w:top w:val="none" w:sz="0" w:space="0" w:color="auto"/>
        <w:left w:val="none" w:sz="0" w:space="0" w:color="auto"/>
        <w:bottom w:val="none" w:sz="0" w:space="0" w:color="auto"/>
        <w:right w:val="none" w:sz="0" w:space="0" w:color="auto"/>
      </w:divBdr>
      <w:divsChild>
        <w:div w:id="1206064420">
          <w:marLeft w:val="0"/>
          <w:marRight w:val="0"/>
          <w:marTop w:val="0"/>
          <w:marBottom w:val="0"/>
          <w:divBdr>
            <w:top w:val="none" w:sz="0" w:space="0" w:color="auto"/>
            <w:left w:val="none" w:sz="0" w:space="0" w:color="auto"/>
            <w:bottom w:val="none" w:sz="0" w:space="0" w:color="auto"/>
            <w:right w:val="none" w:sz="0" w:space="0" w:color="auto"/>
          </w:divBdr>
          <w:divsChild>
            <w:div w:id="608706491">
              <w:marLeft w:val="0"/>
              <w:marRight w:val="0"/>
              <w:marTop w:val="0"/>
              <w:marBottom w:val="0"/>
              <w:divBdr>
                <w:top w:val="none" w:sz="0" w:space="0" w:color="auto"/>
                <w:left w:val="none" w:sz="0" w:space="0" w:color="auto"/>
                <w:bottom w:val="none" w:sz="0" w:space="0" w:color="auto"/>
                <w:right w:val="none" w:sz="0" w:space="0" w:color="auto"/>
              </w:divBdr>
            </w:div>
          </w:divsChild>
        </w:div>
        <w:div w:id="317223876">
          <w:marLeft w:val="0"/>
          <w:marRight w:val="0"/>
          <w:marTop w:val="0"/>
          <w:marBottom w:val="0"/>
          <w:divBdr>
            <w:top w:val="none" w:sz="0" w:space="0" w:color="auto"/>
            <w:left w:val="none" w:sz="0" w:space="0" w:color="auto"/>
            <w:bottom w:val="none" w:sz="0" w:space="0" w:color="auto"/>
            <w:right w:val="none" w:sz="0" w:space="0" w:color="auto"/>
          </w:divBdr>
          <w:divsChild>
            <w:div w:id="172571192">
              <w:marLeft w:val="0"/>
              <w:marRight w:val="0"/>
              <w:marTop w:val="0"/>
              <w:marBottom w:val="0"/>
              <w:divBdr>
                <w:top w:val="none" w:sz="0" w:space="0" w:color="auto"/>
                <w:left w:val="none" w:sz="0" w:space="0" w:color="auto"/>
                <w:bottom w:val="none" w:sz="0" w:space="0" w:color="auto"/>
                <w:right w:val="none" w:sz="0" w:space="0" w:color="auto"/>
              </w:divBdr>
            </w:div>
          </w:divsChild>
        </w:div>
        <w:div w:id="653873959">
          <w:marLeft w:val="0"/>
          <w:marRight w:val="0"/>
          <w:marTop w:val="0"/>
          <w:marBottom w:val="0"/>
          <w:divBdr>
            <w:top w:val="none" w:sz="0" w:space="0" w:color="auto"/>
            <w:left w:val="none" w:sz="0" w:space="0" w:color="auto"/>
            <w:bottom w:val="none" w:sz="0" w:space="0" w:color="auto"/>
            <w:right w:val="none" w:sz="0" w:space="0" w:color="auto"/>
          </w:divBdr>
          <w:divsChild>
            <w:div w:id="1293097700">
              <w:marLeft w:val="0"/>
              <w:marRight w:val="0"/>
              <w:marTop w:val="0"/>
              <w:marBottom w:val="0"/>
              <w:divBdr>
                <w:top w:val="none" w:sz="0" w:space="0" w:color="auto"/>
                <w:left w:val="none" w:sz="0" w:space="0" w:color="auto"/>
                <w:bottom w:val="none" w:sz="0" w:space="0" w:color="auto"/>
                <w:right w:val="none" w:sz="0" w:space="0" w:color="auto"/>
              </w:divBdr>
            </w:div>
          </w:divsChild>
        </w:div>
        <w:div w:id="1874729323">
          <w:marLeft w:val="0"/>
          <w:marRight w:val="0"/>
          <w:marTop w:val="0"/>
          <w:marBottom w:val="0"/>
          <w:divBdr>
            <w:top w:val="none" w:sz="0" w:space="0" w:color="auto"/>
            <w:left w:val="none" w:sz="0" w:space="0" w:color="auto"/>
            <w:bottom w:val="none" w:sz="0" w:space="0" w:color="auto"/>
            <w:right w:val="none" w:sz="0" w:space="0" w:color="auto"/>
          </w:divBdr>
          <w:divsChild>
            <w:div w:id="563298541">
              <w:marLeft w:val="0"/>
              <w:marRight w:val="0"/>
              <w:marTop w:val="0"/>
              <w:marBottom w:val="0"/>
              <w:divBdr>
                <w:top w:val="none" w:sz="0" w:space="0" w:color="auto"/>
                <w:left w:val="none" w:sz="0" w:space="0" w:color="auto"/>
                <w:bottom w:val="none" w:sz="0" w:space="0" w:color="auto"/>
                <w:right w:val="none" w:sz="0" w:space="0" w:color="auto"/>
              </w:divBdr>
            </w:div>
          </w:divsChild>
        </w:div>
        <w:div w:id="38676234">
          <w:marLeft w:val="0"/>
          <w:marRight w:val="0"/>
          <w:marTop w:val="0"/>
          <w:marBottom w:val="0"/>
          <w:divBdr>
            <w:top w:val="none" w:sz="0" w:space="0" w:color="auto"/>
            <w:left w:val="none" w:sz="0" w:space="0" w:color="auto"/>
            <w:bottom w:val="none" w:sz="0" w:space="0" w:color="auto"/>
            <w:right w:val="none" w:sz="0" w:space="0" w:color="auto"/>
          </w:divBdr>
          <w:divsChild>
            <w:div w:id="597644187">
              <w:marLeft w:val="0"/>
              <w:marRight w:val="0"/>
              <w:marTop w:val="0"/>
              <w:marBottom w:val="0"/>
              <w:divBdr>
                <w:top w:val="none" w:sz="0" w:space="0" w:color="auto"/>
                <w:left w:val="none" w:sz="0" w:space="0" w:color="auto"/>
                <w:bottom w:val="none" w:sz="0" w:space="0" w:color="auto"/>
                <w:right w:val="none" w:sz="0" w:space="0" w:color="auto"/>
              </w:divBdr>
            </w:div>
          </w:divsChild>
        </w:div>
        <w:div w:id="2057243277">
          <w:marLeft w:val="0"/>
          <w:marRight w:val="0"/>
          <w:marTop w:val="0"/>
          <w:marBottom w:val="0"/>
          <w:divBdr>
            <w:top w:val="none" w:sz="0" w:space="0" w:color="auto"/>
            <w:left w:val="none" w:sz="0" w:space="0" w:color="auto"/>
            <w:bottom w:val="none" w:sz="0" w:space="0" w:color="auto"/>
            <w:right w:val="none" w:sz="0" w:space="0" w:color="auto"/>
          </w:divBdr>
          <w:divsChild>
            <w:div w:id="933514475">
              <w:marLeft w:val="0"/>
              <w:marRight w:val="0"/>
              <w:marTop w:val="0"/>
              <w:marBottom w:val="0"/>
              <w:divBdr>
                <w:top w:val="none" w:sz="0" w:space="0" w:color="auto"/>
                <w:left w:val="none" w:sz="0" w:space="0" w:color="auto"/>
                <w:bottom w:val="none" w:sz="0" w:space="0" w:color="auto"/>
                <w:right w:val="none" w:sz="0" w:space="0" w:color="auto"/>
              </w:divBdr>
            </w:div>
          </w:divsChild>
        </w:div>
        <w:div w:id="552736411">
          <w:marLeft w:val="0"/>
          <w:marRight w:val="0"/>
          <w:marTop w:val="0"/>
          <w:marBottom w:val="0"/>
          <w:divBdr>
            <w:top w:val="none" w:sz="0" w:space="0" w:color="auto"/>
            <w:left w:val="none" w:sz="0" w:space="0" w:color="auto"/>
            <w:bottom w:val="none" w:sz="0" w:space="0" w:color="auto"/>
            <w:right w:val="none" w:sz="0" w:space="0" w:color="auto"/>
          </w:divBdr>
          <w:divsChild>
            <w:div w:id="1026249221">
              <w:marLeft w:val="0"/>
              <w:marRight w:val="0"/>
              <w:marTop w:val="0"/>
              <w:marBottom w:val="0"/>
              <w:divBdr>
                <w:top w:val="none" w:sz="0" w:space="0" w:color="auto"/>
                <w:left w:val="none" w:sz="0" w:space="0" w:color="auto"/>
                <w:bottom w:val="none" w:sz="0" w:space="0" w:color="auto"/>
                <w:right w:val="none" w:sz="0" w:space="0" w:color="auto"/>
              </w:divBdr>
            </w:div>
          </w:divsChild>
        </w:div>
        <w:div w:id="1741127022">
          <w:marLeft w:val="0"/>
          <w:marRight w:val="0"/>
          <w:marTop w:val="0"/>
          <w:marBottom w:val="0"/>
          <w:divBdr>
            <w:top w:val="none" w:sz="0" w:space="0" w:color="auto"/>
            <w:left w:val="none" w:sz="0" w:space="0" w:color="auto"/>
            <w:bottom w:val="none" w:sz="0" w:space="0" w:color="auto"/>
            <w:right w:val="none" w:sz="0" w:space="0" w:color="auto"/>
          </w:divBdr>
          <w:divsChild>
            <w:div w:id="1365402103">
              <w:marLeft w:val="0"/>
              <w:marRight w:val="0"/>
              <w:marTop w:val="0"/>
              <w:marBottom w:val="0"/>
              <w:divBdr>
                <w:top w:val="none" w:sz="0" w:space="0" w:color="auto"/>
                <w:left w:val="none" w:sz="0" w:space="0" w:color="auto"/>
                <w:bottom w:val="none" w:sz="0" w:space="0" w:color="auto"/>
                <w:right w:val="none" w:sz="0" w:space="0" w:color="auto"/>
              </w:divBdr>
            </w:div>
          </w:divsChild>
        </w:div>
        <w:div w:id="2060863217">
          <w:marLeft w:val="0"/>
          <w:marRight w:val="0"/>
          <w:marTop w:val="0"/>
          <w:marBottom w:val="0"/>
          <w:divBdr>
            <w:top w:val="none" w:sz="0" w:space="0" w:color="auto"/>
            <w:left w:val="none" w:sz="0" w:space="0" w:color="auto"/>
            <w:bottom w:val="none" w:sz="0" w:space="0" w:color="auto"/>
            <w:right w:val="none" w:sz="0" w:space="0" w:color="auto"/>
          </w:divBdr>
          <w:divsChild>
            <w:div w:id="265775535">
              <w:marLeft w:val="0"/>
              <w:marRight w:val="0"/>
              <w:marTop w:val="0"/>
              <w:marBottom w:val="0"/>
              <w:divBdr>
                <w:top w:val="none" w:sz="0" w:space="0" w:color="auto"/>
                <w:left w:val="none" w:sz="0" w:space="0" w:color="auto"/>
                <w:bottom w:val="none" w:sz="0" w:space="0" w:color="auto"/>
                <w:right w:val="none" w:sz="0" w:space="0" w:color="auto"/>
              </w:divBdr>
            </w:div>
          </w:divsChild>
        </w:div>
        <w:div w:id="724454343">
          <w:marLeft w:val="0"/>
          <w:marRight w:val="0"/>
          <w:marTop w:val="0"/>
          <w:marBottom w:val="0"/>
          <w:divBdr>
            <w:top w:val="none" w:sz="0" w:space="0" w:color="auto"/>
            <w:left w:val="none" w:sz="0" w:space="0" w:color="auto"/>
            <w:bottom w:val="none" w:sz="0" w:space="0" w:color="auto"/>
            <w:right w:val="none" w:sz="0" w:space="0" w:color="auto"/>
          </w:divBdr>
          <w:divsChild>
            <w:div w:id="765542699">
              <w:marLeft w:val="0"/>
              <w:marRight w:val="0"/>
              <w:marTop w:val="0"/>
              <w:marBottom w:val="0"/>
              <w:divBdr>
                <w:top w:val="none" w:sz="0" w:space="0" w:color="auto"/>
                <w:left w:val="none" w:sz="0" w:space="0" w:color="auto"/>
                <w:bottom w:val="none" w:sz="0" w:space="0" w:color="auto"/>
                <w:right w:val="none" w:sz="0" w:space="0" w:color="auto"/>
              </w:divBdr>
            </w:div>
          </w:divsChild>
        </w:div>
        <w:div w:id="1345593924">
          <w:marLeft w:val="0"/>
          <w:marRight w:val="0"/>
          <w:marTop w:val="0"/>
          <w:marBottom w:val="0"/>
          <w:divBdr>
            <w:top w:val="none" w:sz="0" w:space="0" w:color="auto"/>
            <w:left w:val="none" w:sz="0" w:space="0" w:color="auto"/>
            <w:bottom w:val="none" w:sz="0" w:space="0" w:color="auto"/>
            <w:right w:val="none" w:sz="0" w:space="0" w:color="auto"/>
          </w:divBdr>
          <w:divsChild>
            <w:div w:id="488715473">
              <w:marLeft w:val="0"/>
              <w:marRight w:val="0"/>
              <w:marTop w:val="0"/>
              <w:marBottom w:val="0"/>
              <w:divBdr>
                <w:top w:val="none" w:sz="0" w:space="0" w:color="auto"/>
                <w:left w:val="none" w:sz="0" w:space="0" w:color="auto"/>
                <w:bottom w:val="none" w:sz="0" w:space="0" w:color="auto"/>
                <w:right w:val="none" w:sz="0" w:space="0" w:color="auto"/>
              </w:divBdr>
            </w:div>
          </w:divsChild>
        </w:div>
        <w:div w:id="169568189">
          <w:marLeft w:val="0"/>
          <w:marRight w:val="0"/>
          <w:marTop w:val="0"/>
          <w:marBottom w:val="0"/>
          <w:divBdr>
            <w:top w:val="none" w:sz="0" w:space="0" w:color="auto"/>
            <w:left w:val="none" w:sz="0" w:space="0" w:color="auto"/>
            <w:bottom w:val="none" w:sz="0" w:space="0" w:color="auto"/>
            <w:right w:val="none" w:sz="0" w:space="0" w:color="auto"/>
          </w:divBdr>
          <w:divsChild>
            <w:div w:id="7078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4269">
      <w:bodyDiv w:val="1"/>
      <w:marLeft w:val="0"/>
      <w:marRight w:val="0"/>
      <w:marTop w:val="0"/>
      <w:marBottom w:val="0"/>
      <w:divBdr>
        <w:top w:val="none" w:sz="0" w:space="0" w:color="auto"/>
        <w:left w:val="none" w:sz="0" w:space="0" w:color="auto"/>
        <w:bottom w:val="none" w:sz="0" w:space="0" w:color="auto"/>
        <w:right w:val="none" w:sz="0" w:space="0" w:color="auto"/>
      </w:divBdr>
      <w:divsChild>
        <w:div w:id="1500536483">
          <w:marLeft w:val="0"/>
          <w:marRight w:val="0"/>
          <w:marTop w:val="0"/>
          <w:marBottom w:val="0"/>
          <w:divBdr>
            <w:top w:val="none" w:sz="0" w:space="0" w:color="auto"/>
            <w:left w:val="none" w:sz="0" w:space="0" w:color="auto"/>
            <w:bottom w:val="none" w:sz="0" w:space="0" w:color="auto"/>
            <w:right w:val="none" w:sz="0" w:space="0" w:color="auto"/>
          </w:divBdr>
        </w:div>
        <w:div w:id="1221676054">
          <w:marLeft w:val="0"/>
          <w:marRight w:val="0"/>
          <w:marTop w:val="0"/>
          <w:marBottom w:val="0"/>
          <w:divBdr>
            <w:top w:val="none" w:sz="0" w:space="0" w:color="auto"/>
            <w:left w:val="none" w:sz="0" w:space="0" w:color="auto"/>
            <w:bottom w:val="none" w:sz="0" w:space="0" w:color="auto"/>
            <w:right w:val="none" w:sz="0" w:space="0" w:color="auto"/>
          </w:divBdr>
        </w:div>
        <w:div w:id="239825833">
          <w:marLeft w:val="0"/>
          <w:marRight w:val="0"/>
          <w:marTop w:val="0"/>
          <w:marBottom w:val="0"/>
          <w:divBdr>
            <w:top w:val="none" w:sz="0" w:space="0" w:color="auto"/>
            <w:left w:val="none" w:sz="0" w:space="0" w:color="auto"/>
            <w:bottom w:val="none" w:sz="0" w:space="0" w:color="auto"/>
            <w:right w:val="none" w:sz="0" w:space="0" w:color="auto"/>
          </w:divBdr>
        </w:div>
        <w:div w:id="899902779">
          <w:marLeft w:val="0"/>
          <w:marRight w:val="0"/>
          <w:marTop w:val="0"/>
          <w:marBottom w:val="0"/>
          <w:divBdr>
            <w:top w:val="none" w:sz="0" w:space="0" w:color="auto"/>
            <w:left w:val="none" w:sz="0" w:space="0" w:color="auto"/>
            <w:bottom w:val="none" w:sz="0" w:space="0" w:color="auto"/>
            <w:right w:val="none" w:sz="0" w:space="0" w:color="auto"/>
          </w:divBdr>
        </w:div>
        <w:div w:id="624625799">
          <w:marLeft w:val="0"/>
          <w:marRight w:val="0"/>
          <w:marTop w:val="0"/>
          <w:marBottom w:val="0"/>
          <w:divBdr>
            <w:top w:val="none" w:sz="0" w:space="0" w:color="auto"/>
            <w:left w:val="none" w:sz="0" w:space="0" w:color="auto"/>
            <w:bottom w:val="none" w:sz="0" w:space="0" w:color="auto"/>
            <w:right w:val="none" w:sz="0" w:space="0" w:color="auto"/>
          </w:divBdr>
        </w:div>
        <w:div w:id="582375224">
          <w:marLeft w:val="0"/>
          <w:marRight w:val="0"/>
          <w:marTop w:val="0"/>
          <w:marBottom w:val="0"/>
          <w:divBdr>
            <w:top w:val="none" w:sz="0" w:space="0" w:color="auto"/>
            <w:left w:val="none" w:sz="0" w:space="0" w:color="auto"/>
            <w:bottom w:val="none" w:sz="0" w:space="0" w:color="auto"/>
            <w:right w:val="none" w:sz="0" w:space="0" w:color="auto"/>
          </w:divBdr>
        </w:div>
        <w:div w:id="251671688">
          <w:marLeft w:val="0"/>
          <w:marRight w:val="0"/>
          <w:marTop w:val="0"/>
          <w:marBottom w:val="0"/>
          <w:divBdr>
            <w:top w:val="none" w:sz="0" w:space="0" w:color="auto"/>
            <w:left w:val="none" w:sz="0" w:space="0" w:color="auto"/>
            <w:bottom w:val="none" w:sz="0" w:space="0" w:color="auto"/>
            <w:right w:val="none" w:sz="0" w:space="0" w:color="auto"/>
          </w:divBdr>
        </w:div>
        <w:div w:id="1286809029">
          <w:marLeft w:val="0"/>
          <w:marRight w:val="0"/>
          <w:marTop w:val="0"/>
          <w:marBottom w:val="0"/>
          <w:divBdr>
            <w:top w:val="none" w:sz="0" w:space="0" w:color="auto"/>
            <w:left w:val="none" w:sz="0" w:space="0" w:color="auto"/>
            <w:bottom w:val="none" w:sz="0" w:space="0" w:color="auto"/>
            <w:right w:val="none" w:sz="0" w:space="0" w:color="auto"/>
          </w:divBdr>
        </w:div>
        <w:div w:id="344673407">
          <w:marLeft w:val="0"/>
          <w:marRight w:val="0"/>
          <w:marTop w:val="0"/>
          <w:marBottom w:val="0"/>
          <w:divBdr>
            <w:top w:val="none" w:sz="0" w:space="0" w:color="auto"/>
            <w:left w:val="none" w:sz="0" w:space="0" w:color="auto"/>
            <w:bottom w:val="none" w:sz="0" w:space="0" w:color="auto"/>
            <w:right w:val="none" w:sz="0" w:space="0" w:color="auto"/>
          </w:divBdr>
        </w:div>
        <w:div w:id="1121147576">
          <w:marLeft w:val="0"/>
          <w:marRight w:val="0"/>
          <w:marTop w:val="0"/>
          <w:marBottom w:val="0"/>
          <w:divBdr>
            <w:top w:val="none" w:sz="0" w:space="0" w:color="auto"/>
            <w:left w:val="none" w:sz="0" w:space="0" w:color="auto"/>
            <w:bottom w:val="none" w:sz="0" w:space="0" w:color="auto"/>
            <w:right w:val="none" w:sz="0" w:space="0" w:color="auto"/>
          </w:divBdr>
        </w:div>
        <w:div w:id="1660845614">
          <w:marLeft w:val="0"/>
          <w:marRight w:val="0"/>
          <w:marTop w:val="0"/>
          <w:marBottom w:val="0"/>
          <w:divBdr>
            <w:top w:val="none" w:sz="0" w:space="0" w:color="auto"/>
            <w:left w:val="none" w:sz="0" w:space="0" w:color="auto"/>
            <w:bottom w:val="none" w:sz="0" w:space="0" w:color="auto"/>
            <w:right w:val="none" w:sz="0" w:space="0" w:color="auto"/>
          </w:divBdr>
        </w:div>
        <w:div w:id="1309094527">
          <w:marLeft w:val="0"/>
          <w:marRight w:val="0"/>
          <w:marTop w:val="0"/>
          <w:marBottom w:val="0"/>
          <w:divBdr>
            <w:top w:val="none" w:sz="0" w:space="0" w:color="auto"/>
            <w:left w:val="none" w:sz="0" w:space="0" w:color="auto"/>
            <w:bottom w:val="none" w:sz="0" w:space="0" w:color="auto"/>
            <w:right w:val="none" w:sz="0" w:space="0" w:color="auto"/>
          </w:divBdr>
        </w:div>
        <w:div w:id="1071192142">
          <w:marLeft w:val="0"/>
          <w:marRight w:val="0"/>
          <w:marTop w:val="0"/>
          <w:marBottom w:val="0"/>
          <w:divBdr>
            <w:top w:val="none" w:sz="0" w:space="0" w:color="auto"/>
            <w:left w:val="none" w:sz="0" w:space="0" w:color="auto"/>
            <w:bottom w:val="none" w:sz="0" w:space="0" w:color="auto"/>
            <w:right w:val="none" w:sz="0" w:space="0" w:color="auto"/>
          </w:divBdr>
        </w:div>
        <w:div w:id="87774120">
          <w:marLeft w:val="0"/>
          <w:marRight w:val="0"/>
          <w:marTop w:val="0"/>
          <w:marBottom w:val="0"/>
          <w:divBdr>
            <w:top w:val="none" w:sz="0" w:space="0" w:color="auto"/>
            <w:left w:val="none" w:sz="0" w:space="0" w:color="auto"/>
            <w:bottom w:val="none" w:sz="0" w:space="0" w:color="auto"/>
            <w:right w:val="none" w:sz="0" w:space="0" w:color="auto"/>
          </w:divBdr>
        </w:div>
        <w:div w:id="1921795673">
          <w:marLeft w:val="0"/>
          <w:marRight w:val="0"/>
          <w:marTop w:val="0"/>
          <w:marBottom w:val="0"/>
          <w:divBdr>
            <w:top w:val="none" w:sz="0" w:space="0" w:color="auto"/>
            <w:left w:val="none" w:sz="0" w:space="0" w:color="auto"/>
            <w:bottom w:val="none" w:sz="0" w:space="0" w:color="auto"/>
            <w:right w:val="none" w:sz="0" w:space="0" w:color="auto"/>
          </w:divBdr>
        </w:div>
        <w:div w:id="1671636622">
          <w:marLeft w:val="0"/>
          <w:marRight w:val="0"/>
          <w:marTop w:val="0"/>
          <w:marBottom w:val="0"/>
          <w:divBdr>
            <w:top w:val="none" w:sz="0" w:space="0" w:color="auto"/>
            <w:left w:val="none" w:sz="0" w:space="0" w:color="auto"/>
            <w:bottom w:val="none" w:sz="0" w:space="0" w:color="auto"/>
            <w:right w:val="none" w:sz="0" w:space="0" w:color="auto"/>
          </w:divBdr>
        </w:div>
        <w:div w:id="485434342">
          <w:marLeft w:val="0"/>
          <w:marRight w:val="0"/>
          <w:marTop w:val="0"/>
          <w:marBottom w:val="0"/>
          <w:divBdr>
            <w:top w:val="none" w:sz="0" w:space="0" w:color="auto"/>
            <w:left w:val="none" w:sz="0" w:space="0" w:color="auto"/>
            <w:bottom w:val="none" w:sz="0" w:space="0" w:color="auto"/>
            <w:right w:val="none" w:sz="0" w:space="0" w:color="auto"/>
          </w:divBdr>
        </w:div>
        <w:div w:id="1229918006">
          <w:marLeft w:val="0"/>
          <w:marRight w:val="0"/>
          <w:marTop w:val="0"/>
          <w:marBottom w:val="0"/>
          <w:divBdr>
            <w:top w:val="none" w:sz="0" w:space="0" w:color="auto"/>
            <w:left w:val="none" w:sz="0" w:space="0" w:color="auto"/>
            <w:bottom w:val="none" w:sz="0" w:space="0" w:color="auto"/>
            <w:right w:val="none" w:sz="0" w:space="0" w:color="auto"/>
          </w:divBdr>
        </w:div>
        <w:div w:id="270285557">
          <w:marLeft w:val="0"/>
          <w:marRight w:val="0"/>
          <w:marTop w:val="0"/>
          <w:marBottom w:val="0"/>
          <w:divBdr>
            <w:top w:val="none" w:sz="0" w:space="0" w:color="auto"/>
            <w:left w:val="none" w:sz="0" w:space="0" w:color="auto"/>
            <w:bottom w:val="none" w:sz="0" w:space="0" w:color="auto"/>
            <w:right w:val="none" w:sz="0" w:space="0" w:color="auto"/>
          </w:divBdr>
        </w:div>
        <w:div w:id="1384674918">
          <w:marLeft w:val="0"/>
          <w:marRight w:val="0"/>
          <w:marTop w:val="0"/>
          <w:marBottom w:val="0"/>
          <w:divBdr>
            <w:top w:val="none" w:sz="0" w:space="0" w:color="auto"/>
            <w:left w:val="none" w:sz="0" w:space="0" w:color="auto"/>
            <w:bottom w:val="none" w:sz="0" w:space="0" w:color="auto"/>
            <w:right w:val="none" w:sz="0" w:space="0" w:color="auto"/>
          </w:divBdr>
        </w:div>
        <w:div w:id="1444230718">
          <w:marLeft w:val="0"/>
          <w:marRight w:val="0"/>
          <w:marTop w:val="0"/>
          <w:marBottom w:val="0"/>
          <w:divBdr>
            <w:top w:val="none" w:sz="0" w:space="0" w:color="auto"/>
            <w:left w:val="none" w:sz="0" w:space="0" w:color="auto"/>
            <w:bottom w:val="none" w:sz="0" w:space="0" w:color="auto"/>
            <w:right w:val="none" w:sz="0" w:space="0" w:color="auto"/>
          </w:divBdr>
        </w:div>
        <w:div w:id="300160471">
          <w:marLeft w:val="0"/>
          <w:marRight w:val="0"/>
          <w:marTop w:val="0"/>
          <w:marBottom w:val="0"/>
          <w:divBdr>
            <w:top w:val="none" w:sz="0" w:space="0" w:color="auto"/>
            <w:left w:val="none" w:sz="0" w:space="0" w:color="auto"/>
            <w:bottom w:val="none" w:sz="0" w:space="0" w:color="auto"/>
            <w:right w:val="none" w:sz="0" w:space="0" w:color="auto"/>
          </w:divBdr>
        </w:div>
        <w:div w:id="1557547236">
          <w:marLeft w:val="0"/>
          <w:marRight w:val="0"/>
          <w:marTop w:val="0"/>
          <w:marBottom w:val="0"/>
          <w:divBdr>
            <w:top w:val="none" w:sz="0" w:space="0" w:color="auto"/>
            <w:left w:val="none" w:sz="0" w:space="0" w:color="auto"/>
            <w:bottom w:val="none" w:sz="0" w:space="0" w:color="auto"/>
            <w:right w:val="none" w:sz="0" w:space="0" w:color="auto"/>
          </w:divBdr>
        </w:div>
        <w:div w:id="27995385">
          <w:marLeft w:val="0"/>
          <w:marRight w:val="0"/>
          <w:marTop w:val="0"/>
          <w:marBottom w:val="0"/>
          <w:divBdr>
            <w:top w:val="none" w:sz="0" w:space="0" w:color="auto"/>
            <w:left w:val="none" w:sz="0" w:space="0" w:color="auto"/>
            <w:bottom w:val="none" w:sz="0" w:space="0" w:color="auto"/>
            <w:right w:val="none" w:sz="0" w:space="0" w:color="auto"/>
          </w:divBdr>
        </w:div>
        <w:div w:id="1356661046">
          <w:marLeft w:val="0"/>
          <w:marRight w:val="0"/>
          <w:marTop w:val="0"/>
          <w:marBottom w:val="0"/>
          <w:divBdr>
            <w:top w:val="none" w:sz="0" w:space="0" w:color="auto"/>
            <w:left w:val="none" w:sz="0" w:space="0" w:color="auto"/>
            <w:bottom w:val="none" w:sz="0" w:space="0" w:color="auto"/>
            <w:right w:val="none" w:sz="0" w:space="0" w:color="auto"/>
          </w:divBdr>
        </w:div>
        <w:div w:id="1868909646">
          <w:marLeft w:val="0"/>
          <w:marRight w:val="0"/>
          <w:marTop w:val="0"/>
          <w:marBottom w:val="0"/>
          <w:divBdr>
            <w:top w:val="none" w:sz="0" w:space="0" w:color="auto"/>
            <w:left w:val="none" w:sz="0" w:space="0" w:color="auto"/>
            <w:bottom w:val="none" w:sz="0" w:space="0" w:color="auto"/>
            <w:right w:val="none" w:sz="0" w:space="0" w:color="auto"/>
          </w:divBdr>
        </w:div>
        <w:div w:id="1963874623">
          <w:marLeft w:val="0"/>
          <w:marRight w:val="0"/>
          <w:marTop w:val="0"/>
          <w:marBottom w:val="0"/>
          <w:divBdr>
            <w:top w:val="none" w:sz="0" w:space="0" w:color="auto"/>
            <w:left w:val="none" w:sz="0" w:space="0" w:color="auto"/>
            <w:bottom w:val="none" w:sz="0" w:space="0" w:color="auto"/>
            <w:right w:val="none" w:sz="0" w:space="0" w:color="auto"/>
          </w:divBdr>
        </w:div>
        <w:div w:id="1935623971">
          <w:marLeft w:val="0"/>
          <w:marRight w:val="0"/>
          <w:marTop w:val="0"/>
          <w:marBottom w:val="0"/>
          <w:divBdr>
            <w:top w:val="none" w:sz="0" w:space="0" w:color="auto"/>
            <w:left w:val="none" w:sz="0" w:space="0" w:color="auto"/>
            <w:bottom w:val="none" w:sz="0" w:space="0" w:color="auto"/>
            <w:right w:val="none" w:sz="0" w:space="0" w:color="auto"/>
          </w:divBdr>
        </w:div>
        <w:div w:id="819812983">
          <w:marLeft w:val="0"/>
          <w:marRight w:val="0"/>
          <w:marTop w:val="0"/>
          <w:marBottom w:val="0"/>
          <w:divBdr>
            <w:top w:val="none" w:sz="0" w:space="0" w:color="auto"/>
            <w:left w:val="none" w:sz="0" w:space="0" w:color="auto"/>
            <w:bottom w:val="none" w:sz="0" w:space="0" w:color="auto"/>
            <w:right w:val="none" w:sz="0" w:space="0" w:color="auto"/>
          </w:divBdr>
        </w:div>
        <w:div w:id="571963105">
          <w:marLeft w:val="0"/>
          <w:marRight w:val="0"/>
          <w:marTop w:val="0"/>
          <w:marBottom w:val="0"/>
          <w:divBdr>
            <w:top w:val="none" w:sz="0" w:space="0" w:color="auto"/>
            <w:left w:val="none" w:sz="0" w:space="0" w:color="auto"/>
            <w:bottom w:val="none" w:sz="0" w:space="0" w:color="auto"/>
            <w:right w:val="none" w:sz="0" w:space="0" w:color="auto"/>
          </w:divBdr>
        </w:div>
        <w:div w:id="973292255">
          <w:marLeft w:val="0"/>
          <w:marRight w:val="0"/>
          <w:marTop w:val="0"/>
          <w:marBottom w:val="0"/>
          <w:divBdr>
            <w:top w:val="none" w:sz="0" w:space="0" w:color="auto"/>
            <w:left w:val="none" w:sz="0" w:space="0" w:color="auto"/>
            <w:bottom w:val="none" w:sz="0" w:space="0" w:color="auto"/>
            <w:right w:val="none" w:sz="0" w:space="0" w:color="auto"/>
          </w:divBdr>
        </w:div>
        <w:div w:id="307133058">
          <w:marLeft w:val="0"/>
          <w:marRight w:val="0"/>
          <w:marTop w:val="0"/>
          <w:marBottom w:val="0"/>
          <w:divBdr>
            <w:top w:val="none" w:sz="0" w:space="0" w:color="auto"/>
            <w:left w:val="none" w:sz="0" w:space="0" w:color="auto"/>
            <w:bottom w:val="none" w:sz="0" w:space="0" w:color="auto"/>
            <w:right w:val="none" w:sz="0" w:space="0" w:color="auto"/>
          </w:divBdr>
        </w:div>
        <w:div w:id="1858612644">
          <w:marLeft w:val="0"/>
          <w:marRight w:val="0"/>
          <w:marTop w:val="0"/>
          <w:marBottom w:val="0"/>
          <w:divBdr>
            <w:top w:val="none" w:sz="0" w:space="0" w:color="auto"/>
            <w:left w:val="none" w:sz="0" w:space="0" w:color="auto"/>
            <w:bottom w:val="none" w:sz="0" w:space="0" w:color="auto"/>
            <w:right w:val="none" w:sz="0" w:space="0" w:color="auto"/>
          </w:divBdr>
        </w:div>
        <w:div w:id="2010907484">
          <w:marLeft w:val="0"/>
          <w:marRight w:val="0"/>
          <w:marTop w:val="0"/>
          <w:marBottom w:val="0"/>
          <w:divBdr>
            <w:top w:val="none" w:sz="0" w:space="0" w:color="auto"/>
            <w:left w:val="none" w:sz="0" w:space="0" w:color="auto"/>
            <w:bottom w:val="none" w:sz="0" w:space="0" w:color="auto"/>
            <w:right w:val="none" w:sz="0" w:space="0" w:color="auto"/>
          </w:divBdr>
        </w:div>
        <w:div w:id="1462764050">
          <w:marLeft w:val="0"/>
          <w:marRight w:val="0"/>
          <w:marTop w:val="0"/>
          <w:marBottom w:val="0"/>
          <w:divBdr>
            <w:top w:val="none" w:sz="0" w:space="0" w:color="auto"/>
            <w:left w:val="none" w:sz="0" w:space="0" w:color="auto"/>
            <w:bottom w:val="none" w:sz="0" w:space="0" w:color="auto"/>
            <w:right w:val="none" w:sz="0" w:space="0" w:color="auto"/>
          </w:divBdr>
        </w:div>
        <w:div w:id="2073581916">
          <w:marLeft w:val="0"/>
          <w:marRight w:val="0"/>
          <w:marTop w:val="0"/>
          <w:marBottom w:val="0"/>
          <w:divBdr>
            <w:top w:val="none" w:sz="0" w:space="0" w:color="auto"/>
            <w:left w:val="none" w:sz="0" w:space="0" w:color="auto"/>
            <w:bottom w:val="none" w:sz="0" w:space="0" w:color="auto"/>
            <w:right w:val="none" w:sz="0" w:space="0" w:color="auto"/>
          </w:divBdr>
        </w:div>
        <w:div w:id="1061443569">
          <w:marLeft w:val="0"/>
          <w:marRight w:val="0"/>
          <w:marTop w:val="0"/>
          <w:marBottom w:val="0"/>
          <w:divBdr>
            <w:top w:val="none" w:sz="0" w:space="0" w:color="auto"/>
            <w:left w:val="none" w:sz="0" w:space="0" w:color="auto"/>
            <w:bottom w:val="none" w:sz="0" w:space="0" w:color="auto"/>
            <w:right w:val="none" w:sz="0" w:space="0" w:color="auto"/>
          </w:divBdr>
        </w:div>
      </w:divsChild>
    </w:div>
    <w:div w:id="183553351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6696916">
      <w:bodyDiv w:val="1"/>
      <w:marLeft w:val="0"/>
      <w:marRight w:val="0"/>
      <w:marTop w:val="0"/>
      <w:marBottom w:val="0"/>
      <w:divBdr>
        <w:top w:val="none" w:sz="0" w:space="0" w:color="auto"/>
        <w:left w:val="none" w:sz="0" w:space="0" w:color="auto"/>
        <w:bottom w:val="none" w:sz="0" w:space="0" w:color="auto"/>
        <w:right w:val="none" w:sz="0" w:space="0" w:color="auto"/>
      </w:divBdr>
    </w:div>
    <w:div w:id="1914706080">
      <w:bodyDiv w:val="1"/>
      <w:marLeft w:val="0"/>
      <w:marRight w:val="0"/>
      <w:marTop w:val="0"/>
      <w:marBottom w:val="0"/>
      <w:divBdr>
        <w:top w:val="none" w:sz="0" w:space="0" w:color="auto"/>
        <w:left w:val="none" w:sz="0" w:space="0" w:color="auto"/>
        <w:bottom w:val="none" w:sz="0" w:space="0" w:color="auto"/>
        <w:right w:val="none" w:sz="0" w:space="0" w:color="auto"/>
      </w:divBdr>
    </w:div>
    <w:div w:id="2099978178">
      <w:bodyDiv w:val="1"/>
      <w:marLeft w:val="0"/>
      <w:marRight w:val="0"/>
      <w:marTop w:val="0"/>
      <w:marBottom w:val="0"/>
      <w:divBdr>
        <w:top w:val="none" w:sz="0" w:space="0" w:color="auto"/>
        <w:left w:val="none" w:sz="0" w:space="0" w:color="auto"/>
        <w:bottom w:val="none" w:sz="0" w:space="0" w:color="auto"/>
        <w:right w:val="none" w:sz="0" w:space="0" w:color="auto"/>
      </w:divBdr>
      <w:divsChild>
        <w:div w:id="1982071695">
          <w:marLeft w:val="0"/>
          <w:marRight w:val="0"/>
          <w:marTop w:val="0"/>
          <w:marBottom w:val="0"/>
          <w:divBdr>
            <w:top w:val="none" w:sz="0" w:space="0" w:color="auto"/>
            <w:left w:val="none" w:sz="0" w:space="0" w:color="auto"/>
            <w:bottom w:val="none" w:sz="0" w:space="0" w:color="auto"/>
            <w:right w:val="none" w:sz="0" w:space="0" w:color="auto"/>
          </w:divBdr>
        </w:div>
        <w:div w:id="458303685">
          <w:marLeft w:val="0"/>
          <w:marRight w:val="0"/>
          <w:marTop w:val="0"/>
          <w:marBottom w:val="0"/>
          <w:divBdr>
            <w:top w:val="none" w:sz="0" w:space="0" w:color="auto"/>
            <w:left w:val="none" w:sz="0" w:space="0" w:color="auto"/>
            <w:bottom w:val="none" w:sz="0" w:space="0" w:color="auto"/>
            <w:right w:val="none" w:sz="0" w:space="0" w:color="auto"/>
          </w:divBdr>
        </w:div>
        <w:div w:id="265307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funcionpublica.gov.co/eva/es/biblioteca-virtual/rendicion-de-cuentas" TargetMode="External"/><Relationship Id="rId3" Type="http://schemas.openxmlformats.org/officeDocument/2006/relationships/customXml" Target="../customXml/item3.xml"/><Relationship Id="rId21" Type="http://schemas.openxmlformats.org/officeDocument/2006/relationships/hyperlink" Target="http://www.funcionpublica.gov.co/eva/mipg/index.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funcionpublica.gov.co/eva/mipg/index.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www.funcionpublica.gov.co/eva/admon//files/empresas/ZW1wcmVzYV83Ng==/imgproductos/1453848575_0fd4aa49a2bc1c308017d59a8a66e8af.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www.funcionpublica.gov.co/eva/es/biblioteca-virtual/rendicion-de-cuentas/manual-unico-de-rendicion-de-cuenta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CLAUDIA1610\AppData\Roaming\Microsoft\Plantilla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365FCD48-201A-4BC2-B8DA-161A2D23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43</Pages>
  <Words>9592</Words>
  <Characters>53813</Characters>
  <Application>Microsoft Office Word</Application>
  <DocSecurity>0</DocSecurity>
  <Lines>448</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63279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2020-06-04T20:03:00Z</dcterms:created>
  <dcterms:modified xsi:type="dcterms:W3CDTF">2022-11-02T16:59:00Z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