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OBJETO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tbl>
      <w:tblPr>
        <w:tblStyle w:val="Table1"/>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03">
            <w:pPr>
              <w:rPr>
                <w:vertAlign w:val="baseline"/>
              </w:rPr>
            </w:pPr>
            <w:r w:rsidDel="00000000" w:rsidR="00000000" w:rsidRPr="00000000">
              <w:rPr>
                <w:vertAlign w:val="baseline"/>
                <w:rtl w:val="0"/>
              </w:rPr>
              <w:t xml:space="preserve">Evaluar que la gestión de la Contraloría Municipal de Neiva, estén conformes con las disposiciones legales vigentes, con los objetivos corporativos y con los planes, procesos, programas y procedimientos aplicables, bajo los principios de economía, eficiencia y eficacia. Así como los requisitos establecidos en la NTCGP 1000:2009 e ISO 9001:2008</w:t>
            </w:r>
          </w:p>
        </w:tc>
      </w:tr>
    </w:tbl>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ALCANCE </w:t>
      </w:r>
      <w:r w:rsidDel="00000000" w:rsidR="00000000" w:rsidRPr="00000000">
        <w:rPr>
          <w:rtl w:val="0"/>
        </w:rPr>
      </w:r>
    </w:p>
    <w:tbl>
      <w:tblPr>
        <w:tblStyle w:val="Table2"/>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06">
            <w:pPr>
              <w:rPr>
                <w:color w:val="000000"/>
                <w:vertAlign w:val="baseline"/>
              </w:rPr>
            </w:pPr>
            <w:r w:rsidDel="00000000" w:rsidR="00000000" w:rsidRPr="00000000">
              <w:rPr>
                <w:color w:val="000000"/>
                <w:vertAlign w:val="baseline"/>
                <w:rtl w:val="0"/>
              </w:rPr>
              <w:t xml:space="preserve">Actividad de Inicio: Diseño del Programa Anual de Auditoría Interna</w:t>
            </w:r>
          </w:p>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Actividad de Finalización: Establecimiento de las acciones de mejoramiento</w:t>
            </w:r>
          </w:p>
        </w:tc>
      </w:tr>
    </w:tbl>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RESPONSABLE (S) </w:t>
      </w:r>
      <w:r w:rsidDel="00000000" w:rsidR="00000000" w:rsidRPr="00000000">
        <w:rPr>
          <w:rtl w:val="0"/>
        </w:rPr>
      </w:r>
    </w:p>
    <w:tbl>
      <w:tblPr>
        <w:tblStyle w:val="Table3"/>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0A">
            <w:pPr>
              <w:rPr>
                <w:color w:val="000000"/>
                <w:vertAlign w:val="baseline"/>
              </w:rPr>
            </w:pPr>
            <w:r w:rsidDel="00000000" w:rsidR="00000000" w:rsidRPr="00000000">
              <w:rPr>
                <w:color w:val="000000"/>
                <w:vertAlign w:val="baseline"/>
                <w:rtl w:val="0"/>
              </w:rPr>
              <w:t xml:space="preserve">Asesor de Control Interno. </w:t>
            </w:r>
          </w:p>
        </w:tc>
      </w:tr>
    </w:tbl>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DOCUMENTOS UTILIZADOS </w:t>
      </w:r>
      <w:r w:rsidDel="00000000" w:rsidR="00000000" w:rsidRPr="00000000">
        <w:rPr>
          <w:rtl w:val="0"/>
        </w:rPr>
      </w:r>
    </w:p>
    <w:tbl>
      <w:tblPr>
        <w:tblStyle w:val="Table4"/>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0D">
            <w:pPr>
              <w:rPr>
                <w:color w:val="000000"/>
                <w:vertAlign w:val="baseline"/>
              </w:rPr>
            </w:pPr>
            <w:r w:rsidDel="00000000" w:rsidR="00000000" w:rsidRPr="00000000">
              <w:rPr>
                <w:color w:val="000000"/>
                <w:vertAlign w:val="baseline"/>
                <w:rtl w:val="0"/>
              </w:rPr>
              <w:t xml:space="preserve">Ley 87 de 1993, Ley 489 de 1998, Decreto 1599 de 2005, Decreto 943 de 2014, Decreto 1499 de 2017, Decreto 648 de 2017 y Decreto 612 de 2018,  plan estratégico, las normas que lo complemente, adicione, derogue o modifique, Norma NTCGP 1000:2009 e ISO 9001:2008, ISSO 19011</w:t>
            </w:r>
          </w:p>
        </w:tc>
      </w:tr>
    </w:tbl>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DEFINICIONES </w:t>
      </w:r>
      <w:r w:rsidDel="00000000" w:rsidR="00000000" w:rsidRPr="00000000">
        <w:rPr>
          <w:rtl w:val="0"/>
        </w:rPr>
      </w:r>
    </w:p>
    <w:tbl>
      <w:tblPr>
        <w:tblStyle w:val="Table5"/>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10">
            <w:pPr>
              <w:rPr>
                <w:vertAlign w:val="baseline"/>
              </w:rPr>
            </w:pPr>
            <w:r w:rsidDel="00000000" w:rsidR="00000000" w:rsidRPr="00000000">
              <w:rPr>
                <w:b w:val="1"/>
                <w:vertAlign w:val="baseline"/>
                <w:rtl w:val="0"/>
              </w:rPr>
              <w:t xml:space="preserve">PROGRAMA DE AUDITORIA INTERNA: </w:t>
            </w:r>
            <w:r w:rsidDel="00000000" w:rsidR="00000000" w:rsidRPr="00000000">
              <w:rPr>
                <w:vertAlign w:val="baseline"/>
                <w:rtl w:val="0"/>
              </w:rPr>
              <w:t xml:space="preserve">Documento de trabajo que se constituye en la guía para la ejecución del  Plan de Auditoría Interna es el conjunto de una o más auditorías planificadas para un período de tiempo determinado y dirigidas hacia un propósito específico.</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PLAN DE AUDITORIA INTERNA: </w:t>
            </w:r>
            <w:r w:rsidDel="00000000" w:rsidR="00000000" w:rsidRPr="00000000">
              <w:rPr>
                <w:vertAlign w:val="baseline"/>
                <w:rtl w:val="0"/>
              </w:rPr>
              <w:t xml:space="preserve">Documento que desarrolla la etapa de planificación de la Auditoría Interna</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AUDITORIA INTERNA:</w:t>
            </w:r>
            <w:r w:rsidDel="00000000" w:rsidR="00000000" w:rsidRPr="00000000">
              <w:rPr>
                <w:vertAlign w:val="baseline"/>
                <w:rtl w:val="0"/>
              </w:rPr>
              <w:t xml:space="preserve"> Proceso sistemático, independiente y documentado para obtener evidencias .</w:t>
            </w: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AUDITORIA INTERNA DE CALIDAD:</w:t>
            </w:r>
            <w:r w:rsidDel="00000000" w:rsidR="00000000" w:rsidRPr="00000000">
              <w:rPr>
                <w:vertAlign w:val="baseline"/>
                <w:rtl w:val="0"/>
              </w:rPr>
              <w:t xml:space="preserve"> Proceso sistemático, independiente y documentado para obtener evidencias que al evaluarse de manera objetiva, permite determinar la eficaz implementación, mantenimiento y mejora del SGC.  </w:t>
            </w: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PAPELES DE TRABAJO: </w:t>
            </w:r>
            <w:r w:rsidDel="00000000" w:rsidR="00000000" w:rsidRPr="00000000">
              <w:rPr>
                <w:vertAlign w:val="baseline"/>
                <w:rtl w:val="0"/>
              </w:rPr>
              <w:t xml:space="preserve">Son todos los  documentos elaborados durante el curso de la auditoría que fundamentan y respaldan el informe.  Constituyen la principal evidencia de la tarea de auditoría realizada y de las conclusiones alcanzadas que se reportan en el informe de auditoría.</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9">
            <w:pPr>
              <w:rPr>
                <w:b w:val="0"/>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b w:val="1"/>
                <w:vertAlign w:val="baseline"/>
                <w:rtl w:val="0"/>
              </w:rPr>
              <w:t xml:space="preserve">MEMORANDO DE PLANEACIÓN: </w:t>
            </w:r>
            <w:r w:rsidDel="00000000" w:rsidR="00000000" w:rsidRPr="00000000">
              <w:rPr>
                <w:vertAlign w:val="baseline"/>
                <w:rtl w:val="0"/>
              </w:rPr>
              <w:t xml:space="preserve">Documento que permite establecer los objetivos de la auditoría, las líneas de auditoría, los procedimientos y técnicas de auditoría a aplicar.</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b w:val="1"/>
                <w:smallCaps w:val="1"/>
                <w:vertAlign w:val="baseline"/>
                <w:rtl w:val="0"/>
              </w:rPr>
              <w:t xml:space="preserve">ALCANCE DE LA AUDITORÍA: </w:t>
            </w:r>
            <w:r w:rsidDel="00000000" w:rsidR="00000000" w:rsidRPr="00000000">
              <w:rPr>
                <w:vertAlign w:val="baseline"/>
                <w:rtl w:val="0"/>
              </w:rPr>
              <w:t xml:space="preserve">Marco o límite de una auditoría en el que se determina el tiempo que se va a emplear, las materias o áreas que se van a cubrir, la profundidad de las pruebas a realizar, los objetivos y la metodología aplicable. </w:t>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vertAlign w:val="baseline"/>
                <w:rtl w:val="0"/>
              </w:rPr>
              <w:t xml:space="preserve">PLAN DE MEJORAMIENTO: </w:t>
            </w:r>
            <w:r w:rsidDel="00000000" w:rsidR="00000000" w:rsidRPr="00000000">
              <w:rPr>
                <w:vertAlign w:val="baseline"/>
                <w:rtl w:val="0"/>
              </w:rPr>
              <w:t xml:space="preserve">Son las acciones que debe tomar la administración con base en las recomendaciones dadas dentro del proceso de auditoría interna para corregir situaciones observadas. Consolida las acciones de mejoramiento necesarias para corregir las desviaciones encontradas en el sistema de control interno y en la gestión de operaciones, que se generan como consecuencia de los procesos de Autoevaluación, de Evaluación Independientes y de las observaciones formales provenientes de los órganos de control. </w:t>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b w:val="1"/>
                <w:vertAlign w:val="baseline"/>
                <w:rtl w:val="0"/>
              </w:rPr>
              <w:t xml:space="preserve">HALLAZGO DE LA AUDITORIA: </w:t>
            </w:r>
            <w:r w:rsidDel="00000000" w:rsidR="00000000" w:rsidRPr="00000000">
              <w:rPr>
                <w:vertAlign w:val="baseline"/>
                <w:rtl w:val="0"/>
              </w:rPr>
              <w:t xml:space="preserve">Resultados de la evaluación de la  evidencia de la auditoría recopilada frente a los criterios de auditoria. Los hallazgos de la auditoría pueden indicar tanto conformidad o no conformidad con los criterios de auditoría como oportunidades de mejora.</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b w:val="1"/>
                <w:vertAlign w:val="baseline"/>
                <w:rtl w:val="0"/>
              </w:rPr>
              <w:t xml:space="preserve">NO CONFORMIDAD:</w:t>
            </w:r>
            <w:r w:rsidDel="00000000" w:rsidR="00000000" w:rsidRPr="00000000">
              <w:rPr>
                <w:vertAlign w:val="baseline"/>
                <w:rtl w:val="0"/>
              </w:rPr>
              <w:t xml:space="preserve">  Incumplimiento de un requisito.</w:t>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b w:val="1"/>
                <w:vertAlign w:val="baseline"/>
                <w:rtl w:val="0"/>
              </w:rPr>
              <w:t xml:space="preserve">REQUISITO: </w:t>
            </w:r>
            <w:r w:rsidDel="00000000" w:rsidR="00000000" w:rsidRPr="00000000">
              <w:rPr>
                <w:vertAlign w:val="baseline"/>
                <w:rtl w:val="0"/>
              </w:rPr>
              <w:t xml:space="preserve">Necesidad o expectativa establecida, generalmente implícita u obligatoria.</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b w:val="1"/>
                <w:vertAlign w:val="baseline"/>
                <w:rtl w:val="0"/>
              </w:rPr>
              <w:t xml:space="preserve">ACCIONES DE MEJORAMIENTO CORRECTIVAS: </w:t>
            </w:r>
            <w:r w:rsidDel="00000000" w:rsidR="00000000" w:rsidRPr="00000000">
              <w:rPr>
                <w:vertAlign w:val="baseline"/>
                <w:rtl w:val="0"/>
              </w:rPr>
              <w:t xml:space="preserve">Acciones para eliminar la causa de la no conformidad real con el objeto de prevenir que vuelvan a ocurrir.</w:t>
            </w:r>
          </w:p>
          <w:p w:rsidR="00000000" w:rsidDel="00000000" w:rsidP="00000000" w:rsidRDefault="00000000" w:rsidRPr="00000000" w14:paraId="00000028">
            <w:pPr>
              <w:rPr>
                <w:b w:val="0"/>
                <w:vertAlign w:val="baseline"/>
              </w:rPr>
            </w:pP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ACCIONES DE MEJORAMIENTO PREVENTIVAS: </w:t>
            </w:r>
            <w:r w:rsidDel="00000000" w:rsidR="00000000" w:rsidRPr="00000000">
              <w:rPr>
                <w:vertAlign w:val="baseline"/>
                <w:rtl w:val="0"/>
              </w:rPr>
              <w:t xml:space="preserve">Acciones para eliminar las causas de no conformidades potenciales para prevenir su ocurrencia.</w:t>
            </w:r>
            <w:r w:rsidDel="00000000" w:rsidR="00000000" w:rsidRPr="00000000">
              <w:rPr>
                <w:rtl w:val="0"/>
              </w:rPr>
            </w:r>
          </w:p>
          <w:p w:rsidR="00000000" w:rsidDel="00000000" w:rsidP="00000000" w:rsidRDefault="00000000" w:rsidRPr="00000000" w14:paraId="0000002A">
            <w:pPr>
              <w:rPr>
                <w:b w:val="0"/>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b w:val="1"/>
                <w:vertAlign w:val="baseline"/>
                <w:rtl w:val="0"/>
              </w:rPr>
              <w:t xml:space="preserve">INFORME PRELIMINAR: </w:t>
            </w:r>
            <w:r w:rsidDel="00000000" w:rsidR="00000000" w:rsidRPr="00000000">
              <w:rPr>
                <w:vertAlign w:val="baseline"/>
                <w:rtl w:val="0"/>
              </w:rPr>
              <w:t xml:space="preserve">Documento mediante el cual se reporta la evaluación que ha realizado sobre la situación, la gestión y los resultados de una entidad y los diferentes hallazgos encontrados en el proceso de evaluación, el cual es socializado con los servidores públicos encargados de desarrollar los procesos, teniendo la oportunidad de controvertirlo durante el proceso de auditoria.</w:t>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b w:val="1"/>
                <w:vertAlign w:val="baseline"/>
                <w:rtl w:val="0"/>
              </w:rPr>
              <w:t xml:space="preserve">INFORME FINAL: </w:t>
            </w:r>
            <w:r w:rsidDel="00000000" w:rsidR="00000000" w:rsidRPr="00000000">
              <w:rPr>
                <w:vertAlign w:val="baseline"/>
                <w:rtl w:val="0"/>
              </w:rPr>
              <w:t xml:space="preserve">Documento mediante el cual se reporta la evaluación que ha realizado sobre la situación, la gestión, los resultados de una entidad y los diferentes hallazgos encontrados en el proceso de evaluación.</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b w:val="1"/>
                <w:vertAlign w:val="baseline"/>
                <w:rtl w:val="0"/>
              </w:rPr>
              <w:t xml:space="preserve">RECOMENDACIONES: </w:t>
            </w:r>
            <w:r w:rsidDel="00000000" w:rsidR="00000000" w:rsidRPr="00000000">
              <w:rPr>
                <w:vertAlign w:val="baseline"/>
                <w:rtl w:val="0"/>
              </w:rPr>
              <w:t xml:space="preserve">Observaciones que no constituyen una no conformidad o un hallazgo pero que podría actualmente llegar a serlo si no se le da tratamiento oportuno o que según el criterio es una oportunidad de mejoramiento.</w:t>
            </w:r>
            <w:r w:rsidDel="00000000" w:rsidR="00000000" w:rsidRPr="00000000">
              <w:rPr>
                <w:rtl w:val="0"/>
              </w:rPr>
            </w:r>
          </w:p>
          <w:p w:rsidR="00000000" w:rsidDel="00000000" w:rsidP="00000000" w:rsidRDefault="00000000" w:rsidRPr="00000000" w14:paraId="00000031">
            <w:pPr>
              <w:rPr>
                <w:b w:val="0"/>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PLAN DE MEJORAMIENTO INSTITUCIONAL: </w:t>
            </w:r>
            <w:r w:rsidDel="00000000" w:rsidR="00000000" w:rsidRPr="00000000">
              <w:rPr>
                <w:vertAlign w:val="baseline"/>
                <w:rtl w:val="0"/>
              </w:rPr>
              <w:t xml:space="preserve">Elemento de control que permite el mejoramiento continuo y cumplimiento de los objetivos institucionales de la entidad pública. Integra las acciones de mejoramiento que a nivel de procesos debe operar la entidad para fortalecer integralmente su desempeño institucional, cumplir con su función, misión y objetivos en los términos establecidos en la norma de creación y la ley, teniendo en cuenta los compromisos adquiridos con los organismos de control fiscal, de control político y con las partes interesadas.</w:t>
            </w: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rtl w:val="0"/>
              </w:rPr>
            </w:r>
          </w:p>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PLAN DE MEJORAMIENTO POR PROCESOS: </w:t>
            </w:r>
            <w:r w:rsidDel="00000000" w:rsidR="00000000" w:rsidRPr="00000000">
              <w:rPr>
                <w:vertAlign w:val="baseline"/>
                <w:rtl w:val="0"/>
              </w:rPr>
              <w:t xml:space="preserve">Elemento de control que contiene los planes administrativos con las acciones de mejoramiento que a nivel de los procesos y de las áreas responsables dentro de la Organización Pública, deben adelantarse para procura de las metas y resultados que garantizan el cumplimiento de los objetivos de la entidad en su conjunto.</w:t>
            </w:r>
            <w:r w:rsidDel="00000000" w:rsidR="00000000" w:rsidRPr="00000000">
              <w:rPr>
                <w:rtl w:val="0"/>
              </w:rPr>
            </w:r>
          </w:p>
          <w:p w:rsidR="00000000" w:rsidDel="00000000" w:rsidP="00000000" w:rsidRDefault="00000000" w:rsidRPr="00000000" w14:paraId="00000035">
            <w:pPr>
              <w:rPr>
                <w:b w:val="0"/>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b w:val="1"/>
                <w:vertAlign w:val="baseline"/>
                <w:rtl w:val="0"/>
              </w:rPr>
              <w:t xml:space="preserve">PLAN DE MEJORAMIENTO INDIVIDUAL:</w:t>
            </w:r>
            <w:r w:rsidDel="00000000" w:rsidR="00000000" w:rsidRPr="00000000">
              <w:rPr>
                <w:vertAlign w:val="baseline"/>
                <w:rtl w:val="0"/>
              </w:rPr>
              <w:t xml:space="preserve"> Elemento de control que contiene las acciones de mejoramiento que debe ejecutar cada uno de los servidores públicos para mejorar su desempeño y el del área organizacional a la cual pertenece en un marco de tiempo y espacio definidos, para mayor productividad de las actividades y/o tareas bajo su responsabilidad.</w:t>
            </w:r>
          </w:p>
          <w:p w:rsidR="00000000" w:rsidDel="00000000" w:rsidP="00000000" w:rsidRDefault="00000000" w:rsidRPr="00000000" w14:paraId="00000037">
            <w:pPr>
              <w:rPr>
                <w:color w:val="000000"/>
                <w:vertAlign w:val="baseline"/>
              </w:rPr>
            </w:pPr>
            <w:r w:rsidDel="00000000" w:rsidR="00000000" w:rsidRPr="00000000">
              <w:rPr>
                <w:rtl w:val="0"/>
              </w:rPr>
            </w:r>
          </w:p>
        </w:tc>
      </w:tr>
    </w:tbl>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DESARROLLO AUDITORIA INTERNA </w:t>
      </w:r>
      <w:r w:rsidDel="00000000" w:rsidR="00000000" w:rsidRPr="00000000">
        <w:rPr>
          <w:rtl w:val="0"/>
        </w:rPr>
      </w:r>
    </w:p>
    <w:p w:rsidR="00000000" w:rsidDel="00000000" w:rsidP="00000000" w:rsidRDefault="00000000" w:rsidRPr="00000000" w14:paraId="0000003B">
      <w:pPr>
        <w:rPr>
          <w:sz w:val="6"/>
          <w:szCs w:val="6"/>
          <w:vertAlign w:val="baseline"/>
        </w:rPr>
      </w:pPr>
      <w:r w:rsidDel="00000000" w:rsidR="00000000" w:rsidRPr="00000000">
        <w:rPr>
          <w:rtl w:val="0"/>
        </w:rPr>
      </w:r>
    </w:p>
    <w:tbl>
      <w:tblPr>
        <w:tblStyle w:val="Table6"/>
        <w:tblW w:w="13666.000000000002"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8"/>
        <w:gridCol w:w="2282"/>
        <w:gridCol w:w="4682"/>
        <w:gridCol w:w="1984"/>
        <w:tblGridChange w:id="0">
          <w:tblGrid>
            <w:gridCol w:w="4718"/>
            <w:gridCol w:w="2282"/>
            <w:gridCol w:w="4682"/>
            <w:gridCol w:w="1984"/>
          </w:tblGrid>
        </w:tblGridChange>
      </w:tblGrid>
      <w:tr>
        <w:trPr>
          <w:cantSplit w:val="1"/>
          <w:trHeight w:val="486" w:hRule="atLeast"/>
          <w:tblHeader w:val="1"/>
        </w:trPr>
        <w:tc>
          <w:tcPr>
            <w:shd w:fill="e6e6e6" w:val="clear"/>
            <w:vAlign w:val="center"/>
          </w:tcPr>
          <w:p w:rsidR="00000000" w:rsidDel="00000000" w:rsidP="00000000" w:rsidRDefault="00000000" w:rsidRPr="00000000" w14:paraId="0000003C">
            <w:pPr>
              <w:jc w:val="center"/>
              <w:rPr>
                <w:b w:val="0"/>
                <w:color w:val="000000"/>
                <w:vertAlign w:val="baseline"/>
              </w:rPr>
            </w:pPr>
            <w:r w:rsidDel="00000000" w:rsidR="00000000" w:rsidRPr="00000000">
              <w:rPr>
                <w:b w:val="1"/>
                <w:color w:val="000000"/>
                <w:vertAlign w:val="baseline"/>
                <w:rtl w:val="0"/>
              </w:rPr>
              <w:t xml:space="preserve">ACTIVIDAD</w:t>
            </w:r>
            <w:r w:rsidDel="00000000" w:rsidR="00000000" w:rsidRPr="00000000">
              <w:rPr>
                <w:rtl w:val="0"/>
              </w:rPr>
            </w:r>
          </w:p>
        </w:tc>
        <w:tc>
          <w:tcPr>
            <w:shd w:fill="e6e6e6" w:val="clear"/>
            <w:vAlign w:val="center"/>
          </w:tcPr>
          <w:p w:rsidR="00000000" w:rsidDel="00000000" w:rsidP="00000000" w:rsidRDefault="00000000" w:rsidRPr="00000000" w14:paraId="0000003D">
            <w:pPr>
              <w:jc w:val="center"/>
              <w:rPr>
                <w:b w:val="0"/>
                <w:color w:val="000000"/>
                <w:vertAlign w:val="baseline"/>
              </w:rPr>
            </w:pPr>
            <w:r w:rsidDel="00000000" w:rsidR="00000000" w:rsidRPr="00000000">
              <w:rPr>
                <w:b w:val="1"/>
                <w:color w:val="000000"/>
                <w:vertAlign w:val="baseline"/>
                <w:rtl w:val="0"/>
              </w:rPr>
              <w:t xml:space="preserve">RESPONSABLE</w:t>
            </w:r>
            <w:r w:rsidDel="00000000" w:rsidR="00000000" w:rsidRPr="00000000">
              <w:rPr>
                <w:rtl w:val="0"/>
              </w:rPr>
            </w:r>
          </w:p>
        </w:tc>
        <w:tc>
          <w:tcPr>
            <w:shd w:fill="e6e6e6" w:val="clear"/>
            <w:vAlign w:val="center"/>
          </w:tcPr>
          <w:p w:rsidR="00000000" w:rsidDel="00000000" w:rsidP="00000000" w:rsidRDefault="00000000" w:rsidRPr="00000000" w14:paraId="0000003E">
            <w:pPr>
              <w:jc w:val="center"/>
              <w:rPr>
                <w:b w:val="0"/>
                <w:color w:val="000000"/>
                <w:vertAlign w:val="baseline"/>
              </w:rPr>
            </w:pPr>
            <w:r w:rsidDel="00000000" w:rsidR="00000000" w:rsidRPr="00000000">
              <w:rPr>
                <w:b w:val="1"/>
                <w:color w:val="000000"/>
                <w:vertAlign w:val="baseline"/>
                <w:rtl w:val="0"/>
              </w:rPr>
              <w:t xml:space="preserve">REGISTRO</w:t>
            </w:r>
            <w:r w:rsidDel="00000000" w:rsidR="00000000" w:rsidRPr="00000000">
              <w:rPr>
                <w:rtl w:val="0"/>
              </w:rPr>
            </w:r>
          </w:p>
        </w:tc>
        <w:tc>
          <w:tcPr>
            <w:shd w:fill="e6e6e6" w:val="clear"/>
            <w:vAlign w:val="top"/>
          </w:tcPr>
          <w:p w:rsidR="00000000" w:rsidDel="00000000" w:rsidP="00000000" w:rsidRDefault="00000000" w:rsidRPr="00000000" w14:paraId="0000003F">
            <w:pPr>
              <w:jc w:val="center"/>
              <w:rPr>
                <w:b w:val="0"/>
                <w:color w:val="000000"/>
                <w:vertAlign w:val="baseline"/>
              </w:rPr>
            </w:pPr>
            <w:r w:rsidDel="00000000" w:rsidR="00000000" w:rsidRPr="00000000">
              <w:rPr>
                <w:b w:val="1"/>
                <w:vertAlign w:val="baseline"/>
                <w:rtl w:val="0"/>
              </w:rPr>
              <w:t xml:space="preserve">CRITERIO Y METODO DE CONTROL</w:t>
            </w:r>
            <w:r w:rsidDel="00000000" w:rsidR="00000000" w:rsidRPr="00000000">
              <w:rPr>
                <w:rtl w:val="0"/>
              </w:rPr>
            </w:r>
          </w:p>
        </w:tc>
      </w:tr>
      <w:tr>
        <w:trPr>
          <w:cantSplit w:val="1"/>
          <w:trHeight w:val="70" w:hRule="atLeast"/>
          <w:tblHeader w:val="0"/>
        </w:trPr>
        <w:tc>
          <w:tcPr>
            <w:vAlign w:val="top"/>
          </w:tcPr>
          <w:p w:rsidR="00000000" w:rsidDel="00000000" w:rsidP="00000000" w:rsidRDefault="00000000" w:rsidRPr="00000000" w14:paraId="00000040">
            <w:pPr>
              <w:numPr>
                <w:ilvl w:val="0"/>
                <w:numId w:val="1"/>
              </w:numPr>
              <w:ind w:left="0" w:firstLine="0"/>
              <w:rPr>
                <w:color w:val="000000"/>
                <w:vertAlign w:val="baseline"/>
              </w:rPr>
            </w:pPr>
            <w:r w:rsidDel="00000000" w:rsidR="00000000" w:rsidRPr="00000000">
              <w:rPr>
                <w:color w:val="000000"/>
                <w:vertAlign w:val="baseline"/>
                <w:rtl w:val="0"/>
              </w:rPr>
              <w:t xml:space="preserve">Diseñar el Programa Anual de Auditoría Interna </w:t>
            </w:r>
          </w:p>
        </w:tc>
        <w:tc>
          <w:tcPr>
            <w:vAlign w:val="center"/>
          </w:tcPr>
          <w:p w:rsidR="00000000" w:rsidDel="00000000" w:rsidP="00000000" w:rsidRDefault="00000000" w:rsidRPr="00000000" w14:paraId="00000041">
            <w:pPr>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42">
            <w:pPr>
              <w:ind w:left="360" w:hanging="360"/>
              <w:jc w:val="center"/>
              <w:rPr>
                <w:color w:val="000000"/>
                <w:vertAlign w:val="baseline"/>
              </w:rPr>
            </w:pPr>
            <w:r w:rsidDel="00000000" w:rsidR="00000000" w:rsidRPr="00000000">
              <w:rPr>
                <w:color w:val="000000"/>
                <w:vertAlign w:val="baseline"/>
                <w:rtl w:val="0"/>
              </w:rPr>
              <w:t xml:space="preserve">GC-F-01 Programa Anual de  Auditoría Interna</w:t>
            </w:r>
          </w:p>
        </w:tc>
        <w:tc>
          <w:tcPr>
            <w:vAlign w:val="center"/>
          </w:tcPr>
          <w:p w:rsidR="00000000" w:rsidDel="00000000" w:rsidP="00000000" w:rsidRDefault="00000000" w:rsidRPr="00000000" w14:paraId="00000043">
            <w:pPr>
              <w:ind w:left="360" w:hanging="360"/>
              <w:rPr>
                <w:color w:val="000000"/>
                <w:vertAlign w:val="baseline"/>
              </w:rPr>
            </w:pPr>
            <w:r w:rsidDel="00000000" w:rsidR="00000000" w:rsidRPr="00000000">
              <w:rPr>
                <w:rtl w:val="0"/>
              </w:rPr>
            </w:r>
          </w:p>
        </w:tc>
      </w:tr>
      <w:tr>
        <w:trPr>
          <w:cantSplit w:val="1"/>
          <w:trHeight w:val="70" w:hRule="atLeast"/>
          <w:tblHeader w:val="0"/>
        </w:trPr>
        <w:tc>
          <w:tcPr>
            <w:vAlign w:val="top"/>
          </w:tcPr>
          <w:p w:rsidR="00000000" w:rsidDel="00000000" w:rsidP="00000000" w:rsidRDefault="00000000" w:rsidRPr="00000000" w14:paraId="00000044">
            <w:pPr>
              <w:numPr>
                <w:ilvl w:val="0"/>
                <w:numId w:val="1"/>
              </w:numPr>
              <w:ind w:left="0" w:firstLine="0"/>
              <w:rPr>
                <w:color w:val="000000"/>
                <w:vertAlign w:val="baseline"/>
              </w:rPr>
            </w:pPr>
            <w:r w:rsidDel="00000000" w:rsidR="00000000" w:rsidRPr="00000000">
              <w:rPr>
                <w:color w:val="000000"/>
                <w:vertAlign w:val="baseline"/>
                <w:rtl w:val="0"/>
              </w:rPr>
              <w:t xml:space="preserve">Realizar reunión informativa con los auditores de calidad para socializarles el programa anual de auditoria interna</w:t>
            </w:r>
          </w:p>
        </w:tc>
        <w:tc>
          <w:tcPr>
            <w:vAlign w:val="center"/>
          </w:tcPr>
          <w:p w:rsidR="00000000" w:rsidDel="00000000" w:rsidP="00000000" w:rsidRDefault="00000000" w:rsidRPr="00000000" w14:paraId="00000045">
            <w:pPr>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46">
            <w:pPr>
              <w:rPr>
                <w:color w:val="000000"/>
                <w:vertAlign w:val="baseline"/>
              </w:rPr>
            </w:pPr>
            <w:r w:rsidDel="00000000" w:rsidR="00000000" w:rsidRPr="00000000">
              <w:rPr>
                <w:color w:val="000000"/>
                <w:vertAlign w:val="baseline"/>
                <w:rtl w:val="0"/>
              </w:rPr>
              <w:t xml:space="preserve">Coordinadora de calidad</w:t>
            </w:r>
          </w:p>
        </w:tc>
        <w:tc>
          <w:tcPr>
            <w:vAlign w:val="center"/>
          </w:tcPr>
          <w:p w:rsidR="00000000" w:rsidDel="00000000" w:rsidP="00000000" w:rsidRDefault="00000000" w:rsidRPr="00000000" w14:paraId="00000047">
            <w:pPr>
              <w:ind w:left="360" w:hanging="360"/>
              <w:jc w:val="center"/>
              <w:rPr>
                <w:color w:val="000000"/>
                <w:vertAlign w:val="baseline"/>
              </w:rPr>
            </w:pPr>
            <w:r w:rsidDel="00000000" w:rsidR="00000000" w:rsidRPr="00000000">
              <w:rPr>
                <w:color w:val="000000"/>
                <w:vertAlign w:val="baseline"/>
                <w:rtl w:val="0"/>
              </w:rPr>
              <w:t xml:space="preserve">TH-F-09 socializaciones</w:t>
            </w:r>
          </w:p>
          <w:p w:rsidR="00000000" w:rsidDel="00000000" w:rsidP="00000000" w:rsidRDefault="00000000" w:rsidRPr="00000000" w14:paraId="00000048">
            <w:pPr>
              <w:ind w:left="360" w:hanging="360"/>
              <w:jc w:val="center"/>
              <w:rPr>
                <w:color w:val="000000"/>
                <w:vertAlign w:val="baseline"/>
              </w:rPr>
            </w:pPr>
            <w:r w:rsidDel="00000000" w:rsidR="00000000" w:rsidRPr="00000000">
              <w:rPr>
                <w:color w:val="000000"/>
                <w:vertAlign w:val="baseline"/>
                <w:rtl w:val="0"/>
              </w:rPr>
              <w:t xml:space="preserve">GD-F-20 Control de Firmas</w:t>
            </w:r>
          </w:p>
        </w:tc>
        <w:tc>
          <w:tcPr>
            <w:vAlign w:val="center"/>
          </w:tcPr>
          <w:p w:rsidR="00000000" w:rsidDel="00000000" w:rsidP="00000000" w:rsidRDefault="00000000" w:rsidRPr="00000000" w14:paraId="00000049">
            <w:pPr>
              <w:ind w:left="360" w:hanging="360"/>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4A">
            <w:pPr>
              <w:numPr>
                <w:ilvl w:val="0"/>
                <w:numId w:val="1"/>
              </w:numPr>
              <w:ind w:left="0" w:firstLine="0"/>
              <w:rPr>
                <w:color w:val="000000"/>
                <w:vertAlign w:val="baseline"/>
              </w:rPr>
            </w:pPr>
            <w:r w:rsidDel="00000000" w:rsidR="00000000" w:rsidRPr="00000000">
              <w:rPr>
                <w:color w:val="000000"/>
                <w:vertAlign w:val="baseline"/>
                <w:rtl w:val="0"/>
              </w:rPr>
              <w:t xml:space="preserve">Remitir el programa anual de auditoria al comité institucional de control interno y comité de gestión y desempeño y socializarlos con los integrantes del comité.</w:t>
            </w:r>
          </w:p>
        </w:tc>
        <w:tc>
          <w:tcPr>
            <w:vAlign w:val="center"/>
          </w:tcPr>
          <w:p w:rsidR="00000000" w:rsidDel="00000000" w:rsidP="00000000" w:rsidRDefault="00000000" w:rsidRPr="00000000" w14:paraId="0000004B">
            <w:pPr>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4C">
            <w:pPr>
              <w:rPr>
                <w:color w:val="000000"/>
                <w:vertAlign w:val="baseline"/>
              </w:rPr>
            </w:pPr>
            <w:r w:rsidDel="00000000" w:rsidR="00000000" w:rsidRPr="00000000">
              <w:rPr>
                <w:color w:val="000000"/>
                <w:vertAlign w:val="baseline"/>
                <w:rtl w:val="0"/>
              </w:rPr>
              <w:t xml:space="preserve">Coordinador de calidad</w:t>
            </w:r>
          </w:p>
        </w:tc>
        <w:tc>
          <w:tcPr>
            <w:vAlign w:val="center"/>
          </w:tcPr>
          <w:p w:rsidR="00000000" w:rsidDel="00000000" w:rsidP="00000000" w:rsidRDefault="00000000" w:rsidRPr="00000000" w14:paraId="0000004D">
            <w:pPr>
              <w:ind w:left="360" w:hanging="360"/>
              <w:jc w:val="center"/>
              <w:rPr>
                <w:color w:val="000000"/>
                <w:vertAlign w:val="baseline"/>
              </w:rPr>
            </w:pPr>
            <w:r w:rsidDel="00000000" w:rsidR="00000000" w:rsidRPr="00000000">
              <w:rPr>
                <w:color w:val="000000"/>
                <w:vertAlign w:val="baseline"/>
                <w:rtl w:val="0"/>
              </w:rPr>
              <w:t xml:space="preserve">GC-F-01 Programa Anual de Auditoría Interna</w:t>
            </w:r>
          </w:p>
          <w:p w:rsidR="00000000" w:rsidDel="00000000" w:rsidP="00000000" w:rsidRDefault="00000000" w:rsidRPr="00000000" w14:paraId="0000004E">
            <w:pPr>
              <w:ind w:left="360" w:hanging="360"/>
              <w:jc w:val="center"/>
              <w:rPr>
                <w:color w:val="000000"/>
                <w:vertAlign w:val="baseline"/>
              </w:rPr>
            </w:pPr>
            <w:r w:rsidDel="00000000" w:rsidR="00000000" w:rsidRPr="00000000">
              <w:rPr>
                <w:color w:val="000000"/>
                <w:vertAlign w:val="baseline"/>
                <w:rtl w:val="0"/>
              </w:rPr>
              <w:t xml:space="preserve">GD-F-13 Comunicación oficial</w:t>
            </w:r>
          </w:p>
          <w:p w:rsidR="00000000" w:rsidDel="00000000" w:rsidP="00000000" w:rsidRDefault="00000000" w:rsidRPr="00000000" w14:paraId="0000004F">
            <w:pPr>
              <w:ind w:left="360" w:hanging="360"/>
              <w:jc w:val="center"/>
              <w:rPr>
                <w:color w:val="000000"/>
                <w:vertAlign w:val="baseline"/>
              </w:rPr>
            </w:pPr>
            <w:r w:rsidDel="00000000" w:rsidR="00000000" w:rsidRPr="00000000">
              <w:rPr>
                <w:color w:val="000000"/>
                <w:vertAlign w:val="baseline"/>
                <w:rtl w:val="0"/>
              </w:rPr>
              <w:t xml:space="preserve">GD-F-12 Actas</w:t>
            </w:r>
          </w:p>
        </w:tc>
        <w:tc>
          <w:tcPr>
            <w:vAlign w:val="center"/>
          </w:tcPr>
          <w:p w:rsidR="00000000" w:rsidDel="00000000" w:rsidP="00000000" w:rsidRDefault="00000000" w:rsidRPr="00000000" w14:paraId="00000050">
            <w:pPr>
              <w:rPr>
                <w:color w:val="000000"/>
                <w:vertAlign w:val="baseline"/>
              </w:rPr>
            </w:pPr>
            <w:r w:rsidDel="00000000" w:rsidR="00000000" w:rsidRPr="00000000">
              <w:rPr>
                <w:color w:val="000000"/>
                <w:vertAlign w:val="baseline"/>
                <w:rtl w:val="0"/>
              </w:rPr>
              <w:t xml:space="preserve">Deverá ser aprovado por el Contralor y el Representante de la Dirección</w:t>
            </w:r>
          </w:p>
        </w:tc>
      </w:tr>
      <w:tr>
        <w:trPr>
          <w:cantSplit w:val="1"/>
          <w:tblHeader w:val="0"/>
        </w:trPr>
        <w:tc>
          <w:tcPr>
            <w:vAlign w:val="top"/>
          </w:tcPr>
          <w:p w:rsidR="00000000" w:rsidDel="00000000" w:rsidP="00000000" w:rsidRDefault="00000000" w:rsidRPr="00000000" w14:paraId="00000051">
            <w:pPr>
              <w:numPr>
                <w:ilvl w:val="0"/>
                <w:numId w:val="1"/>
              </w:numPr>
              <w:ind w:left="0" w:firstLine="0"/>
              <w:rPr>
                <w:color w:val="000000"/>
                <w:vertAlign w:val="baseline"/>
              </w:rPr>
            </w:pPr>
            <w:r w:rsidDel="00000000" w:rsidR="00000000" w:rsidRPr="00000000">
              <w:rPr>
                <w:color w:val="000000"/>
                <w:vertAlign w:val="baseline"/>
                <w:rtl w:val="0"/>
              </w:rPr>
              <w:t xml:space="preserve">Publicar el Programa Anual de Auditoria interna conforme a lo establecido en el procedimiento CP-P-02 Comunicación organizacional </w:t>
            </w:r>
          </w:p>
        </w:tc>
        <w:tc>
          <w:tcPr>
            <w:vAlign w:val="center"/>
          </w:tcPr>
          <w:p w:rsidR="00000000" w:rsidDel="00000000" w:rsidP="00000000" w:rsidRDefault="00000000" w:rsidRPr="00000000" w14:paraId="00000052">
            <w:pPr>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53">
            <w:pPr>
              <w:ind w:left="360" w:hanging="360"/>
              <w:jc w:val="cente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54">
            <w:pPr>
              <w:ind w:left="360" w:hanging="360"/>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55">
            <w:pPr>
              <w:numPr>
                <w:ilvl w:val="0"/>
                <w:numId w:val="1"/>
              </w:numPr>
              <w:ind w:left="0" w:firstLine="0"/>
              <w:rPr>
                <w:vertAlign w:val="baseline"/>
              </w:rPr>
            </w:pPr>
            <w:r w:rsidDel="00000000" w:rsidR="00000000" w:rsidRPr="00000000">
              <w:rPr>
                <w:vertAlign w:val="baseline"/>
                <w:rtl w:val="0"/>
              </w:rPr>
              <w:t xml:space="preserve">Diseñar  la Planificación especifica para el desarrollo de la auditoria y preparar la lista de chequeo</w:t>
            </w:r>
          </w:p>
        </w:tc>
        <w:tc>
          <w:tcPr>
            <w:vAlign w:val="center"/>
          </w:tcPr>
          <w:p w:rsidR="00000000" w:rsidDel="00000000" w:rsidP="00000000" w:rsidRDefault="00000000" w:rsidRPr="00000000" w14:paraId="00000056">
            <w:pPr>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57">
            <w:pPr>
              <w:rPr>
                <w:color w:val="000000"/>
                <w:vertAlign w:val="baseline"/>
              </w:rPr>
            </w:pPr>
            <w:r w:rsidDel="00000000" w:rsidR="00000000" w:rsidRPr="00000000">
              <w:rPr>
                <w:color w:val="000000"/>
                <w:vertAlign w:val="baseline"/>
                <w:rtl w:val="0"/>
              </w:rPr>
              <w:t xml:space="preserve">Auditor de calidad</w:t>
            </w:r>
          </w:p>
        </w:tc>
        <w:tc>
          <w:tcPr>
            <w:vAlign w:val="center"/>
          </w:tcPr>
          <w:p w:rsidR="00000000" w:rsidDel="00000000" w:rsidP="00000000" w:rsidRDefault="00000000" w:rsidRPr="00000000" w14:paraId="00000058">
            <w:pPr>
              <w:ind w:left="360" w:hanging="360"/>
              <w:jc w:val="center"/>
              <w:rPr>
                <w:color w:val="000000"/>
                <w:vertAlign w:val="baseline"/>
              </w:rPr>
            </w:pPr>
            <w:r w:rsidDel="00000000" w:rsidR="00000000" w:rsidRPr="00000000">
              <w:rPr>
                <w:color w:val="000000"/>
                <w:vertAlign w:val="baseline"/>
                <w:rtl w:val="0"/>
              </w:rPr>
              <w:t xml:space="preserve">GC-F-07 Memorando de Planeación</w:t>
            </w:r>
          </w:p>
          <w:p w:rsidR="00000000" w:rsidDel="00000000" w:rsidP="00000000" w:rsidRDefault="00000000" w:rsidRPr="00000000" w14:paraId="00000059">
            <w:pPr>
              <w:ind w:left="360" w:hanging="360"/>
              <w:jc w:val="center"/>
              <w:rPr>
                <w:color w:val="000000"/>
                <w:vertAlign w:val="baseline"/>
              </w:rPr>
            </w:pPr>
            <w:r w:rsidDel="00000000" w:rsidR="00000000" w:rsidRPr="00000000">
              <w:rPr>
                <w:color w:val="000000"/>
                <w:vertAlign w:val="baseline"/>
                <w:rtl w:val="0"/>
              </w:rPr>
              <w:t xml:space="preserve">GC-F-20 Lista de chequeo</w:t>
            </w:r>
          </w:p>
        </w:tc>
        <w:tc>
          <w:tcPr>
            <w:vAlign w:val="center"/>
          </w:tcPr>
          <w:p w:rsidR="00000000" w:rsidDel="00000000" w:rsidP="00000000" w:rsidRDefault="00000000" w:rsidRPr="00000000" w14:paraId="0000005A">
            <w:pPr>
              <w:ind w:left="360" w:hanging="360"/>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5B">
            <w:pPr>
              <w:numPr>
                <w:ilvl w:val="0"/>
                <w:numId w:val="1"/>
              </w:numPr>
              <w:ind w:left="0" w:firstLine="0"/>
              <w:rPr>
                <w:color w:val="000000"/>
                <w:vertAlign w:val="baseline"/>
              </w:rPr>
            </w:pPr>
            <w:r w:rsidDel="00000000" w:rsidR="00000000" w:rsidRPr="00000000">
              <w:rPr>
                <w:color w:val="000000"/>
                <w:vertAlign w:val="baseline"/>
                <w:rtl w:val="0"/>
              </w:rPr>
              <w:t xml:space="preserve">Comunicar al área a auditar la planificación y la fecha inicio de la auditoria</w:t>
            </w:r>
          </w:p>
        </w:tc>
        <w:tc>
          <w:tcPr>
            <w:vAlign w:val="center"/>
          </w:tcPr>
          <w:p w:rsidR="00000000" w:rsidDel="00000000" w:rsidP="00000000" w:rsidRDefault="00000000" w:rsidRPr="00000000" w14:paraId="0000005C">
            <w:pPr>
              <w:jc w:val="left"/>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5D">
            <w:pPr>
              <w:ind w:left="360" w:hanging="360"/>
              <w:jc w:val="center"/>
              <w:rPr>
                <w:color w:val="000000"/>
                <w:vertAlign w:val="baseline"/>
              </w:rPr>
            </w:pPr>
            <w:r w:rsidDel="00000000" w:rsidR="00000000" w:rsidRPr="00000000">
              <w:rPr>
                <w:color w:val="000000"/>
                <w:vertAlign w:val="baseline"/>
                <w:rtl w:val="0"/>
              </w:rPr>
              <w:t xml:space="preserve">GC-F-07  Memorando de Planeación</w:t>
            </w:r>
          </w:p>
          <w:p w:rsidR="00000000" w:rsidDel="00000000" w:rsidP="00000000" w:rsidRDefault="00000000" w:rsidRPr="00000000" w14:paraId="0000005E">
            <w:pPr>
              <w:ind w:left="360" w:hanging="360"/>
              <w:jc w:val="center"/>
              <w:rPr>
                <w:color w:val="000000"/>
                <w:vertAlign w:val="baseline"/>
              </w:rPr>
            </w:pPr>
            <w:r w:rsidDel="00000000" w:rsidR="00000000" w:rsidRPr="00000000">
              <w:rPr>
                <w:color w:val="000000"/>
                <w:vertAlign w:val="baseline"/>
                <w:rtl w:val="0"/>
              </w:rPr>
              <w:t xml:space="preserve">GD-F-13 Comunicación oficial</w:t>
            </w:r>
          </w:p>
        </w:tc>
        <w:tc>
          <w:tcPr>
            <w:vAlign w:val="center"/>
          </w:tcPr>
          <w:p w:rsidR="00000000" w:rsidDel="00000000" w:rsidP="00000000" w:rsidRDefault="00000000" w:rsidRPr="00000000" w14:paraId="0000005F">
            <w:pPr>
              <w:rPr>
                <w:color w:val="000000"/>
                <w:vertAlign w:val="baseline"/>
              </w:rPr>
            </w:pPr>
            <w:r w:rsidDel="00000000" w:rsidR="00000000" w:rsidRPr="00000000">
              <w:rPr>
                <w:color w:val="000000"/>
                <w:vertAlign w:val="baseline"/>
                <w:rtl w:val="0"/>
              </w:rPr>
              <w:t xml:space="preserve">Tres días antes del inicio de la auditoria</w:t>
            </w:r>
          </w:p>
        </w:tc>
      </w:tr>
      <w:tr>
        <w:trPr>
          <w:cantSplit w:val="1"/>
          <w:tblHeader w:val="0"/>
        </w:trPr>
        <w:tc>
          <w:tcPr>
            <w:vAlign w:val="top"/>
          </w:tcPr>
          <w:p w:rsidR="00000000" w:rsidDel="00000000" w:rsidP="00000000" w:rsidRDefault="00000000" w:rsidRPr="00000000" w14:paraId="00000060">
            <w:pPr>
              <w:numPr>
                <w:ilvl w:val="0"/>
                <w:numId w:val="1"/>
              </w:numPr>
              <w:ind w:left="0" w:firstLine="0"/>
              <w:rPr>
                <w:color w:val="000000"/>
                <w:vertAlign w:val="baseline"/>
              </w:rPr>
            </w:pPr>
            <w:r w:rsidDel="00000000" w:rsidR="00000000" w:rsidRPr="00000000">
              <w:rPr>
                <w:color w:val="000000"/>
                <w:vertAlign w:val="baseline"/>
                <w:rtl w:val="0"/>
              </w:rPr>
              <w:t xml:space="preserve">Iniciar la Auditoría Interna mediante una reunión de apertura</w:t>
            </w:r>
          </w:p>
        </w:tc>
        <w:tc>
          <w:tcPr>
            <w:vAlign w:val="center"/>
          </w:tcPr>
          <w:p w:rsidR="00000000" w:rsidDel="00000000" w:rsidP="00000000" w:rsidRDefault="00000000" w:rsidRPr="00000000" w14:paraId="00000061">
            <w:pPr>
              <w:jc w:val="left"/>
              <w:rPr>
                <w:color w:val="000000"/>
                <w:vertAlign w:val="baseline"/>
              </w:rPr>
            </w:pPr>
            <w:r w:rsidDel="00000000" w:rsidR="00000000" w:rsidRPr="00000000">
              <w:rPr>
                <w:color w:val="000000"/>
                <w:vertAlign w:val="baseline"/>
                <w:rtl w:val="0"/>
              </w:rPr>
              <w:t xml:space="preserve">Asesor de Control Interno </w:t>
            </w:r>
          </w:p>
          <w:p w:rsidR="00000000" w:rsidDel="00000000" w:rsidP="00000000" w:rsidRDefault="00000000" w:rsidRPr="00000000" w14:paraId="00000062">
            <w:pPr>
              <w:jc w:val="left"/>
              <w:rPr>
                <w:color w:val="000000"/>
                <w:vertAlign w:val="baseline"/>
              </w:rPr>
            </w:pPr>
            <w:r w:rsidDel="00000000" w:rsidR="00000000" w:rsidRPr="00000000">
              <w:rPr>
                <w:color w:val="000000"/>
                <w:vertAlign w:val="baseline"/>
                <w:rtl w:val="0"/>
              </w:rPr>
              <w:t xml:space="preserve">Auditor de calidad</w:t>
            </w:r>
          </w:p>
          <w:p w:rsidR="00000000" w:rsidDel="00000000" w:rsidP="00000000" w:rsidRDefault="00000000" w:rsidRPr="00000000" w14:paraId="00000063">
            <w:pPr>
              <w:jc w:val="left"/>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64">
            <w:pPr>
              <w:ind w:left="360" w:hanging="360"/>
              <w:jc w:val="center"/>
              <w:rPr>
                <w:vertAlign w:val="baseline"/>
              </w:rPr>
            </w:pPr>
            <w:r w:rsidDel="00000000" w:rsidR="00000000" w:rsidRPr="00000000">
              <w:rPr>
                <w:vertAlign w:val="baseline"/>
                <w:rtl w:val="0"/>
              </w:rPr>
              <w:t xml:space="preserve">GC-F-02 Acta de Inicio</w:t>
            </w:r>
          </w:p>
        </w:tc>
        <w:tc>
          <w:tcPr>
            <w:vAlign w:val="top"/>
          </w:tcPr>
          <w:p w:rsidR="00000000" w:rsidDel="00000000" w:rsidP="00000000" w:rsidRDefault="00000000" w:rsidRPr="00000000" w14:paraId="00000065">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6">
            <w:pPr>
              <w:numPr>
                <w:ilvl w:val="0"/>
                <w:numId w:val="1"/>
              </w:numPr>
              <w:ind w:left="0" w:firstLine="0"/>
              <w:rPr>
                <w:color w:val="000000"/>
                <w:vertAlign w:val="baseline"/>
              </w:rPr>
            </w:pPr>
            <w:r w:rsidDel="00000000" w:rsidR="00000000" w:rsidRPr="00000000">
              <w:rPr>
                <w:color w:val="000000"/>
                <w:vertAlign w:val="baseline"/>
                <w:rtl w:val="0"/>
              </w:rPr>
              <w:t xml:space="preserve">Desarrollar el trabajo de campo</w:t>
            </w:r>
          </w:p>
        </w:tc>
        <w:tc>
          <w:tcPr>
            <w:vAlign w:val="center"/>
          </w:tcPr>
          <w:p w:rsidR="00000000" w:rsidDel="00000000" w:rsidP="00000000" w:rsidRDefault="00000000" w:rsidRPr="00000000" w14:paraId="00000067">
            <w:pPr>
              <w:jc w:val="left"/>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68">
            <w:pPr>
              <w:jc w:val="left"/>
              <w:rPr>
                <w:color w:val="000000"/>
                <w:vertAlign w:val="baseline"/>
              </w:rPr>
            </w:pPr>
            <w:r w:rsidDel="00000000" w:rsidR="00000000" w:rsidRPr="00000000">
              <w:rPr>
                <w:color w:val="000000"/>
                <w:vertAlign w:val="baseline"/>
                <w:rtl w:val="0"/>
              </w:rPr>
              <w:t xml:space="preserve">Auditor de calidad</w:t>
            </w:r>
          </w:p>
        </w:tc>
        <w:tc>
          <w:tcPr>
            <w:vAlign w:val="center"/>
          </w:tcPr>
          <w:p w:rsidR="00000000" w:rsidDel="00000000" w:rsidP="00000000" w:rsidRDefault="00000000" w:rsidRPr="00000000" w14:paraId="00000069">
            <w:pPr>
              <w:ind w:left="360" w:hanging="360"/>
              <w:jc w:val="center"/>
              <w:rPr>
                <w:color w:val="000000"/>
                <w:vertAlign w:val="baseline"/>
              </w:rPr>
            </w:pPr>
            <w:r w:rsidDel="00000000" w:rsidR="00000000" w:rsidRPr="00000000">
              <w:rPr>
                <w:color w:val="000000"/>
                <w:vertAlign w:val="baseline"/>
                <w:rtl w:val="0"/>
              </w:rPr>
              <w:t xml:space="preserve">GC-F-03 Papel de Trabajo</w:t>
            </w:r>
          </w:p>
          <w:p w:rsidR="00000000" w:rsidDel="00000000" w:rsidP="00000000" w:rsidRDefault="00000000" w:rsidRPr="00000000" w14:paraId="0000006A">
            <w:pPr>
              <w:ind w:left="360" w:hanging="360"/>
              <w:jc w:val="center"/>
              <w:rPr>
                <w:color w:val="ff6600"/>
                <w:vertAlign w:val="baseline"/>
              </w:rPr>
            </w:pPr>
            <w:r w:rsidDel="00000000" w:rsidR="00000000" w:rsidRPr="00000000">
              <w:rPr>
                <w:color w:val="000000"/>
                <w:vertAlign w:val="baseline"/>
                <w:rtl w:val="0"/>
              </w:rPr>
              <w:t xml:space="preserve">GC-F-20 Lista de chequeo</w:t>
            </w:r>
            <w:r w:rsidDel="00000000" w:rsidR="00000000" w:rsidRPr="00000000">
              <w:rPr>
                <w:rtl w:val="0"/>
              </w:rPr>
            </w:r>
          </w:p>
        </w:tc>
        <w:tc>
          <w:tcPr>
            <w:vAlign w:val="top"/>
          </w:tcPr>
          <w:p w:rsidR="00000000" w:rsidDel="00000000" w:rsidP="00000000" w:rsidRDefault="00000000" w:rsidRPr="00000000" w14:paraId="0000006B">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C">
            <w:pPr>
              <w:numPr>
                <w:ilvl w:val="0"/>
                <w:numId w:val="1"/>
              </w:numPr>
              <w:ind w:left="0" w:firstLine="0"/>
              <w:rPr>
                <w:color w:val="000000"/>
                <w:vertAlign w:val="baseline"/>
              </w:rPr>
            </w:pPr>
            <w:r w:rsidDel="00000000" w:rsidR="00000000" w:rsidRPr="00000000">
              <w:rPr>
                <w:color w:val="000000"/>
                <w:vertAlign w:val="baseline"/>
                <w:rtl w:val="0"/>
              </w:rPr>
              <w:t xml:space="preserve">Emitir el informe preliminar </w:t>
            </w:r>
          </w:p>
        </w:tc>
        <w:tc>
          <w:tcPr>
            <w:vAlign w:val="center"/>
          </w:tcPr>
          <w:p w:rsidR="00000000" w:rsidDel="00000000" w:rsidP="00000000" w:rsidRDefault="00000000" w:rsidRPr="00000000" w14:paraId="0000006D">
            <w:pPr>
              <w:jc w:val="left"/>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6E">
            <w:pPr>
              <w:jc w:val="left"/>
              <w:rPr>
                <w:color w:val="000000"/>
                <w:vertAlign w:val="baseline"/>
              </w:rPr>
            </w:pPr>
            <w:r w:rsidDel="00000000" w:rsidR="00000000" w:rsidRPr="00000000">
              <w:rPr>
                <w:color w:val="000000"/>
                <w:vertAlign w:val="baseline"/>
                <w:rtl w:val="0"/>
              </w:rPr>
              <w:t xml:space="preserve">Auditor de calidad</w:t>
            </w:r>
          </w:p>
          <w:p w:rsidR="00000000" w:rsidDel="00000000" w:rsidP="00000000" w:rsidRDefault="00000000" w:rsidRPr="00000000" w14:paraId="0000006F">
            <w:pPr>
              <w:jc w:val="left"/>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70">
            <w:pPr>
              <w:ind w:left="360" w:hanging="360"/>
              <w:jc w:val="center"/>
              <w:rPr>
                <w:color w:val="000000"/>
                <w:vertAlign w:val="baseline"/>
              </w:rPr>
            </w:pPr>
            <w:r w:rsidDel="00000000" w:rsidR="00000000" w:rsidRPr="00000000">
              <w:rPr>
                <w:color w:val="000000"/>
                <w:vertAlign w:val="baseline"/>
                <w:rtl w:val="0"/>
              </w:rPr>
              <w:t xml:space="preserve">GC-F-06 Informe preliminar</w:t>
            </w:r>
          </w:p>
          <w:p w:rsidR="00000000" w:rsidDel="00000000" w:rsidP="00000000" w:rsidRDefault="00000000" w:rsidRPr="00000000" w14:paraId="00000071">
            <w:pPr>
              <w:ind w:left="360" w:hanging="360"/>
              <w:jc w:val="center"/>
              <w:rPr>
                <w:color w:val="000000"/>
                <w:vertAlign w:val="baseline"/>
              </w:rPr>
            </w:pPr>
            <w:r w:rsidDel="00000000" w:rsidR="00000000" w:rsidRPr="00000000">
              <w:rPr>
                <w:rtl w:val="0"/>
              </w:rPr>
            </w:r>
          </w:p>
          <w:p w:rsidR="00000000" w:rsidDel="00000000" w:rsidP="00000000" w:rsidRDefault="00000000" w:rsidRPr="00000000" w14:paraId="00000072">
            <w:pPr>
              <w:ind w:left="360" w:hanging="360"/>
              <w:jc w:val="center"/>
              <w:rPr>
                <w:color w:val="000000"/>
                <w:vertAlign w:val="baseline"/>
              </w:rPr>
            </w:pPr>
            <w:r w:rsidDel="00000000" w:rsidR="00000000" w:rsidRPr="00000000">
              <w:rPr>
                <w:color w:val="000000"/>
                <w:vertAlign w:val="baseline"/>
                <w:rtl w:val="0"/>
              </w:rPr>
              <w:t xml:space="preserve"> GD-F-13 Comunicación oficial</w:t>
            </w:r>
          </w:p>
        </w:tc>
        <w:tc>
          <w:tcPr>
            <w:vAlign w:val="top"/>
          </w:tcPr>
          <w:p w:rsidR="00000000" w:rsidDel="00000000" w:rsidP="00000000" w:rsidRDefault="00000000" w:rsidRPr="00000000" w14:paraId="00000073">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74">
            <w:pPr>
              <w:numPr>
                <w:ilvl w:val="0"/>
                <w:numId w:val="1"/>
              </w:numPr>
              <w:ind w:left="0" w:firstLine="0"/>
              <w:rPr>
                <w:color w:val="000000"/>
                <w:vertAlign w:val="baseline"/>
              </w:rPr>
            </w:pPr>
            <w:r w:rsidDel="00000000" w:rsidR="00000000" w:rsidRPr="00000000">
              <w:rPr>
                <w:color w:val="000000"/>
                <w:vertAlign w:val="baseline"/>
                <w:rtl w:val="0"/>
              </w:rPr>
              <w:t xml:space="preserve">Socializar el informe preliminar</w:t>
            </w:r>
          </w:p>
        </w:tc>
        <w:tc>
          <w:tcPr>
            <w:vAlign w:val="center"/>
          </w:tcPr>
          <w:p w:rsidR="00000000" w:rsidDel="00000000" w:rsidP="00000000" w:rsidRDefault="00000000" w:rsidRPr="00000000" w14:paraId="00000075">
            <w:pPr>
              <w:jc w:val="left"/>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76">
            <w:pPr>
              <w:jc w:val="left"/>
              <w:rPr>
                <w:color w:val="000000"/>
                <w:vertAlign w:val="baseline"/>
              </w:rPr>
            </w:pPr>
            <w:r w:rsidDel="00000000" w:rsidR="00000000" w:rsidRPr="00000000">
              <w:rPr>
                <w:color w:val="000000"/>
                <w:vertAlign w:val="baseline"/>
                <w:rtl w:val="0"/>
              </w:rPr>
              <w:t xml:space="preserve">Auditor de calidad</w:t>
            </w:r>
          </w:p>
        </w:tc>
        <w:tc>
          <w:tcPr>
            <w:vAlign w:val="center"/>
          </w:tcPr>
          <w:p w:rsidR="00000000" w:rsidDel="00000000" w:rsidP="00000000" w:rsidRDefault="00000000" w:rsidRPr="00000000" w14:paraId="00000077">
            <w:pPr>
              <w:ind w:left="360" w:hanging="360"/>
              <w:jc w:val="center"/>
              <w:rPr>
                <w:color w:val="000000"/>
                <w:vertAlign w:val="baseline"/>
              </w:rPr>
            </w:pPr>
            <w:r w:rsidDel="00000000" w:rsidR="00000000" w:rsidRPr="00000000">
              <w:rPr>
                <w:color w:val="000000"/>
                <w:vertAlign w:val="baseline"/>
                <w:rtl w:val="0"/>
              </w:rPr>
              <w:t xml:space="preserve">GD-F-12 Actas</w:t>
            </w:r>
          </w:p>
        </w:tc>
        <w:tc>
          <w:tcPr>
            <w:vAlign w:val="top"/>
          </w:tcPr>
          <w:p w:rsidR="00000000" w:rsidDel="00000000" w:rsidP="00000000" w:rsidRDefault="00000000" w:rsidRPr="00000000" w14:paraId="00000078">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79">
            <w:pPr>
              <w:numPr>
                <w:ilvl w:val="0"/>
                <w:numId w:val="1"/>
              </w:numPr>
              <w:ind w:left="0" w:firstLine="0"/>
              <w:rPr>
                <w:color w:val="000000"/>
                <w:vertAlign w:val="baseline"/>
              </w:rPr>
            </w:pPr>
            <w:r w:rsidDel="00000000" w:rsidR="00000000" w:rsidRPr="00000000">
              <w:rPr>
                <w:color w:val="000000"/>
                <w:vertAlign w:val="baseline"/>
                <w:rtl w:val="0"/>
              </w:rPr>
              <w:t xml:space="preserve">Responder el Informe preliminar (las no conformidades resultados de auditorías internas de control interno se podrán controvertir por escrito).  </w:t>
            </w:r>
          </w:p>
          <w:p w:rsidR="00000000" w:rsidDel="00000000" w:rsidP="00000000" w:rsidRDefault="00000000" w:rsidRPr="00000000" w14:paraId="0000007A">
            <w:pPr>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7B">
            <w:pPr>
              <w:jc w:val="left"/>
              <w:rPr>
                <w:color w:val="000000"/>
                <w:vertAlign w:val="baseline"/>
              </w:rPr>
            </w:pPr>
            <w:r w:rsidDel="00000000" w:rsidR="00000000" w:rsidRPr="00000000">
              <w:rPr>
                <w:color w:val="000000"/>
                <w:vertAlign w:val="baseline"/>
                <w:rtl w:val="0"/>
              </w:rPr>
              <w:t xml:space="preserve">Responsable del proceso o procedimiento auditado</w:t>
            </w:r>
          </w:p>
        </w:tc>
        <w:tc>
          <w:tcPr>
            <w:vAlign w:val="center"/>
          </w:tcPr>
          <w:p w:rsidR="00000000" w:rsidDel="00000000" w:rsidP="00000000" w:rsidRDefault="00000000" w:rsidRPr="00000000" w14:paraId="0000007C">
            <w:pPr>
              <w:ind w:left="360" w:hanging="360"/>
              <w:jc w:val="center"/>
              <w:rPr>
                <w:color w:val="000000"/>
                <w:vertAlign w:val="baseline"/>
              </w:rPr>
            </w:pPr>
            <w:r w:rsidDel="00000000" w:rsidR="00000000" w:rsidRPr="00000000">
              <w:rPr>
                <w:color w:val="000000"/>
                <w:vertAlign w:val="baseline"/>
                <w:rtl w:val="0"/>
              </w:rPr>
              <w:t xml:space="preserve">GD-F-13 Comunicación oficial</w:t>
            </w:r>
          </w:p>
        </w:tc>
        <w:tc>
          <w:tcPr>
            <w:vAlign w:val="top"/>
          </w:tcPr>
          <w:p w:rsidR="00000000" w:rsidDel="00000000" w:rsidP="00000000" w:rsidRDefault="00000000" w:rsidRPr="00000000" w14:paraId="0000007D">
            <w:pPr>
              <w:rPr>
                <w:color w:val="000000"/>
                <w:vertAlign w:val="baseline"/>
              </w:rPr>
            </w:pPr>
            <w:r w:rsidDel="00000000" w:rsidR="00000000" w:rsidRPr="00000000">
              <w:rPr>
                <w:color w:val="000000"/>
                <w:vertAlign w:val="baseline"/>
                <w:rtl w:val="0"/>
              </w:rPr>
              <w:t xml:space="preserve">Tendrán un termino</w:t>
            </w:r>
          </w:p>
          <w:p w:rsidR="00000000" w:rsidDel="00000000" w:rsidP="00000000" w:rsidRDefault="00000000" w:rsidRPr="00000000" w14:paraId="0000007E">
            <w:pPr>
              <w:rPr>
                <w:color w:val="000000"/>
                <w:vertAlign w:val="baseline"/>
              </w:rPr>
            </w:pPr>
            <w:r w:rsidDel="00000000" w:rsidR="00000000" w:rsidRPr="00000000">
              <w:rPr>
                <w:color w:val="000000"/>
                <w:vertAlign w:val="baseline"/>
                <w:rtl w:val="0"/>
              </w:rPr>
              <w:t xml:space="preserve">no mayor a tres (3) días hábiles  para contestar</w:t>
            </w:r>
          </w:p>
        </w:tc>
      </w:tr>
      <w:tr>
        <w:trPr>
          <w:cantSplit w:val="1"/>
          <w:tblHeader w:val="0"/>
        </w:trPr>
        <w:tc>
          <w:tcPr>
            <w:vAlign w:val="top"/>
          </w:tcPr>
          <w:p w:rsidR="00000000" w:rsidDel="00000000" w:rsidP="00000000" w:rsidRDefault="00000000" w:rsidRPr="00000000" w14:paraId="0000007F">
            <w:pPr>
              <w:numPr>
                <w:ilvl w:val="0"/>
                <w:numId w:val="1"/>
              </w:numPr>
              <w:ind w:left="0" w:firstLine="0"/>
              <w:rPr>
                <w:color w:val="000000"/>
                <w:vertAlign w:val="baseline"/>
              </w:rPr>
            </w:pPr>
            <w:r w:rsidDel="00000000" w:rsidR="00000000" w:rsidRPr="00000000">
              <w:rPr>
                <w:color w:val="000000"/>
                <w:vertAlign w:val="baseline"/>
                <w:rtl w:val="0"/>
              </w:rPr>
              <w:t xml:space="preserve">Emitir informe definitivo estableciendo  hallazgos.</w:t>
            </w:r>
          </w:p>
        </w:tc>
        <w:tc>
          <w:tcPr>
            <w:vAlign w:val="center"/>
          </w:tcPr>
          <w:p w:rsidR="00000000" w:rsidDel="00000000" w:rsidP="00000000" w:rsidRDefault="00000000" w:rsidRPr="00000000" w14:paraId="00000080">
            <w:pPr>
              <w:jc w:val="left"/>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81">
            <w:pPr>
              <w:jc w:val="left"/>
              <w:rPr>
                <w:color w:val="000000"/>
                <w:vertAlign w:val="baseline"/>
              </w:rPr>
            </w:pPr>
            <w:r w:rsidDel="00000000" w:rsidR="00000000" w:rsidRPr="00000000">
              <w:rPr>
                <w:rtl w:val="0"/>
              </w:rPr>
            </w:r>
          </w:p>
        </w:tc>
        <w:tc>
          <w:tcPr>
            <w:vAlign w:val="center"/>
          </w:tcPr>
          <w:p w:rsidR="00000000" w:rsidDel="00000000" w:rsidP="00000000" w:rsidRDefault="00000000" w:rsidRPr="00000000" w14:paraId="00000082">
            <w:pPr>
              <w:ind w:left="360" w:hanging="360"/>
              <w:jc w:val="center"/>
              <w:rPr>
                <w:color w:val="000000"/>
                <w:vertAlign w:val="baseline"/>
              </w:rPr>
            </w:pPr>
            <w:r w:rsidDel="00000000" w:rsidR="00000000" w:rsidRPr="00000000">
              <w:rPr>
                <w:color w:val="000000"/>
                <w:vertAlign w:val="baseline"/>
                <w:rtl w:val="0"/>
              </w:rPr>
              <w:t xml:space="preserve">GC-F-05 Informe definitivo</w:t>
            </w:r>
          </w:p>
          <w:p w:rsidR="00000000" w:rsidDel="00000000" w:rsidP="00000000" w:rsidRDefault="00000000" w:rsidRPr="00000000" w14:paraId="00000083">
            <w:pPr>
              <w:ind w:left="360" w:hanging="360"/>
              <w:jc w:val="center"/>
              <w:rPr>
                <w:color w:val="000000"/>
                <w:vertAlign w:val="baseline"/>
              </w:rPr>
            </w:pPr>
            <w:r w:rsidDel="00000000" w:rsidR="00000000" w:rsidRPr="00000000">
              <w:rPr>
                <w:color w:val="000000"/>
                <w:vertAlign w:val="baseline"/>
                <w:rtl w:val="0"/>
              </w:rPr>
              <w:t xml:space="preserve">GD-F-13 Comunicación oficial</w:t>
            </w:r>
          </w:p>
        </w:tc>
        <w:tc>
          <w:tcPr>
            <w:vAlign w:val="top"/>
          </w:tcPr>
          <w:p w:rsidR="00000000" w:rsidDel="00000000" w:rsidP="00000000" w:rsidRDefault="00000000" w:rsidRPr="00000000" w14:paraId="00000084">
            <w:pPr>
              <w:rPr>
                <w:color w:val="000000"/>
                <w:vertAlign w:val="baseline"/>
              </w:rPr>
            </w:pPr>
            <w:r w:rsidDel="00000000" w:rsidR="00000000" w:rsidRPr="00000000">
              <w:rPr>
                <w:color w:val="000000"/>
                <w:vertAlign w:val="baseline"/>
                <w:rtl w:val="0"/>
              </w:rPr>
              <w:t xml:space="preserve">Tendrá un plazo no mayor a  tres (3) días hábiles para remitir el informe definitivo </w:t>
            </w:r>
          </w:p>
        </w:tc>
      </w:tr>
      <w:tr>
        <w:trPr>
          <w:cantSplit w:val="1"/>
          <w:tblHeader w:val="0"/>
        </w:trPr>
        <w:tc>
          <w:tcPr>
            <w:vAlign w:val="top"/>
          </w:tcPr>
          <w:p w:rsidR="00000000" w:rsidDel="00000000" w:rsidP="00000000" w:rsidRDefault="00000000" w:rsidRPr="00000000" w14:paraId="00000085">
            <w:pPr>
              <w:numPr>
                <w:ilvl w:val="0"/>
                <w:numId w:val="1"/>
              </w:numPr>
              <w:ind w:left="0" w:firstLine="0"/>
              <w:rPr>
                <w:color w:val="000000"/>
                <w:vertAlign w:val="baseline"/>
              </w:rPr>
            </w:pPr>
            <w:r w:rsidDel="00000000" w:rsidR="00000000" w:rsidRPr="00000000">
              <w:rPr>
                <w:vertAlign w:val="baseline"/>
                <w:rtl w:val="0"/>
              </w:rPr>
              <w:t xml:space="preserve">Realizar evaluación a los auditores internos y entregar a la asesora de Control Interno</w:t>
            </w:r>
            <w:r w:rsidDel="00000000" w:rsidR="00000000" w:rsidRPr="00000000">
              <w:rPr>
                <w:rtl w:val="0"/>
              </w:rPr>
            </w:r>
          </w:p>
        </w:tc>
        <w:tc>
          <w:tcPr>
            <w:vAlign w:val="center"/>
          </w:tcPr>
          <w:p w:rsidR="00000000" w:rsidDel="00000000" w:rsidP="00000000" w:rsidRDefault="00000000" w:rsidRPr="00000000" w14:paraId="00000086">
            <w:pPr>
              <w:jc w:val="left"/>
              <w:rPr>
                <w:vertAlign w:val="baseline"/>
              </w:rPr>
            </w:pPr>
            <w:r w:rsidDel="00000000" w:rsidR="00000000" w:rsidRPr="00000000">
              <w:rPr>
                <w:vertAlign w:val="baseline"/>
                <w:rtl w:val="0"/>
              </w:rPr>
              <w:t xml:space="preserve">Auditados </w:t>
            </w:r>
          </w:p>
        </w:tc>
        <w:tc>
          <w:tcPr>
            <w:vAlign w:val="center"/>
          </w:tcPr>
          <w:p w:rsidR="00000000" w:rsidDel="00000000" w:rsidP="00000000" w:rsidRDefault="00000000" w:rsidRPr="00000000" w14:paraId="00000087">
            <w:pPr>
              <w:ind w:left="360" w:hanging="360"/>
              <w:jc w:val="center"/>
              <w:rPr>
                <w:color w:val="000000"/>
                <w:vertAlign w:val="baseline"/>
              </w:rPr>
            </w:pPr>
            <w:r w:rsidDel="00000000" w:rsidR="00000000" w:rsidRPr="00000000">
              <w:rPr>
                <w:color w:val="000000"/>
                <w:vertAlign w:val="baseline"/>
                <w:rtl w:val="0"/>
              </w:rPr>
              <w:t xml:space="preserve">GC-F-21 Evaluación auditores internos </w:t>
            </w:r>
          </w:p>
        </w:tc>
        <w:tc>
          <w:tcPr>
            <w:vAlign w:val="top"/>
          </w:tcPr>
          <w:p w:rsidR="00000000" w:rsidDel="00000000" w:rsidP="00000000" w:rsidRDefault="00000000" w:rsidRPr="00000000" w14:paraId="00000088">
            <w:pPr>
              <w:rPr>
                <w:vertAlign w:val="baseline"/>
              </w:rPr>
            </w:pPr>
            <w:r w:rsidDel="00000000" w:rsidR="00000000" w:rsidRPr="00000000">
              <w:rPr>
                <w:vertAlign w:val="baseline"/>
                <w:rtl w:val="0"/>
              </w:rPr>
              <w:t xml:space="preserve">Al término de la auditoria interna</w:t>
            </w:r>
          </w:p>
        </w:tc>
      </w:tr>
      <w:tr>
        <w:trPr>
          <w:cantSplit w:val="1"/>
          <w:tblHeader w:val="0"/>
        </w:trPr>
        <w:tc>
          <w:tcPr>
            <w:vAlign w:val="top"/>
          </w:tcPr>
          <w:p w:rsidR="00000000" w:rsidDel="00000000" w:rsidP="00000000" w:rsidRDefault="00000000" w:rsidRPr="00000000" w14:paraId="00000089">
            <w:pPr>
              <w:numPr>
                <w:ilvl w:val="0"/>
                <w:numId w:val="1"/>
              </w:numPr>
              <w:ind w:left="0" w:firstLine="0"/>
              <w:rPr>
                <w:color w:val="000000"/>
                <w:vertAlign w:val="baseline"/>
              </w:rPr>
            </w:pPr>
            <w:r w:rsidDel="00000000" w:rsidR="00000000" w:rsidRPr="00000000">
              <w:rPr>
                <w:color w:val="000000"/>
                <w:vertAlign w:val="baseline"/>
                <w:rtl w:val="0"/>
              </w:rPr>
              <w:t xml:space="preserve">Suscribir plan de mejoramiento para  los hallazgos no conformidades y observaciones..</w:t>
            </w:r>
          </w:p>
          <w:p w:rsidR="00000000" w:rsidDel="00000000" w:rsidP="00000000" w:rsidRDefault="00000000" w:rsidRPr="00000000" w14:paraId="0000008A">
            <w:pPr>
              <w:rPr>
                <w:color w:val="000000"/>
                <w:vertAlign w:val="baseline"/>
              </w:rPr>
            </w:pPr>
            <w:r w:rsidDel="00000000" w:rsidR="00000000" w:rsidRPr="00000000">
              <w:rPr>
                <w:rtl w:val="0"/>
              </w:rPr>
            </w:r>
          </w:p>
          <w:p w:rsidR="00000000" w:rsidDel="00000000" w:rsidP="00000000" w:rsidRDefault="00000000" w:rsidRPr="00000000" w14:paraId="0000008B">
            <w:pPr>
              <w:rPr>
                <w:color w:val="000000"/>
                <w:vertAlign w:val="baseline"/>
              </w:rPr>
            </w:pPr>
            <w:r w:rsidDel="00000000" w:rsidR="00000000" w:rsidRPr="00000000">
              <w:rPr>
                <w:color w:val="000000"/>
                <w:vertAlign w:val="baseline"/>
                <w:rtl w:val="0"/>
              </w:rPr>
              <w:t xml:space="preserve">Nota. Se deberán realizar las correcciones correspondientes.</w:t>
            </w:r>
          </w:p>
        </w:tc>
        <w:tc>
          <w:tcPr>
            <w:vAlign w:val="center"/>
          </w:tcPr>
          <w:p w:rsidR="00000000" w:rsidDel="00000000" w:rsidP="00000000" w:rsidRDefault="00000000" w:rsidRPr="00000000" w14:paraId="0000008C">
            <w:pPr>
              <w:jc w:val="left"/>
              <w:rPr>
                <w:color w:val="000000"/>
                <w:vertAlign w:val="baseline"/>
              </w:rPr>
            </w:pPr>
            <w:r w:rsidDel="00000000" w:rsidR="00000000" w:rsidRPr="00000000">
              <w:rPr>
                <w:color w:val="000000"/>
                <w:vertAlign w:val="baseline"/>
                <w:rtl w:val="0"/>
              </w:rPr>
              <w:t xml:space="preserve">Responsable del proceso o procedimiento auditado</w:t>
            </w:r>
          </w:p>
        </w:tc>
        <w:tc>
          <w:tcPr>
            <w:vAlign w:val="center"/>
          </w:tcPr>
          <w:p w:rsidR="00000000" w:rsidDel="00000000" w:rsidP="00000000" w:rsidRDefault="00000000" w:rsidRPr="00000000" w14:paraId="0000008D">
            <w:pPr>
              <w:ind w:left="360" w:hanging="360"/>
              <w:jc w:val="center"/>
              <w:rPr>
                <w:color w:val="000000"/>
                <w:vertAlign w:val="baseline"/>
              </w:rPr>
            </w:pPr>
            <w:r w:rsidDel="00000000" w:rsidR="00000000" w:rsidRPr="00000000">
              <w:rPr>
                <w:color w:val="000000"/>
                <w:vertAlign w:val="baseline"/>
                <w:rtl w:val="0"/>
              </w:rPr>
              <w:t xml:space="preserve">MC-F-15 Formato registro de acción correctiva, preventiva o de mejora</w:t>
            </w:r>
          </w:p>
        </w:tc>
        <w:tc>
          <w:tcPr>
            <w:vAlign w:val="top"/>
          </w:tcPr>
          <w:p w:rsidR="00000000" w:rsidDel="00000000" w:rsidP="00000000" w:rsidRDefault="00000000" w:rsidRPr="00000000" w14:paraId="0000008E">
            <w:pPr>
              <w:rPr>
                <w:color w:val="000000"/>
                <w:vertAlign w:val="baseline"/>
              </w:rPr>
            </w:pPr>
            <w:r w:rsidDel="00000000" w:rsidR="00000000" w:rsidRPr="00000000">
              <w:rPr>
                <w:color w:val="000000"/>
                <w:vertAlign w:val="baseline"/>
                <w:rtl w:val="0"/>
              </w:rPr>
              <w:t xml:space="preserve">Recibido el informe final los responsables de los procesos dispondrán de cinco (5) días hábiles para remitir el plan de mejoramiento </w:t>
            </w:r>
          </w:p>
        </w:tc>
      </w:tr>
      <w:tr>
        <w:trPr>
          <w:cantSplit w:val="1"/>
          <w:tblHeader w:val="0"/>
        </w:trPr>
        <w:tc>
          <w:tcPr>
            <w:vAlign w:val="top"/>
          </w:tcPr>
          <w:p w:rsidR="00000000" w:rsidDel="00000000" w:rsidP="00000000" w:rsidRDefault="00000000" w:rsidRPr="00000000" w14:paraId="0000008F">
            <w:pPr>
              <w:numPr>
                <w:ilvl w:val="0"/>
                <w:numId w:val="1"/>
              </w:numPr>
              <w:ind w:left="0" w:firstLine="0"/>
              <w:rPr>
                <w:color w:val="000000"/>
                <w:vertAlign w:val="baseline"/>
              </w:rPr>
            </w:pPr>
            <w:r w:rsidDel="00000000" w:rsidR="00000000" w:rsidRPr="00000000">
              <w:rPr>
                <w:color w:val="000000"/>
                <w:vertAlign w:val="baseline"/>
                <w:rtl w:val="0"/>
              </w:rPr>
              <w:t xml:space="preserve">Realizar la verificación de documentos soportes de auditoría y competencias de los auditores internos de calidad</w:t>
            </w:r>
          </w:p>
        </w:tc>
        <w:tc>
          <w:tcPr>
            <w:vAlign w:val="center"/>
          </w:tcPr>
          <w:p w:rsidR="00000000" w:rsidDel="00000000" w:rsidP="00000000" w:rsidRDefault="00000000" w:rsidRPr="00000000" w14:paraId="00000090">
            <w:pPr>
              <w:jc w:val="left"/>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91">
            <w:pPr>
              <w:ind w:left="360" w:hanging="360"/>
              <w:jc w:val="center"/>
              <w:rPr>
                <w:color w:val="000000"/>
                <w:vertAlign w:val="baseline"/>
              </w:rPr>
            </w:pPr>
            <w:r w:rsidDel="00000000" w:rsidR="00000000" w:rsidRPr="00000000">
              <w:rPr>
                <w:color w:val="000000"/>
                <w:vertAlign w:val="baseline"/>
                <w:rtl w:val="0"/>
              </w:rPr>
              <w:t xml:space="preserve">GC-F-22 Hoja de ruta auditoría interna</w:t>
            </w:r>
          </w:p>
        </w:tc>
        <w:tc>
          <w:tcPr>
            <w:vAlign w:val="top"/>
          </w:tcPr>
          <w:p w:rsidR="00000000" w:rsidDel="00000000" w:rsidP="00000000" w:rsidRDefault="00000000" w:rsidRPr="00000000" w14:paraId="00000092">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3">
            <w:pPr>
              <w:numPr>
                <w:ilvl w:val="0"/>
                <w:numId w:val="1"/>
              </w:numPr>
              <w:ind w:left="0" w:firstLine="0"/>
              <w:rPr>
                <w:color w:val="000000"/>
                <w:vertAlign w:val="baseline"/>
              </w:rPr>
            </w:pPr>
            <w:r w:rsidDel="00000000" w:rsidR="00000000" w:rsidRPr="00000000">
              <w:rPr>
                <w:color w:val="000000"/>
                <w:vertAlign w:val="baseline"/>
                <w:rtl w:val="0"/>
              </w:rPr>
              <w:t xml:space="preserve">Archivar el proceso de auditoria interna y remitirlo al Contralor para su conocimiento</w:t>
            </w:r>
          </w:p>
        </w:tc>
        <w:tc>
          <w:tcPr>
            <w:vAlign w:val="center"/>
          </w:tcPr>
          <w:p w:rsidR="00000000" w:rsidDel="00000000" w:rsidP="00000000" w:rsidRDefault="00000000" w:rsidRPr="00000000" w14:paraId="00000094">
            <w:pPr>
              <w:jc w:val="left"/>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95">
            <w:pPr>
              <w:ind w:left="360" w:hanging="360"/>
              <w:jc w:val="center"/>
              <w:rPr>
                <w:color w:val="000000"/>
                <w:vertAlign w:val="baseline"/>
              </w:rPr>
            </w:pPr>
            <w:r w:rsidDel="00000000" w:rsidR="00000000" w:rsidRPr="00000000">
              <w:rPr>
                <w:color w:val="000000"/>
                <w:vertAlign w:val="baseline"/>
                <w:rtl w:val="0"/>
              </w:rPr>
              <w:t xml:space="preserve">GD-F-13 Comunicación oficial Anexo carpeta proceso de auditoria interna</w:t>
            </w:r>
          </w:p>
        </w:tc>
        <w:tc>
          <w:tcPr>
            <w:vAlign w:val="top"/>
          </w:tcPr>
          <w:p w:rsidR="00000000" w:rsidDel="00000000" w:rsidP="00000000" w:rsidRDefault="00000000" w:rsidRPr="00000000" w14:paraId="00000096">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7">
            <w:pPr>
              <w:numPr>
                <w:ilvl w:val="0"/>
                <w:numId w:val="1"/>
              </w:numPr>
              <w:ind w:left="0" w:firstLine="0"/>
              <w:rPr>
                <w:color w:val="000000"/>
                <w:vertAlign w:val="baseline"/>
              </w:rPr>
            </w:pPr>
            <w:r w:rsidDel="00000000" w:rsidR="00000000" w:rsidRPr="00000000">
              <w:rPr>
                <w:color w:val="000000"/>
                <w:vertAlign w:val="baseline"/>
                <w:rtl w:val="0"/>
              </w:rPr>
              <w:t xml:space="preserve">Socializar en comité de control interno el resultado de la auditoría y según decisión solicitar  control de legalidad para el caso de hallazgos fiscales, disciplinarios, penales.</w:t>
            </w:r>
          </w:p>
        </w:tc>
        <w:tc>
          <w:tcPr>
            <w:vAlign w:val="center"/>
          </w:tcPr>
          <w:p w:rsidR="00000000" w:rsidDel="00000000" w:rsidP="00000000" w:rsidRDefault="00000000" w:rsidRPr="00000000" w14:paraId="00000098">
            <w:pPr>
              <w:jc w:val="left"/>
              <w:rPr>
                <w:color w:val="000000"/>
                <w:vertAlign w:val="baseline"/>
              </w:rPr>
            </w:pPr>
            <w:r w:rsidDel="00000000" w:rsidR="00000000" w:rsidRPr="00000000">
              <w:rPr>
                <w:color w:val="000000"/>
                <w:vertAlign w:val="baseline"/>
                <w:rtl w:val="0"/>
              </w:rPr>
              <w:t xml:space="preserve">Comité de control institucional de control  interno</w:t>
            </w:r>
          </w:p>
        </w:tc>
        <w:tc>
          <w:tcPr>
            <w:vAlign w:val="center"/>
          </w:tcPr>
          <w:p w:rsidR="00000000" w:rsidDel="00000000" w:rsidP="00000000" w:rsidRDefault="00000000" w:rsidRPr="00000000" w14:paraId="00000099">
            <w:pPr>
              <w:ind w:left="360" w:hanging="360"/>
              <w:jc w:val="center"/>
              <w:rPr>
                <w:color w:val="000000"/>
                <w:vertAlign w:val="baseline"/>
              </w:rPr>
            </w:pPr>
            <w:r w:rsidDel="00000000" w:rsidR="00000000" w:rsidRPr="00000000">
              <w:rPr>
                <w:color w:val="000000"/>
                <w:vertAlign w:val="baseline"/>
                <w:rtl w:val="0"/>
              </w:rPr>
              <w:t xml:space="preserve">GD-F-13 Comunicación oficial</w:t>
            </w:r>
          </w:p>
          <w:p w:rsidR="00000000" w:rsidDel="00000000" w:rsidP="00000000" w:rsidRDefault="00000000" w:rsidRPr="00000000" w14:paraId="0000009A">
            <w:pPr>
              <w:ind w:left="360" w:hanging="360"/>
              <w:jc w:val="center"/>
              <w:rPr>
                <w:color w:val="000000"/>
                <w:vertAlign w:val="baseline"/>
              </w:rPr>
            </w:pPr>
            <w:r w:rsidDel="00000000" w:rsidR="00000000" w:rsidRPr="00000000">
              <w:rPr>
                <w:color w:val="000000"/>
                <w:vertAlign w:val="baseline"/>
                <w:rtl w:val="0"/>
              </w:rPr>
              <w:t xml:space="preserve">GD-F-12 Acta</w:t>
            </w:r>
          </w:p>
        </w:tc>
        <w:tc>
          <w:tcPr>
            <w:vAlign w:val="top"/>
          </w:tcPr>
          <w:p w:rsidR="00000000" w:rsidDel="00000000" w:rsidP="00000000" w:rsidRDefault="00000000" w:rsidRPr="00000000" w14:paraId="0000009B">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C">
            <w:pPr>
              <w:numPr>
                <w:ilvl w:val="0"/>
                <w:numId w:val="1"/>
              </w:numPr>
              <w:ind w:left="0" w:firstLine="0"/>
              <w:rPr>
                <w:color w:val="000000"/>
                <w:vertAlign w:val="baseline"/>
              </w:rPr>
            </w:pPr>
            <w:r w:rsidDel="00000000" w:rsidR="00000000" w:rsidRPr="00000000">
              <w:rPr>
                <w:color w:val="000000"/>
                <w:vertAlign w:val="baseline"/>
                <w:rtl w:val="0"/>
              </w:rPr>
              <w:t xml:space="preserve">Remitir a los entes competentes los hallazgos fiscales, disciplinarios penales.</w:t>
            </w:r>
          </w:p>
        </w:tc>
        <w:tc>
          <w:tcPr>
            <w:vAlign w:val="center"/>
          </w:tcPr>
          <w:p w:rsidR="00000000" w:rsidDel="00000000" w:rsidP="00000000" w:rsidRDefault="00000000" w:rsidRPr="00000000" w14:paraId="0000009D">
            <w:pPr>
              <w:jc w:val="left"/>
              <w:rPr>
                <w:color w:val="000000"/>
                <w:vertAlign w:val="baseline"/>
              </w:rPr>
            </w:pPr>
            <w:r w:rsidDel="00000000" w:rsidR="00000000" w:rsidRPr="00000000">
              <w:rPr>
                <w:color w:val="000000"/>
                <w:vertAlign w:val="baseline"/>
                <w:rtl w:val="0"/>
              </w:rPr>
              <w:t xml:space="preserve">Contralor Municipal</w:t>
            </w:r>
          </w:p>
          <w:p w:rsidR="00000000" w:rsidDel="00000000" w:rsidP="00000000" w:rsidRDefault="00000000" w:rsidRPr="00000000" w14:paraId="0000009E">
            <w:pPr>
              <w:jc w:val="left"/>
              <w:rPr>
                <w:color w:val="000000"/>
                <w:vertAlign w:val="baseline"/>
              </w:rPr>
            </w:pPr>
            <w:r w:rsidDel="00000000" w:rsidR="00000000" w:rsidRPr="00000000">
              <w:rPr>
                <w:color w:val="000000"/>
                <w:vertAlign w:val="baseline"/>
                <w:rtl w:val="0"/>
              </w:rPr>
              <w:t xml:space="preserve">Asesor de control interno</w:t>
            </w:r>
          </w:p>
        </w:tc>
        <w:tc>
          <w:tcPr>
            <w:vAlign w:val="center"/>
          </w:tcPr>
          <w:p w:rsidR="00000000" w:rsidDel="00000000" w:rsidP="00000000" w:rsidRDefault="00000000" w:rsidRPr="00000000" w14:paraId="0000009F">
            <w:pPr>
              <w:ind w:left="360" w:hanging="360"/>
              <w:jc w:val="center"/>
              <w:rPr>
                <w:color w:val="000000"/>
                <w:vertAlign w:val="baseline"/>
              </w:rPr>
            </w:pPr>
            <w:r w:rsidDel="00000000" w:rsidR="00000000" w:rsidRPr="00000000">
              <w:rPr>
                <w:color w:val="000000"/>
                <w:vertAlign w:val="baseline"/>
                <w:rtl w:val="0"/>
              </w:rPr>
              <w:t xml:space="preserve">GD-F-13 Comunicación oficial</w:t>
            </w:r>
          </w:p>
          <w:p w:rsidR="00000000" w:rsidDel="00000000" w:rsidP="00000000" w:rsidRDefault="00000000" w:rsidRPr="00000000" w14:paraId="000000A0">
            <w:pPr>
              <w:ind w:left="360" w:hanging="360"/>
              <w:jc w:val="center"/>
              <w:rPr>
                <w:color w:val="000000"/>
                <w:vertAlign w:val="baseline"/>
              </w:rPr>
            </w:pPr>
            <w:r w:rsidDel="00000000" w:rsidR="00000000" w:rsidRPr="00000000">
              <w:rPr>
                <w:rtl w:val="0"/>
              </w:rPr>
            </w:r>
          </w:p>
        </w:tc>
        <w:tc>
          <w:tcPr>
            <w:vAlign w:val="top"/>
          </w:tcPr>
          <w:p w:rsidR="00000000" w:rsidDel="00000000" w:rsidP="00000000" w:rsidRDefault="00000000" w:rsidRPr="00000000" w14:paraId="000000A1">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A2">
            <w:pPr>
              <w:numPr>
                <w:ilvl w:val="0"/>
                <w:numId w:val="1"/>
              </w:numPr>
              <w:ind w:left="0" w:firstLine="0"/>
              <w:rPr>
                <w:color w:val="000000"/>
                <w:vertAlign w:val="baseline"/>
              </w:rPr>
            </w:pPr>
            <w:r w:rsidDel="00000000" w:rsidR="00000000" w:rsidRPr="00000000">
              <w:rPr>
                <w:color w:val="000000"/>
                <w:vertAlign w:val="baseline"/>
                <w:rtl w:val="0"/>
              </w:rPr>
              <w:t xml:space="preserve">Remitir en forma bimestral el cumplimiento de las acciones de mejoramiento de control interno en medio físico o por correo electrónico (</w:t>
            </w:r>
            <w:hyperlink r:id="rId7">
              <w:r w:rsidDel="00000000" w:rsidR="00000000" w:rsidRPr="00000000">
                <w:rPr>
                  <w:color w:val="0000ff"/>
                  <w:u w:val="single"/>
                  <w:vertAlign w:val="baseline"/>
                  <w:rtl w:val="0"/>
                </w:rPr>
                <w:t xml:space="preserve">controlinterno@contraloríaneiva.gov.co</w:t>
              </w:r>
            </w:hyperlink>
            <w:r w:rsidDel="00000000" w:rsidR="00000000" w:rsidRPr="00000000">
              <w:rPr>
                <w:color w:val="000000"/>
                <w:vertAlign w:val="baseline"/>
                <w:rtl w:val="0"/>
              </w:rPr>
              <w:t xml:space="preserve">) </w:t>
            </w:r>
          </w:p>
        </w:tc>
        <w:tc>
          <w:tcPr>
            <w:vAlign w:val="center"/>
          </w:tcPr>
          <w:p w:rsidR="00000000" w:rsidDel="00000000" w:rsidP="00000000" w:rsidRDefault="00000000" w:rsidRPr="00000000" w14:paraId="000000A3">
            <w:pPr>
              <w:jc w:val="left"/>
              <w:rPr>
                <w:color w:val="000000"/>
                <w:vertAlign w:val="baseline"/>
              </w:rPr>
            </w:pPr>
            <w:r w:rsidDel="00000000" w:rsidR="00000000" w:rsidRPr="00000000">
              <w:rPr>
                <w:color w:val="000000"/>
                <w:vertAlign w:val="baseline"/>
                <w:rtl w:val="0"/>
              </w:rPr>
              <w:t xml:space="preserve">Dueño del proceso auditado</w:t>
            </w:r>
          </w:p>
        </w:tc>
        <w:tc>
          <w:tcPr>
            <w:vAlign w:val="center"/>
          </w:tcPr>
          <w:p w:rsidR="00000000" w:rsidDel="00000000" w:rsidP="00000000" w:rsidRDefault="00000000" w:rsidRPr="00000000" w14:paraId="000000A4">
            <w:pPr>
              <w:ind w:left="360" w:hanging="360"/>
              <w:jc w:val="center"/>
              <w:rPr>
                <w:color w:val="000000"/>
                <w:vertAlign w:val="baseline"/>
              </w:rPr>
            </w:pPr>
            <w:r w:rsidDel="00000000" w:rsidR="00000000" w:rsidRPr="00000000">
              <w:rPr>
                <w:color w:val="000000"/>
                <w:vertAlign w:val="baseline"/>
                <w:rtl w:val="0"/>
              </w:rPr>
              <w:t xml:space="preserve">MC-F-15 Formato registro de acción correctiva, preventiva o de mejora</w:t>
            </w:r>
          </w:p>
        </w:tc>
        <w:tc>
          <w:tcPr>
            <w:vAlign w:val="top"/>
          </w:tcPr>
          <w:p w:rsidR="00000000" w:rsidDel="00000000" w:rsidP="00000000" w:rsidRDefault="00000000" w:rsidRPr="00000000" w14:paraId="000000A5">
            <w:pPr>
              <w:rPr>
                <w:color w:val="000000"/>
                <w:vertAlign w:val="baseline"/>
              </w:rPr>
            </w:pPr>
            <w:r w:rsidDel="00000000" w:rsidR="00000000" w:rsidRPr="00000000">
              <w:rPr>
                <w:color w:val="000000"/>
                <w:vertAlign w:val="baseline"/>
                <w:rtl w:val="0"/>
              </w:rPr>
              <w:t xml:space="preserve">Dentro de los cinco (5) días hábiles del cumplimiento o grado de avance del mismo</w:t>
            </w:r>
          </w:p>
        </w:tc>
      </w:tr>
      <w:tr>
        <w:trPr>
          <w:cantSplit w:val="1"/>
          <w:tblHeader w:val="0"/>
        </w:trPr>
        <w:tc>
          <w:tcPr>
            <w:vAlign w:val="top"/>
          </w:tcPr>
          <w:p w:rsidR="00000000" w:rsidDel="00000000" w:rsidP="00000000" w:rsidRDefault="00000000" w:rsidRPr="00000000" w14:paraId="000000A6">
            <w:pPr>
              <w:numPr>
                <w:ilvl w:val="0"/>
                <w:numId w:val="1"/>
              </w:numPr>
              <w:ind w:left="0" w:firstLine="0"/>
              <w:rPr>
                <w:color w:val="000000"/>
                <w:vertAlign w:val="baseline"/>
              </w:rPr>
            </w:pPr>
            <w:r w:rsidDel="00000000" w:rsidR="00000000" w:rsidRPr="00000000">
              <w:rPr>
                <w:color w:val="000000"/>
                <w:vertAlign w:val="baseline"/>
                <w:rtl w:val="0"/>
              </w:rPr>
              <w:t xml:space="preserve">Reportar el seguimiento de la ACPM de calidad de acuerdo a las fechas establecidas para el cumplimiento de las mismas</w:t>
            </w:r>
          </w:p>
        </w:tc>
        <w:tc>
          <w:tcPr>
            <w:vAlign w:val="center"/>
          </w:tcPr>
          <w:p w:rsidR="00000000" w:rsidDel="00000000" w:rsidP="00000000" w:rsidRDefault="00000000" w:rsidRPr="00000000" w14:paraId="000000A7">
            <w:pPr>
              <w:jc w:val="left"/>
              <w:rPr>
                <w:color w:val="000000"/>
                <w:vertAlign w:val="baseline"/>
              </w:rPr>
            </w:pPr>
            <w:r w:rsidDel="00000000" w:rsidR="00000000" w:rsidRPr="00000000">
              <w:rPr>
                <w:color w:val="000000"/>
                <w:vertAlign w:val="baseline"/>
                <w:rtl w:val="0"/>
              </w:rPr>
              <w:t xml:space="preserve">Dueño del proceso auditado</w:t>
            </w:r>
          </w:p>
        </w:tc>
        <w:tc>
          <w:tcPr>
            <w:vAlign w:val="center"/>
          </w:tcPr>
          <w:p w:rsidR="00000000" w:rsidDel="00000000" w:rsidP="00000000" w:rsidRDefault="00000000" w:rsidRPr="00000000" w14:paraId="000000A8">
            <w:pPr>
              <w:ind w:left="360" w:hanging="360"/>
              <w:jc w:val="center"/>
              <w:rPr>
                <w:color w:val="000000"/>
                <w:vertAlign w:val="baseline"/>
              </w:rPr>
            </w:pPr>
            <w:r w:rsidDel="00000000" w:rsidR="00000000" w:rsidRPr="00000000">
              <w:rPr>
                <w:color w:val="000000"/>
                <w:vertAlign w:val="baseline"/>
                <w:rtl w:val="0"/>
              </w:rPr>
              <w:t xml:space="preserve">MC-F-15 Formato registro de acción correctiva, preventiva o de mejora</w:t>
            </w:r>
          </w:p>
        </w:tc>
        <w:tc>
          <w:tcPr>
            <w:vAlign w:val="top"/>
          </w:tcPr>
          <w:p w:rsidR="00000000" w:rsidDel="00000000" w:rsidP="00000000" w:rsidRDefault="00000000" w:rsidRPr="00000000" w14:paraId="000000A9">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AA">
            <w:pPr>
              <w:numPr>
                <w:ilvl w:val="0"/>
                <w:numId w:val="1"/>
              </w:numPr>
              <w:ind w:left="0" w:firstLine="0"/>
              <w:rPr>
                <w:color w:val="000000"/>
                <w:vertAlign w:val="baseline"/>
              </w:rPr>
            </w:pPr>
            <w:r w:rsidDel="00000000" w:rsidR="00000000" w:rsidRPr="00000000">
              <w:rPr>
                <w:color w:val="000000"/>
                <w:vertAlign w:val="baseline"/>
                <w:rtl w:val="0"/>
              </w:rPr>
              <w:t xml:space="preserve">Realizar seguimiento a las acciones de mejoramiento</w:t>
            </w:r>
          </w:p>
        </w:tc>
        <w:tc>
          <w:tcPr>
            <w:vAlign w:val="center"/>
          </w:tcPr>
          <w:p w:rsidR="00000000" w:rsidDel="00000000" w:rsidP="00000000" w:rsidRDefault="00000000" w:rsidRPr="00000000" w14:paraId="000000AB">
            <w:pPr>
              <w:jc w:val="left"/>
              <w:rPr>
                <w:color w:val="000000"/>
                <w:vertAlign w:val="baseline"/>
              </w:rPr>
            </w:pPr>
            <w:r w:rsidDel="00000000" w:rsidR="00000000" w:rsidRPr="00000000">
              <w:rPr>
                <w:color w:val="000000"/>
                <w:vertAlign w:val="baseline"/>
                <w:rtl w:val="0"/>
              </w:rPr>
              <w:t xml:space="preserve">Asesor de Control interno</w:t>
            </w:r>
          </w:p>
          <w:p w:rsidR="00000000" w:rsidDel="00000000" w:rsidP="00000000" w:rsidRDefault="00000000" w:rsidRPr="00000000" w14:paraId="000000AC">
            <w:pPr>
              <w:jc w:val="left"/>
              <w:rPr>
                <w:color w:val="000000"/>
                <w:vertAlign w:val="baseline"/>
              </w:rPr>
            </w:pPr>
            <w:r w:rsidDel="00000000" w:rsidR="00000000" w:rsidRPr="00000000">
              <w:rPr>
                <w:color w:val="000000"/>
                <w:vertAlign w:val="baseline"/>
                <w:rtl w:val="0"/>
              </w:rPr>
              <w:t xml:space="preserve">Coordinadora de calidad</w:t>
            </w:r>
          </w:p>
        </w:tc>
        <w:tc>
          <w:tcPr>
            <w:vAlign w:val="center"/>
          </w:tcPr>
          <w:p w:rsidR="00000000" w:rsidDel="00000000" w:rsidP="00000000" w:rsidRDefault="00000000" w:rsidRPr="00000000" w14:paraId="000000AD">
            <w:pPr>
              <w:ind w:left="360" w:hanging="360"/>
              <w:jc w:val="center"/>
              <w:rPr>
                <w:color w:val="000000"/>
                <w:vertAlign w:val="baseline"/>
              </w:rPr>
            </w:pPr>
            <w:r w:rsidDel="00000000" w:rsidR="00000000" w:rsidRPr="00000000">
              <w:rPr>
                <w:color w:val="000000"/>
                <w:vertAlign w:val="baseline"/>
                <w:rtl w:val="0"/>
              </w:rPr>
              <w:t xml:space="preserve">GC-F-17 Seguimiento a acciones de mejora </w:t>
            </w:r>
          </w:p>
          <w:p w:rsidR="00000000" w:rsidDel="00000000" w:rsidP="00000000" w:rsidRDefault="00000000" w:rsidRPr="00000000" w14:paraId="000000AE">
            <w:pPr>
              <w:ind w:left="360" w:hanging="360"/>
              <w:jc w:val="center"/>
              <w:rPr>
                <w:color w:val="000000"/>
                <w:vertAlign w:val="baseline"/>
              </w:rPr>
            </w:pPr>
            <w:r w:rsidDel="00000000" w:rsidR="00000000" w:rsidRPr="00000000">
              <w:rPr>
                <w:color w:val="000000"/>
                <w:vertAlign w:val="baseline"/>
                <w:rtl w:val="0"/>
              </w:rPr>
              <w:t xml:space="preserve">MC-F-17 Control ACPM</w:t>
            </w:r>
          </w:p>
        </w:tc>
        <w:tc>
          <w:tcPr>
            <w:vAlign w:val="top"/>
          </w:tcPr>
          <w:p w:rsidR="00000000" w:rsidDel="00000000" w:rsidP="00000000" w:rsidRDefault="00000000" w:rsidRPr="00000000" w14:paraId="000000AF">
            <w:pPr>
              <w:ind w:left="360" w:hanging="360"/>
              <w:jc w:val="center"/>
              <w:rPr>
                <w:color w:val="000000"/>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B0">
            <w:pPr>
              <w:numPr>
                <w:ilvl w:val="0"/>
                <w:numId w:val="1"/>
              </w:numPr>
              <w:ind w:left="0" w:firstLine="0"/>
              <w:rPr>
                <w:color w:val="000000"/>
                <w:vertAlign w:val="baseline"/>
              </w:rPr>
            </w:pPr>
            <w:r w:rsidDel="00000000" w:rsidR="00000000" w:rsidRPr="00000000">
              <w:rPr>
                <w:color w:val="000000"/>
                <w:vertAlign w:val="baseline"/>
                <w:rtl w:val="0"/>
              </w:rPr>
              <w:t xml:space="preserve">Publicar el informe de auditoria en la red</w:t>
            </w:r>
          </w:p>
        </w:tc>
        <w:tc>
          <w:tcPr>
            <w:vAlign w:val="center"/>
          </w:tcPr>
          <w:p w:rsidR="00000000" w:rsidDel="00000000" w:rsidP="00000000" w:rsidRDefault="00000000" w:rsidRPr="00000000" w14:paraId="000000B1">
            <w:pPr>
              <w:jc w:val="left"/>
              <w:rPr>
                <w:color w:val="000000"/>
                <w:vertAlign w:val="baseline"/>
              </w:rPr>
            </w:pPr>
            <w:r w:rsidDel="00000000" w:rsidR="00000000" w:rsidRPr="00000000">
              <w:rPr>
                <w:color w:val="000000"/>
                <w:vertAlign w:val="baseline"/>
                <w:rtl w:val="0"/>
              </w:rPr>
              <w:t xml:space="preserve">Asesora de control interno</w:t>
            </w:r>
          </w:p>
        </w:tc>
        <w:tc>
          <w:tcPr>
            <w:vAlign w:val="center"/>
          </w:tcPr>
          <w:p w:rsidR="00000000" w:rsidDel="00000000" w:rsidP="00000000" w:rsidRDefault="00000000" w:rsidRPr="00000000" w14:paraId="000000B2">
            <w:pPr>
              <w:ind w:left="360" w:hanging="360"/>
              <w:jc w:val="center"/>
              <w:rPr>
                <w:color w:val="000000"/>
                <w:vertAlign w:val="baseline"/>
              </w:rPr>
            </w:pPr>
            <w:r w:rsidDel="00000000" w:rsidR="00000000" w:rsidRPr="00000000">
              <w:rPr>
                <w:color w:val="000000"/>
                <w:vertAlign w:val="baseline"/>
                <w:rtl w:val="0"/>
              </w:rPr>
              <w:t xml:space="preserve">CP-F-03 Solicitud de publicación de comunicación. </w:t>
            </w:r>
          </w:p>
        </w:tc>
        <w:tc>
          <w:tcPr>
            <w:vAlign w:val="top"/>
          </w:tcPr>
          <w:p w:rsidR="00000000" w:rsidDel="00000000" w:rsidP="00000000" w:rsidRDefault="00000000" w:rsidRPr="00000000" w14:paraId="000000B3">
            <w:pPr>
              <w:ind w:left="360" w:hanging="360"/>
              <w:jc w:val="center"/>
              <w:rPr>
                <w:color w:val="000000"/>
                <w:vertAlign w:val="baseline"/>
              </w:rPr>
            </w:pPr>
            <w:r w:rsidDel="00000000" w:rsidR="00000000" w:rsidRPr="00000000">
              <w:rPr>
                <w:rtl w:val="0"/>
              </w:rPr>
            </w:r>
          </w:p>
        </w:tc>
      </w:tr>
    </w:tbl>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POLITICAS </w:t>
      </w:r>
      <w:r w:rsidDel="00000000" w:rsidR="00000000" w:rsidRPr="00000000">
        <w:rPr>
          <w:rtl w:val="0"/>
        </w:rPr>
      </w:r>
    </w:p>
    <w:tbl>
      <w:tblPr>
        <w:tblStyle w:val="Table7"/>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B6">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Los responsables de procesos podrán solicitar evaluaciones eventuales a través del Contralor Municipal y Representante de la Dirección y este influirá en la modificación de la programación de auditorias.</w:t>
            </w:r>
            <w:r w:rsidDel="00000000" w:rsidR="00000000" w:rsidRPr="00000000">
              <w:rPr>
                <w:rtl w:val="0"/>
              </w:rPr>
            </w:r>
          </w:p>
          <w:p w:rsidR="00000000" w:rsidDel="00000000" w:rsidP="00000000" w:rsidRDefault="00000000" w:rsidRPr="00000000" w14:paraId="000000B7">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Dentro del programa anual de auditoría interna se contemplará una auditoría al MECI la cual aplicara únicamente para control interno.</w:t>
            </w:r>
            <w:r w:rsidDel="00000000" w:rsidR="00000000" w:rsidRPr="00000000">
              <w:rPr>
                <w:rtl w:val="0"/>
              </w:rPr>
            </w:r>
          </w:p>
          <w:p w:rsidR="00000000" w:rsidDel="00000000" w:rsidP="00000000" w:rsidRDefault="00000000" w:rsidRPr="00000000" w14:paraId="000000B8">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El procedimiento de auditoria interna comprende las auditorias al cumplimiento de los requisitos legales, de la NTCGP 1000:2009 e ISO 900:2008 y de MECI.</w:t>
            </w:r>
            <w:r w:rsidDel="00000000" w:rsidR="00000000" w:rsidRPr="00000000">
              <w:rPr>
                <w:rtl w:val="0"/>
              </w:rPr>
            </w:r>
          </w:p>
          <w:p w:rsidR="00000000" w:rsidDel="00000000" w:rsidP="00000000" w:rsidRDefault="00000000" w:rsidRPr="00000000" w14:paraId="000000B9">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Podrá modificarse el programa anual de auditoría interna por solicitud del Contralor Municipal, Representante de la Dirección o por fuerza mayor y se dejará plasmado los motivos que ameritaron dicha modificación.</w:t>
            </w:r>
            <w:r w:rsidDel="00000000" w:rsidR="00000000" w:rsidRPr="00000000">
              <w:rPr>
                <w:rtl w:val="0"/>
              </w:rPr>
            </w:r>
          </w:p>
          <w:p w:rsidR="00000000" w:rsidDel="00000000" w:rsidP="00000000" w:rsidRDefault="00000000" w:rsidRPr="00000000" w14:paraId="000000BA">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Los dueños de los procesos podrán solicitar el cierre de las no conformidades sustentando la eficacia, eficiencia, efectividad, conveniencia y adecuación de las acciones plasmadas conforme a los numerales:</w:t>
            </w:r>
            <w:r w:rsidDel="00000000" w:rsidR="00000000" w:rsidRPr="00000000">
              <w:rPr>
                <w:rtl w:val="0"/>
              </w:rPr>
            </w:r>
          </w:p>
          <w:p w:rsidR="00000000" w:rsidDel="00000000" w:rsidP="00000000" w:rsidRDefault="00000000" w:rsidRPr="00000000" w14:paraId="000000BB">
            <w:pPr>
              <w:ind w:left="426" w:firstLine="0"/>
              <w:rPr>
                <w:color w:val="000000"/>
                <w:vertAlign w:val="baseline"/>
              </w:rPr>
            </w:pPr>
            <w:r w:rsidDel="00000000" w:rsidR="00000000" w:rsidRPr="00000000">
              <w:rPr>
                <w:b w:val="1"/>
                <w:color w:val="000000"/>
                <w:vertAlign w:val="baseline"/>
                <w:rtl w:val="0"/>
              </w:rPr>
              <w:t xml:space="preserve">3.3 Adecuación.</w:t>
            </w:r>
            <w:r w:rsidDel="00000000" w:rsidR="00000000" w:rsidRPr="00000000">
              <w:rPr>
                <w:color w:val="000000"/>
                <w:vertAlign w:val="baseline"/>
                <w:rtl w:val="0"/>
              </w:rPr>
              <w:t xml:space="preserve"> Suficiencia de las acciones para cumplir los requisitos</w:t>
            </w:r>
          </w:p>
          <w:p w:rsidR="00000000" w:rsidDel="00000000" w:rsidP="00000000" w:rsidRDefault="00000000" w:rsidRPr="00000000" w14:paraId="000000BC">
            <w:pPr>
              <w:ind w:left="426" w:firstLine="0"/>
              <w:rPr>
                <w:color w:val="000000"/>
                <w:vertAlign w:val="baseline"/>
              </w:rPr>
            </w:pPr>
            <w:r w:rsidDel="00000000" w:rsidR="00000000" w:rsidRPr="00000000">
              <w:rPr>
                <w:b w:val="1"/>
                <w:color w:val="000000"/>
                <w:vertAlign w:val="baseline"/>
                <w:rtl w:val="0"/>
              </w:rPr>
              <w:t xml:space="preserve">3.18 Conveniencia</w:t>
            </w:r>
            <w:r w:rsidDel="00000000" w:rsidR="00000000" w:rsidRPr="00000000">
              <w:rPr>
                <w:color w:val="000000"/>
                <w:vertAlign w:val="baseline"/>
                <w:rtl w:val="0"/>
              </w:rPr>
              <w:t xml:space="preserve">. Grado de alineación o coherencia del objeto de revisión con las metas y políticas organizacionales</w:t>
            </w:r>
          </w:p>
          <w:p w:rsidR="00000000" w:rsidDel="00000000" w:rsidP="00000000" w:rsidRDefault="00000000" w:rsidRPr="00000000" w14:paraId="000000BD">
            <w:pPr>
              <w:ind w:left="426" w:firstLine="0"/>
              <w:jc w:val="left"/>
              <w:rPr>
                <w:color w:val="000000"/>
                <w:vertAlign w:val="baseline"/>
              </w:rPr>
            </w:pPr>
            <w:r w:rsidDel="00000000" w:rsidR="00000000" w:rsidRPr="00000000">
              <w:rPr>
                <w:b w:val="1"/>
                <w:color w:val="000000"/>
                <w:vertAlign w:val="baseline"/>
                <w:rtl w:val="0"/>
              </w:rPr>
              <w:t xml:space="preserve">3.22 Efectividad. </w:t>
            </w:r>
            <w:r w:rsidDel="00000000" w:rsidR="00000000" w:rsidRPr="00000000">
              <w:rPr>
                <w:color w:val="000000"/>
                <w:vertAlign w:val="baseline"/>
                <w:rtl w:val="0"/>
              </w:rPr>
              <w:t xml:space="preserve">Medida del impacto de la gestión tanto en el logro de los resultados planificados, como en el manejo de los recursos utilizados y disponibles.</w:t>
            </w:r>
          </w:p>
          <w:p w:rsidR="00000000" w:rsidDel="00000000" w:rsidP="00000000" w:rsidRDefault="00000000" w:rsidRPr="00000000" w14:paraId="000000BE">
            <w:pPr>
              <w:ind w:left="426" w:firstLine="0"/>
              <w:jc w:val="left"/>
              <w:rPr>
                <w:color w:val="000000"/>
                <w:vertAlign w:val="baseline"/>
              </w:rPr>
            </w:pPr>
            <w:r w:rsidDel="00000000" w:rsidR="00000000" w:rsidRPr="00000000">
              <w:rPr>
                <w:rtl w:val="0"/>
              </w:rPr>
            </w:r>
          </w:p>
          <w:p w:rsidR="00000000" w:rsidDel="00000000" w:rsidP="00000000" w:rsidRDefault="00000000" w:rsidRPr="00000000" w14:paraId="000000BF">
            <w:pPr>
              <w:ind w:left="426" w:firstLine="0"/>
              <w:jc w:val="left"/>
              <w:rPr>
                <w:color w:val="000000"/>
                <w:vertAlign w:val="baseline"/>
              </w:rPr>
            </w:pPr>
            <w:r w:rsidDel="00000000" w:rsidR="00000000" w:rsidRPr="00000000">
              <w:rPr>
                <w:color w:val="000000"/>
                <w:vertAlign w:val="baseline"/>
                <w:rtl w:val="0"/>
              </w:rPr>
              <w:t xml:space="preserve">NOTA La medición de la efectividad se denomina en la Ley 872 de 2003 como una medición del impacto.</w:t>
            </w:r>
          </w:p>
          <w:p w:rsidR="00000000" w:rsidDel="00000000" w:rsidP="00000000" w:rsidRDefault="00000000" w:rsidRPr="00000000" w14:paraId="000000C0">
            <w:pPr>
              <w:ind w:left="426" w:firstLine="0"/>
              <w:jc w:val="left"/>
              <w:rPr>
                <w:color w:val="000000"/>
                <w:vertAlign w:val="baseline"/>
              </w:rPr>
            </w:pPr>
            <w:r w:rsidDel="00000000" w:rsidR="00000000" w:rsidRPr="00000000">
              <w:rPr>
                <w:rtl w:val="0"/>
              </w:rPr>
            </w:r>
          </w:p>
          <w:p w:rsidR="00000000" w:rsidDel="00000000" w:rsidP="00000000" w:rsidRDefault="00000000" w:rsidRPr="00000000" w14:paraId="000000C1">
            <w:pPr>
              <w:ind w:left="426" w:firstLine="0"/>
              <w:jc w:val="left"/>
              <w:rPr>
                <w:color w:val="000000"/>
                <w:vertAlign w:val="baseline"/>
              </w:rPr>
            </w:pPr>
            <w:r w:rsidDel="00000000" w:rsidR="00000000" w:rsidRPr="00000000">
              <w:rPr>
                <w:b w:val="1"/>
                <w:color w:val="000000"/>
                <w:vertAlign w:val="baseline"/>
                <w:rtl w:val="0"/>
              </w:rPr>
              <w:t xml:space="preserve">3.23 Eficacia. </w:t>
            </w:r>
            <w:r w:rsidDel="00000000" w:rsidR="00000000" w:rsidRPr="00000000">
              <w:rPr>
                <w:color w:val="000000"/>
                <w:vertAlign w:val="baseline"/>
                <w:rtl w:val="0"/>
              </w:rPr>
              <w:t xml:space="preserve">Grado en el que se realizan las actividades planificadas y se alcanzan los resultados planificados.</w:t>
            </w:r>
          </w:p>
          <w:p w:rsidR="00000000" w:rsidDel="00000000" w:rsidP="00000000" w:rsidRDefault="00000000" w:rsidRPr="00000000" w14:paraId="000000C2">
            <w:pPr>
              <w:ind w:left="426" w:firstLine="0"/>
              <w:jc w:val="left"/>
              <w:rPr>
                <w:color w:val="000000"/>
                <w:vertAlign w:val="baseline"/>
              </w:rPr>
            </w:pPr>
            <w:r w:rsidDel="00000000" w:rsidR="00000000" w:rsidRPr="00000000">
              <w:rPr>
                <w:color w:val="000000"/>
                <w:vertAlign w:val="baseline"/>
                <w:rtl w:val="0"/>
              </w:rPr>
              <w:t xml:space="preserve">NOTA La medición de la eficacia se denomina en la Ley 872 de 2003 como una medición de resultado.</w:t>
            </w:r>
          </w:p>
          <w:p w:rsidR="00000000" w:rsidDel="00000000" w:rsidP="00000000" w:rsidRDefault="00000000" w:rsidRPr="00000000" w14:paraId="000000C3">
            <w:pPr>
              <w:ind w:left="426" w:firstLine="0"/>
              <w:rPr>
                <w:color w:val="000000"/>
                <w:vertAlign w:val="baseline"/>
              </w:rPr>
            </w:pPr>
            <w:r w:rsidDel="00000000" w:rsidR="00000000" w:rsidRPr="00000000">
              <w:rPr>
                <w:b w:val="1"/>
                <w:color w:val="000000"/>
                <w:vertAlign w:val="baseline"/>
                <w:rtl w:val="0"/>
              </w:rPr>
              <w:t xml:space="preserve">3.24 Eficiencia. </w:t>
            </w:r>
            <w:r w:rsidDel="00000000" w:rsidR="00000000" w:rsidRPr="00000000">
              <w:rPr>
                <w:color w:val="000000"/>
                <w:vertAlign w:val="baseline"/>
                <w:rtl w:val="0"/>
              </w:rPr>
              <w:t xml:space="preserve">Relación entre el resultado alcanzado y los recursos utilizados.</w:t>
            </w:r>
          </w:p>
          <w:p w:rsidR="00000000" w:rsidDel="00000000" w:rsidP="00000000" w:rsidRDefault="00000000" w:rsidRPr="00000000" w14:paraId="000000C4">
            <w:pPr>
              <w:numPr>
                <w:ilvl w:val="0"/>
                <w:numId w:val="3"/>
              </w:numPr>
              <w:ind w:left="36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El personal que realice labores de Auditoria Interna de Calidad en la Contraloría Municipal de Neiva, debe acreditar: Educación Secundaria, Formación mínima en Auditorias de  40 horas, experiencia laboral de dos años y experiencias mínima de  cinco días en auditorias de Calidad. </w:t>
            </w:r>
          </w:p>
          <w:p w:rsidR="00000000" w:rsidDel="00000000" w:rsidP="00000000" w:rsidRDefault="00000000" w:rsidRPr="00000000" w14:paraId="000000C5">
            <w:pPr>
              <w:numPr>
                <w:ilvl w:val="0"/>
                <w:numId w:val="3"/>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color w:val="000000"/>
                <w:vertAlign w:val="baseline"/>
                <w:rtl w:val="0"/>
              </w:rPr>
              <w:t xml:space="preserve">Los auditores internos serán calificados anualmente al finalizar la vigencia por el comité de calidad para evaluar su competencia de acuerdo a los resultados que arrojen el formato GC-F-21 Calificación de auditores internos de calidad resultado de las auditorias realizadas en el año.</w:t>
            </w:r>
            <w:r w:rsidDel="00000000" w:rsidR="00000000" w:rsidRPr="00000000">
              <w:rPr>
                <w:rtl w:val="0"/>
              </w:rPr>
            </w:r>
          </w:p>
        </w:tc>
      </w:tr>
    </w:tbl>
    <w:p w:rsidR="00000000" w:rsidDel="00000000" w:rsidP="00000000" w:rsidRDefault="00000000" w:rsidRPr="00000000" w14:paraId="000000C6">
      <w:pPr>
        <w:jc w:val="center"/>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OBSERVACIONES </w:t>
      </w:r>
      <w:r w:rsidDel="00000000" w:rsidR="00000000" w:rsidRPr="00000000">
        <w:rPr>
          <w:rtl w:val="0"/>
        </w:rPr>
      </w:r>
    </w:p>
    <w:tbl>
      <w:tblPr>
        <w:tblStyle w:val="Table8"/>
        <w:tblW w:w="13678.0" w:type="dxa"/>
        <w:jc w:val="left"/>
        <w:tblInd w:w="-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8"/>
        <w:tblGridChange w:id="0">
          <w:tblGrid>
            <w:gridCol w:w="13678"/>
          </w:tblGrid>
        </w:tblGridChange>
      </w:tblGrid>
      <w:tr>
        <w:trPr>
          <w:cantSplit w:val="0"/>
          <w:tblHeader w:val="0"/>
        </w:trPr>
        <w:tc>
          <w:tcPr>
            <w:vAlign w:val="top"/>
          </w:tcPr>
          <w:p w:rsidR="00000000" w:rsidDel="00000000" w:rsidP="00000000" w:rsidRDefault="00000000" w:rsidRPr="00000000" w14:paraId="000000C8">
            <w:pPr>
              <w:numPr>
                <w:ilvl w:val="0"/>
                <w:numId w:val="3"/>
              </w:numPr>
              <w:ind w:left="36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En comité de planeación y evaluación se decidirá el traslado de hallazgos fiscales, disciplinarios o penales.</w:t>
            </w:r>
          </w:p>
          <w:p w:rsidR="00000000" w:rsidDel="00000000" w:rsidP="00000000" w:rsidRDefault="00000000" w:rsidRPr="00000000" w14:paraId="000000C9">
            <w:pPr>
              <w:numPr>
                <w:ilvl w:val="0"/>
                <w:numId w:val="3"/>
              </w:numPr>
              <w:ind w:left="360" w:hanging="360"/>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Se dará aplicación a las tablas de retención documental para la transferencia de las series documentales.</w:t>
            </w:r>
          </w:p>
        </w:tc>
      </w:tr>
    </w:tbl>
    <w:p w:rsidR="00000000" w:rsidDel="00000000" w:rsidP="00000000" w:rsidRDefault="00000000" w:rsidRPr="00000000" w14:paraId="000000CA">
      <w:pPr>
        <w:jc w:val="center"/>
        <w:rPr>
          <w:rFonts w:ascii="Arial Narrow" w:cs="Arial Narrow" w:eastAsia="Arial Narrow" w:hAnsi="Arial Narrow"/>
          <w:color w:val="000000"/>
          <w:vertAlign w:val="baseline"/>
        </w:rPr>
      </w:pPr>
      <w:r w:rsidDel="00000000" w:rsidR="00000000" w:rsidRPr="00000000">
        <w:rPr>
          <w:rtl w:val="0"/>
        </w:rPr>
      </w:r>
    </w:p>
    <w:tbl>
      <w:tblPr>
        <w:tblStyle w:val="Table9"/>
        <w:tblW w:w="13660.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8"/>
        <w:gridCol w:w="4536"/>
        <w:gridCol w:w="4536"/>
        <w:tblGridChange w:id="0">
          <w:tblGrid>
            <w:gridCol w:w="4588"/>
            <w:gridCol w:w="4536"/>
            <w:gridCol w:w="4536"/>
          </w:tblGrid>
        </w:tblGridChange>
      </w:tblGrid>
      <w:tr>
        <w:trPr>
          <w:cantSplit w:val="0"/>
          <w:trHeight w:val="1140" w:hRule="atLeast"/>
          <w:tblHeader w:val="0"/>
        </w:trPr>
        <w:tc>
          <w:tcPr>
            <w:vAlign w:val="center"/>
          </w:tcPr>
          <w:p w:rsidR="00000000" w:rsidDel="00000000" w:rsidP="00000000" w:rsidRDefault="00000000" w:rsidRPr="00000000" w14:paraId="000000CB">
            <w:pPr>
              <w:jc w:val="left"/>
              <w:rPr>
                <w:color w:val="000000"/>
                <w:sz w:val="16"/>
                <w:szCs w:val="16"/>
                <w:vertAlign w:val="baseline"/>
              </w:rPr>
            </w:pPr>
            <w:r w:rsidDel="00000000" w:rsidR="00000000" w:rsidRPr="00000000">
              <w:rPr>
                <w:color w:val="000000"/>
                <w:sz w:val="16"/>
                <w:szCs w:val="16"/>
                <w:vertAlign w:val="baseline"/>
                <w:rtl w:val="0"/>
              </w:rPr>
              <w:t xml:space="preserve">NOMBRE: </w:t>
            </w:r>
            <w:r w:rsidDel="00000000" w:rsidR="00000000" w:rsidRPr="00000000">
              <w:rPr>
                <w:sz w:val="16"/>
                <w:szCs w:val="16"/>
                <w:rtl w:val="0"/>
              </w:rPr>
              <w:t xml:space="preserve">LUZ ADRIANA PERDOMO CUMBE</w:t>
            </w:r>
            <w:r w:rsidDel="00000000" w:rsidR="00000000" w:rsidRPr="00000000">
              <w:rPr>
                <w:rtl w:val="0"/>
              </w:rPr>
            </w:r>
          </w:p>
          <w:p w:rsidR="00000000" w:rsidDel="00000000" w:rsidP="00000000" w:rsidRDefault="00000000" w:rsidRPr="00000000" w14:paraId="000000CC">
            <w:pPr>
              <w:jc w:val="left"/>
              <w:rPr>
                <w:color w:val="000000"/>
                <w:sz w:val="16"/>
                <w:szCs w:val="16"/>
                <w:vertAlign w:val="baseline"/>
              </w:rPr>
            </w:pPr>
            <w:r w:rsidDel="00000000" w:rsidR="00000000" w:rsidRPr="00000000">
              <w:rPr>
                <w:color w:val="000000"/>
                <w:sz w:val="16"/>
                <w:szCs w:val="16"/>
                <w:vertAlign w:val="baseline"/>
                <w:rtl w:val="0"/>
              </w:rPr>
              <w:t xml:space="preserve">CARGO: ASESOR DE CONTROL INTERNO</w:t>
            </w:r>
          </w:p>
          <w:p w:rsidR="00000000" w:rsidDel="00000000" w:rsidP="00000000" w:rsidRDefault="00000000" w:rsidRPr="00000000" w14:paraId="000000CD">
            <w:pPr>
              <w:jc w:val="left"/>
              <w:rPr>
                <w:color w:val="000000"/>
                <w:vertAlign w:val="baseline"/>
              </w:rPr>
            </w:pPr>
            <w:r w:rsidDel="00000000" w:rsidR="00000000" w:rsidRPr="00000000">
              <w:rPr>
                <w:color w:val="000000"/>
                <w:sz w:val="16"/>
                <w:szCs w:val="16"/>
                <w:vertAlign w:val="baseline"/>
                <w:rtl w:val="0"/>
              </w:rPr>
              <w:t xml:space="preserve">FECHA: </w:t>
            </w:r>
            <w:r w:rsidDel="00000000" w:rsidR="00000000" w:rsidRPr="00000000">
              <w:rPr>
                <w:sz w:val="16"/>
                <w:szCs w:val="16"/>
                <w:rtl w:val="0"/>
              </w:rPr>
              <w:t xml:space="preserve">22 de octubre 2022</w:t>
            </w:r>
            <w:r w:rsidDel="00000000" w:rsidR="00000000" w:rsidRPr="00000000">
              <w:rPr>
                <w:rtl w:val="0"/>
              </w:rPr>
            </w:r>
          </w:p>
        </w:tc>
        <w:tc>
          <w:tcPr>
            <w:vAlign w:val="center"/>
          </w:tcPr>
          <w:p w:rsidR="00000000" w:rsidDel="00000000" w:rsidP="00000000" w:rsidRDefault="00000000" w:rsidRPr="00000000" w14:paraId="000000CE">
            <w:pPr>
              <w:jc w:val="left"/>
              <w:rPr>
                <w:color w:val="000000"/>
                <w:sz w:val="16"/>
                <w:szCs w:val="16"/>
                <w:vertAlign w:val="baseline"/>
              </w:rPr>
            </w:pPr>
            <w:r w:rsidDel="00000000" w:rsidR="00000000" w:rsidRPr="00000000">
              <w:rPr>
                <w:color w:val="000000"/>
                <w:sz w:val="16"/>
                <w:szCs w:val="16"/>
                <w:vertAlign w:val="baseline"/>
                <w:rtl w:val="0"/>
              </w:rPr>
              <w:t xml:space="preserve">NOMBRE: </w:t>
            </w:r>
            <w:r w:rsidDel="00000000" w:rsidR="00000000" w:rsidRPr="00000000">
              <w:rPr>
                <w:sz w:val="16"/>
                <w:szCs w:val="16"/>
                <w:rtl w:val="0"/>
              </w:rPr>
              <w:t xml:space="preserve">LUZ ADRIANA PERDOMO CUMBE</w:t>
            </w:r>
            <w:r w:rsidDel="00000000" w:rsidR="00000000" w:rsidRPr="00000000">
              <w:rPr>
                <w:rtl w:val="0"/>
              </w:rPr>
            </w:r>
          </w:p>
          <w:p w:rsidR="00000000" w:rsidDel="00000000" w:rsidP="00000000" w:rsidRDefault="00000000" w:rsidRPr="00000000" w14:paraId="000000CF">
            <w:pPr>
              <w:jc w:val="left"/>
              <w:rPr>
                <w:color w:val="000000"/>
                <w:sz w:val="16"/>
                <w:szCs w:val="16"/>
                <w:vertAlign w:val="baseline"/>
              </w:rPr>
            </w:pPr>
            <w:r w:rsidDel="00000000" w:rsidR="00000000" w:rsidRPr="00000000">
              <w:rPr>
                <w:color w:val="000000"/>
                <w:sz w:val="16"/>
                <w:szCs w:val="16"/>
                <w:vertAlign w:val="baseline"/>
                <w:rtl w:val="0"/>
              </w:rPr>
              <w:t xml:space="preserve">CARGO: ASESOR DE CONTROL INTERNO</w:t>
            </w:r>
          </w:p>
          <w:p w:rsidR="00000000" w:rsidDel="00000000" w:rsidP="00000000" w:rsidRDefault="00000000" w:rsidRPr="00000000" w14:paraId="000000D0">
            <w:pPr>
              <w:jc w:val="left"/>
              <w:rPr>
                <w:color w:val="000000"/>
                <w:sz w:val="16"/>
                <w:szCs w:val="16"/>
                <w:vertAlign w:val="baseline"/>
              </w:rPr>
            </w:pPr>
            <w:r w:rsidDel="00000000" w:rsidR="00000000" w:rsidRPr="00000000">
              <w:rPr>
                <w:color w:val="000000"/>
                <w:sz w:val="16"/>
                <w:szCs w:val="16"/>
                <w:vertAlign w:val="baseline"/>
                <w:rtl w:val="0"/>
              </w:rPr>
              <w:t xml:space="preserve">FECHA: </w:t>
            </w:r>
            <w:r w:rsidDel="00000000" w:rsidR="00000000" w:rsidRPr="00000000">
              <w:rPr>
                <w:sz w:val="16"/>
                <w:szCs w:val="16"/>
                <w:rtl w:val="0"/>
              </w:rPr>
              <w:t xml:space="preserve">: 22 de octubre 2022</w:t>
            </w:r>
            <w:r w:rsidDel="00000000" w:rsidR="00000000" w:rsidRPr="00000000">
              <w:rPr>
                <w:rtl w:val="0"/>
              </w:rPr>
            </w:r>
          </w:p>
        </w:tc>
        <w:tc>
          <w:tcPr>
            <w:vAlign w:val="center"/>
          </w:tcPr>
          <w:p w:rsidR="00000000" w:rsidDel="00000000" w:rsidP="00000000" w:rsidRDefault="00000000" w:rsidRPr="00000000" w14:paraId="000000D1">
            <w:pPr>
              <w:jc w:val="left"/>
              <w:rPr>
                <w:color w:val="000000"/>
                <w:sz w:val="16"/>
                <w:szCs w:val="16"/>
                <w:vertAlign w:val="baseline"/>
              </w:rPr>
            </w:pPr>
            <w:r w:rsidDel="00000000" w:rsidR="00000000" w:rsidRPr="00000000">
              <w:rPr>
                <w:rtl w:val="0"/>
              </w:rPr>
            </w:r>
          </w:p>
          <w:p w:rsidR="00000000" w:rsidDel="00000000" w:rsidP="00000000" w:rsidRDefault="00000000" w:rsidRPr="00000000" w14:paraId="000000D2">
            <w:pPr>
              <w:jc w:val="left"/>
              <w:rPr>
                <w:color w:val="000000"/>
                <w:sz w:val="16"/>
                <w:szCs w:val="16"/>
                <w:vertAlign w:val="baseline"/>
              </w:rPr>
            </w:pPr>
            <w:r w:rsidDel="00000000" w:rsidR="00000000" w:rsidRPr="00000000">
              <w:rPr>
                <w:color w:val="000000"/>
                <w:sz w:val="16"/>
                <w:szCs w:val="16"/>
                <w:vertAlign w:val="baseline"/>
                <w:rtl w:val="0"/>
              </w:rPr>
              <w:t xml:space="preserve">NOMBRE :  </w:t>
            </w:r>
            <w:r w:rsidDel="00000000" w:rsidR="00000000" w:rsidRPr="00000000">
              <w:rPr>
                <w:sz w:val="16"/>
                <w:szCs w:val="16"/>
                <w:rtl w:val="0"/>
              </w:rPr>
              <w:t xml:space="preserve">GILBERTO MATEUS QUINTERO</w:t>
            </w:r>
            <w:r w:rsidDel="00000000" w:rsidR="00000000" w:rsidRPr="00000000">
              <w:rPr>
                <w:rtl w:val="0"/>
              </w:rPr>
            </w:r>
          </w:p>
          <w:p w:rsidR="00000000" w:rsidDel="00000000" w:rsidP="00000000" w:rsidRDefault="00000000" w:rsidRPr="00000000" w14:paraId="000000D3">
            <w:pPr>
              <w:jc w:val="left"/>
              <w:rPr>
                <w:color w:val="000000"/>
                <w:sz w:val="16"/>
                <w:szCs w:val="16"/>
                <w:vertAlign w:val="baseline"/>
              </w:rPr>
            </w:pPr>
            <w:r w:rsidDel="00000000" w:rsidR="00000000" w:rsidRPr="00000000">
              <w:rPr>
                <w:color w:val="000000"/>
                <w:sz w:val="16"/>
                <w:szCs w:val="16"/>
                <w:vertAlign w:val="baseline"/>
                <w:rtl w:val="0"/>
              </w:rPr>
              <w:t xml:space="preserve">CARGO:      Contralor Municipal de Neiva</w:t>
            </w:r>
          </w:p>
          <w:p w:rsidR="00000000" w:rsidDel="00000000" w:rsidP="00000000" w:rsidRDefault="00000000" w:rsidRPr="00000000" w14:paraId="000000D4">
            <w:pPr>
              <w:jc w:val="left"/>
              <w:rPr>
                <w:color w:val="000000"/>
                <w:sz w:val="16"/>
                <w:szCs w:val="16"/>
                <w:vertAlign w:val="baseline"/>
              </w:rPr>
            </w:pPr>
            <w:r w:rsidDel="00000000" w:rsidR="00000000" w:rsidRPr="00000000">
              <w:rPr>
                <w:color w:val="000000"/>
                <w:sz w:val="16"/>
                <w:szCs w:val="16"/>
                <w:vertAlign w:val="baseline"/>
                <w:rtl w:val="0"/>
              </w:rPr>
              <w:t xml:space="preserve">FECHA:     </w:t>
            </w:r>
            <w:r w:rsidDel="00000000" w:rsidR="00000000" w:rsidRPr="00000000">
              <w:rPr>
                <w:sz w:val="16"/>
                <w:szCs w:val="16"/>
                <w:rtl w:val="0"/>
              </w:rPr>
              <w:t xml:space="preserve">: 22 de octubre 2022</w:t>
            </w:r>
            <w:r w:rsidDel="00000000" w:rsidR="00000000" w:rsidRPr="00000000">
              <w:rPr>
                <w:rtl w:val="0"/>
              </w:rPr>
            </w:r>
          </w:p>
        </w:tc>
      </w:tr>
      <w:tr>
        <w:trPr>
          <w:cantSplit w:val="0"/>
          <w:trHeight w:val="92" w:hRule="atLeast"/>
          <w:tblHeader w:val="0"/>
        </w:trPr>
        <w:tc>
          <w:tcPr/>
          <w:p w:rsidR="00000000" w:rsidDel="00000000" w:rsidP="00000000" w:rsidRDefault="00000000" w:rsidRPr="00000000" w14:paraId="000000D5">
            <w:pPr>
              <w:jc w:val="center"/>
              <w:rPr>
                <w:sz w:val="16"/>
                <w:szCs w:val="16"/>
                <w:vertAlign w:val="baseline"/>
              </w:rPr>
            </w:pPr>
            <w:r w:rsidDel="00000000" w:rsidR="00000000" w:rsidRPr="00000000">
              <w:rPr>
                <w:sz w:val="16"/>
                <w:szCs w:val="16"/>
                <w:vertAlign w:val="baseline"/>
                <w:rtl w:val="0"/>
              </w:rPr>
              <w:t xml:space="preserve">ELABORO</w:t>
            </w:r>
          </w:p>
        </w:tc>
        <w:tc>
          <w:tcPr/>
          <w:p w:rsidR="00000000" w:rsidDel="00000000" w:rsidP="00000000" w:rsidRDefault="00000000" w:rsidRPr="00000000" w14:paraId="000000D6">
            <w:pPr>
              <w:jc w:val="center"/>
              <w:rPr>
                <w:sz w:val="16"/>
                <w:szCs w:val="16"/>
                <w:vertAlign w:val="baseline"/>
              </w:rPr>
            </w:pPr>
            <w:r w:rsidDel="00000000" w:rsidR="00000000" w:rsidRPr="00000000">
              <w:rPr>
                <w:sz w:val="16"/>
                <w:szCs w:val="16"/>
                <w:vertAlign w:val="baseline"/>
                <w:rtl w:val="0"/>
              </w:rPr>
              <w:t xml:space="preserve">REVISO</w:t>
            </w:r>
          </w:p>
        </w:tc>
        <w:tc>
          <w:tcPr/>
          <w:p w:rsidR="00000000" w:rsidDel="00000000" w:rsidP="00000000" w:rsidRDefault="00000000" w:rsidRPr="00000000" w14:paraId="000000D7">
            <w:pPr>
              <w:jc w:val="center"/>
              <w:rPr>
                <w:sz w:val="16"/>
                <w:szCs w:val="16"/>
                <w:vertAlign w:val="baseline"/>
              </w:rPr>
            </w:pPr>
            <w:r w:rsidDel="00000000" w:rsidR="00000000" w:rsidRPr="00000000">
              <w:rPr>
                <w:sz w:val="16"/>
                <w:szCs w:val="16"/>
                <w:vertAlign w:val="baseline"/>
                <w:rtl w:val="0"/>
              </w:rPr>
              <w:t xml:space="preserve">APROBO</w:t>
            </w:r>
          </w:p>
        </w:tc>
      </w:tr>
      <w:tr>
        <w:trPr>
          <w:cantSplit w:val="0"/>
          <w:trHeight w:val="92" w:hRule="atLeast"/>
          <w:tblHeader w:val="0"/>
        </w:trPr>
        <w:tc>
          <w:tcPr/>
          <w:p w:rsidR="00000000" w:rsidDel="00000000" w:rsidP="00000000" w:rsidRDefault="00000000" w:rsidRPr="00000000" w14:paraId="000000D8">
            <w:pPr>
              <w:jc w:val="center"/>
              <w:rPr>
                <w:sz w:val="16"/>
                <w:szCs w:val="16"/>
                <w:vertAlign w:val="baseline"/>
              </w:rPr>
            </w:pPr>
            <w:r w:rsidDel="00000000" w:rsidR="00000000" w:rsidRPr="00000000">
              <w:rPr>
                <w:rtl w:val="0"/>
              </w:rPr>
            </w:r>
          </w:p>
          <w:p w:rsidR="00000000" w:rsidDel="00000000" w:rsidP="00000000" w:rsidRDefault="00000000" w:rsidRPr="00000000" w14:paraId="000000D9">
            <w:pPr>
              <w:rPr>
                <w:sz w:val="16"/>
                <w:szCs w:val="16"/>
                <w:vertAlign w:val="baseline"/>
              </w:rPr>
            </w:pPr>
            <w:r w:rsidDel="00000000" w:rsidR="00000000" w:rsidRPr="00000000">
              <w:rPr>
                <w:rtl w:val="0"/>
              </w:rPr>
            </w:r>
          </w:p>
          <w:p w:rsidR="00000000" w:rsidDel="00000000" w:rsidP="00000000" w:rsidRDefault="00000000" w:rsidRPr="00000000" w14:paraId="000000DA">
            <w:pPr>
              <w:jc w:val="left"/>
              <w:rPr>
                <w:sz w:val="16"/>
                <w:szCs w:val="16"/>
                <w:vertAlign w:val="baseline"/>
              </w:rPr>
            </w:pPr>
            <w:r w:rsidDel="00000000" w:rsidR="00000000" w:rsidRPr="00000000">
              <w:rPr>
                <w:sz w:val="16"/>
                <w:szCs w:val="16"/>
                <w:vertAlign w:val="baseline"/>
                <w:rtl w:val="0"/>
              </w:rPr>
              <w:t xml:space="preserve">FIRMA:</w:t>
            </w:r>
          </w:p>
        </w:tc>
        <w:tc>
          <w:tcPr>
            <w:vAlign w:val="center"/>
          </w:tcPr>
          <w:p w:rsidR="00000000" w:rsidDel="00000000" w:rsidP="00000000" w:rsidRDefault="00000000" w:rsidRPr="00000000" w14:paraId="000000DB">
            <w:pPr>
              <w:jc w:val="left"/>
              <w:rPr>
                <w:sz w:val="16"/>
                <w:szCs w:val="16"/>
                <w:vertAlign w:val="baseline"/>
              </w:rPr>
            </w:pPr>
            <w:r w:rsidDel="00000000" w:rsidR="00000000" w:rsidRPr="00000000">
              <w:rPr>
                <w:sz w:val="16"/>
                <w:szCs w:val="16"/>
                <w:vertAlign w:val="baseline"/>
                <w:rtl w:val="0"/>
              </w:rPr>
              <w:t xml:space="preserve">FIRMA:</w:t>
            </w:r>
          </w:p>
        </w:tc>
        <w:tc>
          <w:tcPr>
            <w:vAlign w:val="center"/>
          </w:tcPr>
          <w:p w:rsidR="00000000" w:rsidDel="00000000" w:rsidP="00000000" w:rsidRDefault="00000000" w:rsidRPr="00000000" w14:paraId="000000DC">
            <w:pPr>
              <w:jc w:val="left"/>
              <w:rPr>
                <w:sz w:val="16"/>
                <w:szCs w:val="16"/>
                <w:vertAlign w:val="baseline"/>
              </w:rPr>
            </w:pPr>
            <w:r w:rsidDel="00000000" w:rsidR="00000000" w:rsidRPr="00000000">
              <w:rPr>
                <w:sz w:val="16"/>
                <w:szCs w:val="16"/>
                <w:vertAlign w:val="baseline"/>
                <w:rtl w:val="0"/>
              </w:rPr>
              <w:t xml:space="preserve">FIRMA:</w:t>
            </w:r>
          </w:p>
        </w:tc>
      </w:tr>
    </w:tbl>
    <w:p w:rsidR="00000000" w:rsidDel="00000000" w:rsidP="00000000" w:rsidRDefault="00000000" w:rsidRPr="00000000" w14:paraId="000000DD">
      <w:pPr>
        <w:rPr>
          <w:vertAlign w:val="baseline"/>
        </w:rPr>
      </w:pPr>
      <w:r w:rsidDel="00000000" w:rsidR="00000000" w:rsidRPr="00000000">
        <w:rPr>
          <w:rtl w:val="0"/>
        </w:rPr>
      </w:r>
    </w:p>
    <w:sectPr>
      <w:headerReference r:id="rId8" w:type="default"/>
      <w:headerReference r:id="rId9" w:type="even"/>
      <w:footerReference r:id="rId10" w:type="default"/>
      <w:pgSz w:h="12242" w:w="15842" w:orient="landscape"/>
      <w:pgMar w:bottom="2268" w:top="1134" w:left="1134" w:right="1134" w:header="851"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cente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Control Fiscal al Servicio de Todos y del Medio Ambiente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0"/>
      <w:tblW w:w="13608.000000000002"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0"/>
      <w:gridCol w:w="9214"/>
      <w:gridCol w:w="992"/>
      <w:gridCol w:w="1082"/>
      <w:tblGridChange w:id="0">
        <w:tblGrid>
          <w:gridCol w:w="2320"/>
          <w:gridCol w:w="9214"/>
          <w:gridCol w:w="992"/>
          <w:gridCol w:w="1082"/>
        </w:tblGrid>
      </w:tblGridChange>
    </w:tblGrid>
    <w:tr>
      <w:trPr>
        <w:cantSplit w:val="1"/>
        <w:trHeight w:val="20" w:hRule="atLeast"/>
        <w:tblHeader w:val="0"/>
      </w:trPr>
      <w:tc>
        <w:tcPr>
          <w:vMerge w:val="restart"/>
          <w:vAlign w:val="center"/>
        </w:tcPr>
        <w:bookmarkStart w:colFirst="0" w:colLast="0" w:name="bookmark=id.gjdgxs" w:id="0"/>
        <w:bookmarkEnd w:id="0"/>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345565" cy="84772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5565" cy="8477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PROCEDIMIENTO</w:t>
          </w:r>
          <w:r w:rsidDel="00000000" w:rsidR="00000000" w:rsidRPr="00000000">
            <w:rPr>
              <w:rtl w:val="0"/>
            </w:rPr>
          </w:r>
        </w:p>
      </w:tc>
      <w:tc>
        <w:tcP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CODIGO</w:t>
          </w:r>
          <w:r w:rsidDel="00000000" w:rsidR="00000000" w:rsidRPr="00000000">
            <w:rPr>
              <w:rtl w:val="0"/>
            </w:rPr>
          </w:r>
        </w:p>
      </w:tc>
      <w:tc>
        <w:tcP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GC-P-01</w:t>
          </w:r>
        </w:p>
      </w:tc>
    </w:tr>
    <w:tr>
      <w:trPr>
        <w:cantSplit w:val="1"/>
        <w:trHeight w:val="20" w:hRule="atLeast"/>
        <w:tblHeader w:val="0"/>
      </w:trPr>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AUDITORIA INTERNA</w:t>
          </w:r>
          <w:r w:rsidDel="00000000" w:rsidR="00000000" w:rsidRPr="00000000">
            <w:rPr>
              <w:rtl w:val="0"/>
            </w:rPr>
          </w:r>
        </w:p>
      </w:tc>
      <w:tc>
        <w:tcP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VERSION</w:t>
          </w:r>
          <w:r w:rsidDel="00000000" w:rsidR="00000000" w:rsidRPr="00000000">
            <w:rPr>
              <w:rtl w:val="0"/>
            </w:rPr>
          </w:r>
        </w:p>
      </w:tc>
      <w:tc>
        <w:tcP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w:t>
          </w:r>
        </w:p>
      </w:tc>
    </w:tr>
    <w:tr>
      <w:trPr>
        <w:cantSplit w:val="1"/>
        <w:trHeight w:val="20" w:hRule="atLeast"/>
        <w:tblHeader w:val="0"/>
      </w:trPr>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VIGENCIA</w:t>
          </w:r>
          <w:r w:rsidDel="00000000" w:rsidR="00000000" w:rsidRPr="00000000">
            <w:rPr>
              <w:rtl w:val="0"/>
            </w:rPr>
          </w:r>
        </w:p>
      </w:tc>
      <w:tc>
        <w:tcP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24-10-2022</w:t>
          </w:r>
        </w:p>
      </w:tc>
    </w:tr>
    <w:tr>
      <w:trPr>
        <w:cantSplit w:val="1"/>
        <w:trHeight w:val="20" w:hRule="atLeast"/>
        <w:tblHeader w:val="0"/>
      </w:trPr>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PÁGINA </w:t>
          </w:r>
          <w:r w:rsidDel="00000000" w:rsidR="00000000" w:rsidRPr="00000000">
            <w:rPr>
              <w:rtl w:val="0"/>
            </w:rPr>
          </w:r>
        </w:p>
      </w:tc>
      <w:tc>
        <w:tcP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F">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Arial" w:cs="Arial" w:eastAsia="Arial" w:hAnsi="Arial"/>
        <w:color w:val="00000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CO"/>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Título1">
    <w:name w:val="Título 1"/>
    <w:basedOn w:val="Normal"/>
    <w:next w:val="Normal"/>
    <w:autoRedefine w:val="0"/>
    <w:hidden w:val="0"/>
    <w:qFormat w:val="0"/>
    <w:pPr>
      <w:keepNext w:val="1"/>
      <w:numPr>
        <w:ilvl w:val="0"/>
        <w:numId w:val="2"/>
      </w:numPr>
      <w:suppressAutoHyphens w:val="0"/>
      <w:spacing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Título2">
    <w:name w:val="Título 2"/>
    <w:basedOn w:val="Normal"/>
    <w:next w:val="Normal"/>
    <w:autoRedefine w:val="0"/>
    <w:hidden w:val="0"/>
    <w:qFormat w:val="0"/>
    <w:pPr>
      <w:keepNext w:val="1"/>
      <w:suppressAutoHyphens w:val="0"/>
      <w:spacing w:line="1" w:lineRule="atLeast"/>
      <w:ind w:leftChars="-1" w:rightChars="0" w:firstLineChars="-1"/>
      <w:jc w:val="center"/>
      <w:textDirection w:val="btLr"/>
      <w:textAlignment w:val="top"/>
      <w:outlineLvl w:val="1"/>
    </w:pPr>
    <w:rPr>
      <w:rFonts w:ascii="Arial" w:hAnsi="Arial"/>
      <w:b w:val="1"/>
      <w:color w:val="000000"/>
      <w:w w:val="100"/>
      <w:position w:val="-1"/>
      <w:effect w:val="none"/>
      <w:vertAlign w:val="baseline"/>
      <w:cs w:val="0"/>
      <w:em w:val="none"/>
      <w:lang w:bidi="ar-SA" w:eastAsia="es-ES" w:val="es-CO"/>
    </w:rPr>
  </w:style>
  <w:style w:type="paragraph" w:styleId="Título3">
    <w:name w:val="Título 3"/>
    <w:basedOn w:val="Normal"/>
    <w:next w:val="Normal"/>
    <w:autoRedefine w:val="0"/>
    <w:hidden w:val="0"/>
    <w:qFormat w:val="0"/>
    <w:pPr>
      <w:keepNext w:val="1"/>
      <w:suppressAutoHyphens w:val="0"/>
      <w:spacing w:line="1" w:lineRule="atLeast"/>
      <w:ind w:leftChars="-1" w:rightChars="0" w:firstLineChars="-1"/>
      <w:jc w:val="both"/>
      <w:textDirection w:val="btLr"/>
      <w:textAlignment w:val="top"/>
      <w:outlineLvl w:val="2"/>
    </w:pPr>
    <w:rPr>
      <w:rFonts w:ascii="Arial" w:hAnsi="Arial"/>
      <w:b w:val="1"/>
      <w:color w:val="000000"/>
      <w:w w:val="100"/>
      <w:kern w:val="769"/>
      <w:position w:val="-1"/>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WW-Fuentedepárrafopredeter.">
    <w:name w:val="WW-Fuente de párrafo predeter."/>
    <w:next w:val="WW-Fuentedepárrafopredeter."/>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hAnsi="Arial"/>
      <w:color w:val="000000"/>
      <w:w w:val="100"/>
      <w:position w:val="-1"/>
      <w:sz w:val="28"/>
      <w:effect w:val="none"/>
      <w:vertAlign w:val="baseline"/>
      <w:cs w:val="0"/>
      <w:em w:val="none"/>
      <w:lang w:bidi="ar-SA" w:eastAsia="es-ES" w:val="es-CO"/>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0"/>
      <w:spacing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Contenidodelatabla">
    <w:name w:val="Contenido de la tabla"/>
    <w:basedOn w:val="Textoindependiente"/>
    <w:next w:val="Contenidodelatabl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Encabezadodelatabla">
    <w:name w:val="Encabezado de la tabla"/>
    <w:basedOn w:val="Contenidodelatabla"/>
    <w:next w:val="Encabezadodelatabla"/>
    <w:autoRedefine w:val="0"/>
    <w:hidden w:val="0"/>
    <w:qFormat w:val="0"/>
    <w:pPr>
      <w:suppressAutoHyphens w:val="0"/>
      <w:spacing w:after="120" w:before="0" w:line="1" w:lineRule="atLeast"/>
      <w:ind w:leftChars="-1" w:rightChars="0" w:firstLineChars="-1"/>
      <w:jc w:val="center"/>
      <w:textDirection w:val="btLr"/>
      <w:textAlignment w:val="top"/>
      <w:outlineLvl w:val="0"/>
    </w:pPr>
    <w:rPr>
      <w:rFonts w:ascii="Arial" w:hAnsi="Arial"/>
      <w:b w:val="1"/>
      <w:i w:val="1"/>
      <w:color w:val="000000"/>
      <w:w w:val="100"/>
      <w:position w:val="-1"/>
      <w:effect w:val="none"/>
      <w:vertAlign w:val="baseline"/>
      <w:cs w:val="0"/>
      <w:em w:val="none"/>
      <w:lang w:bidi="ar-SA" w:eastAsia="es-ES" w:val="es-CO"/>
    </w:rPr>
  </w:style>
  <w:style w:type="paragraph" w:styleId="Sangríadetextonormal">
    <w:name w:val="Sangría de texto normal"/>
    <w:basedOn w:val="Normal"/>
    <w:next w:val="Sangríadetextonormal"/>
    <w:autoRedefine w:val="0"/>
    <w:hidden w:val="0"/>
    <w:qFormat w:val="0"/>
    <w:pPr>
      <w:suppressAutoHyphens w:val="0"/>
      <w:spacing w:line="1" w:lineRule="atLeast"/>
      <w:ind w:left="360"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0"/>
      <w:spacing w:line="1" w:lineRule="atLeast"/>
      <w:ind w:leftChars="-1" w:rightChars="0" w:firstLineChars="-1"/>
      <w:jc w:val="both"/>
      <w:textDirection w:val="btLr"/>
      <w:textAlignment w:val="top"/>
      <w:outlineLvl w:val="0"/>
    </w:pPr>
    <w:rPr>
      <w:rFonts w:ascii="Arial" w:hAnsi="Arial"/>
      <w:color w:val="000000"/>
      <w:w w:val="100"/>
      <w:position w:val="-1"/>
      <w:effect w:val="none"/>
      <w:vertAlign w:val="baseline"/>
      <w:cs w:val="0"/>
      <w:em w:val="none"/>
      <w:lang w:bidi="ar-SA" w:eastAsia="es-ES" w:val="es-CO"/>
    </w:rPr>
  </w:style>
  <w:style w:type="paragraph" w:styleId="Sangría2det.independiente">
    <w:name w:val="Sangría 2 de t. independiente"/>
    <w:basedOn w:val="Normal"/>
    <w:next w:val="Sangría2det.independiente"/>
    <w:autoRedefine w:val="0"/>
    <w:hidden w:val="0"/>
    <w:qFormat w:val="0"/>
    <w:pPr>
      <w:suppressAutoHyphens w:val="0"/>
      <w:spacing w:line="1" w:lineRule="atLeast"/>
      <w:ind w:left="709" w:leftChars="-1" w:rightChars="0" w:hanging="1" w:firstLineChars="-1"/>
      <w:jc w:val="both"/>
      <w:textDirection w:val="btLr"/>
      <w:textAlignment w:val="top"/>
      <w:outlineLvl w:val="0"/>
    </w:pPr>
    <w:rPr>
      <w:rFonts w:ascii="Arial" w:cs="Arial" w:hAnsi="Arial"/>
      <w:color w:val="000000"/>
      <w:w w:val="100"/>
      <w:position w:val="-1"/>
      <w:sz w:val="22"/>
      <w:szCs w:val="22"/>
      <w:effect w:val="none"/>
      <w:vertAlign w:val="baseline"/>
      <w:cs w:val="0"/>
      <w:em w:val="none"/>
      <w:lang w:bidi="ar-SA" w:eastAsia="es-ES" w:val="es-CO"/>
    </w:rPr>
  </w:style>
  <w:style w:type="character" w:styleId="PiedepáginaCar">
    <w:name w:val="Pie de página Car"/>
    <w:next w:val="PiedepáginaCar"/>
    <w:autoRedefine w:val="0"/>
    <w:hidden w:val="0"/>
    <w:qFormat w:val="0"/>
    <w:rPr>
      <w:rFonts w:ascii="Arial" w:hAnsi="Arial"/>
      <w:color w:val="000000"/>
      <w:w w:val="100"/>
      <w:position w:val="-1"/>
      <w:effect w:val="none"/>
      <w:vertAlign w:val="baseline"/>
      <w:cs w:val="0"/>
      <w:em w:val="none"/>
      <w:lang w:bidi="ar-SA" w:eastAsia="es-ES" w:val="es-CO"/>
    </w:rPr>
  </w:style>
  <w:style w:type="character" w:styleId="CarCar1">
    <w:name w:val="Car Car1"/>
    <w:next w:val="CarCar1"/>
    <w:autoRedefine w:val="0"/>
    <w:hidden w:val="0"/>
    <w:qFormat w:val="0"/>
    <w:rPr>
      <w:rFonts w:ascii="Calibri" w:cs="Arial" w:eastAsia="PMingLiU" w:hAnsi="Calibri"/>
      <w:w w:val="100"/>
      <w:position w:val="-1"/>
      <w:sz w:val="22"/>
      <w:szCs w:val="22"/>
      <w:effect w:val="none"/>
      <w:vertAlign w:val="baseline"/>
      <w:cs w:val="0"/>
      <w:em w:val="none"/>
      <w:lang w:bidi="ar-SA" w:eastAsia="zh-TW"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CarCar7">
    <w:name w:val="Car Car7"/>
    <w:next w:val="CarCar7"/>
    <w:autoRedefine w:val="0"/>
    <w:hidden w:val="0"/>
    <w:qFormat w:val="0"/>
    <w:rPr>
      <w:w w:val="100"/>
      <w:position w:val="-1"/>
      <w:effect w:val="none"/>
      <w:vertAlign w:val="baseline"/>
      <w:cs w:val="0"/>
      <w:em w:val="none"/>
      <w:lang w:bidi="ar-SA" w:eastAsia="es-ES" w:val="es-ES"/>
    </w:rPr>
  </w:style>
  <w:style w:type="character" w:styleId="CarCar2">
    <w:name w:val="Car Car2"/>
    <w:next w:val="CarCar2"/>
    <w:autoRedefine w:val="0"/>
    <w:hidden w:val="0"/>
    <w:qFormat w:val="0"/>
    <w:rPr>
      <w:w w:val="100"/>
      <w:position w:val="-1"/>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57.0" w:type="dxa"/>
        <w:bottom w:w="57.0" w:type="dxa"/>
        <w:right w:w="57.0" w:type="dxa"/>
      </w:tblCellMar>
    </w:tblPr>
  </w:style>
  <w:style w:type="table" w:styleId="Table2">
    <w:basedOn w:val="TableNormal"/>
    <w:tblPr>
      <w:tblStyleRowBandSize w:val="1"/>
      <w:tblStyleColBandSize w:val="1"/>
      <w:tblCellMar>
        <w:top w:w="57.0" w:type="dxa"/>
        <w:left w:w="57.0" w:type="dxa"/>
        <w:bottom w:w="57.0" w:type="dxa"/>
        <w:right w:w="57.0" w:type="dxa"/>
      </w:tblCellMar>
    </w:tblPr>
  </w:style>
  <w:style w:type="table" w:styleId="Table3">
    <w:basedOn w:val="TableNormal"/>
    <w:tblPr>
      <w:tblStyleRowBandSize w:val="1"/>
      <w:tblStyleColBandSize w:val="1"/>
      <w:tblCellMar>
        <w:top w:w="57.0" w:type="dxa"/>
        <w:left w:w="57.0" w:type="dxa"/>
        <w:bottom w:w="57.0" w:type="dxa"/>
        <w:right w:w="57.0" w:type="dxa"/>
      </w:tblCellMar>
    </w:tblPr>
  </w:style>
  <w:style w:type="table" w:styleId="Table4">
    <w:basedOn w:val="TableNormal"/>
    <w:tblPr>
      <w:tblStyleRowBandSize w:val="1"/>
      <w:tblStyleColBandSize w:val="1"/>
      <w:tblCellMar>
        <w:top w:w="57.0" w:type="dxa"/>
        <w:left w:w="57.0" w:type="dxa"/>
        <w:bottom w:w="57.0" w:type="dxa"/>
        <w:right w:w="57.0" w:type="dxa"/>
      </w:tblCellMar>
    </w:tblPr>
  </w:style>
  <w:style w:type="table" w:styleId="Table5">
    <w:basedOn w:val="TableNormal"/>
    <w:tblPr>
      <w:tblStyleRowBandSize w:val="1"/>
      <w:tblStyleColBandSize w:val="1"/>
      <w:tblCellMar>
        <w:top w:w="57.0" w:type="dxa"/>
        <w:left w:w="57.0" w:type="dxa"/>
        <w:bottom w:w="57.0" w:type="dxa"/>
        <w:right w:w="57.0" w:type="dxa"/>
      </w:tblCellMar>
    </w:tblPr>
  </w:style>
  <w:style w:type="table" w:styleId="Table6">
    <w:basedOn w:val="TableNormal"/>
    <w:tblPr>
      <w:tblStyleRowBandSize w:val="1"/>
      <w:tblStyleColBandSize w:val="1"/>
      <w:tblCellMar>
        <w:top w:w="57.0" w:type="dxa"/>
        <w:left w:w="57.0" w:type="dxa"/>
        <w:bottom w:w="57.0" w:type="dxa"/>
        <w:right w:w="57.0" w:type="dxa"/>
      </w:tblCellMar>
    </w:tblPr>
  </w:style>
  <w:style w:type="table" w:styleId="Table7">
    <w:basedOn w:val="TableNormal"/>
    <w:tblPr>
      <w:tblStyleRowBandSize w:val="1"/>
      <w:tblStyleColBandSize w:val="1"/>
      <w:tblCellMar>
        <w:top w:w="57.0" w:type="dxa"/>
        <w:left w:w="57.0" w:type="dxa"/>
        <w:bottom w:w="57.0" w:type="dxa"/>
        <w:right w:w="57.0" w:type="dxa"/>
      </w:tblCellMar>
    </w:tblPr>
  </w:style>
  <w:style w:type="table" w:styleId="Table8">
    <w:basedOn w:val="TableNormal"/>
    <w:tblPr>
      <w:tblStyleRowBandSize w:val="1"/>
      <w:tblStyleColBandSize w:val="1"/>
      <w:tblCellMar>
        <w:top w:w="57.0" w:type="dxa"/>
        <w:left w:w="57.0" w:type="dxa"/>
        <w:bottom w:w="57.0" w:type="dxa"/>
        <w:right w:w="57.0" w:type="dxa"/>
      </w:tblCellMar>
    </w:tblPr>
  </w:style>
  <w:style w:type="table" w:styleId="Table9">
    <w:basedOn w:val="TableNormal"/>
    <w:tblPr>
      <w:tblStyleRowBandSize w:val="1"/>
      <w:tblStyleColBandSize w:val="1"/>
      <w:tblCellMar>
        <w:top w:w="0.0" w:type="dxa"/>
        <w:left w:w="57.0" w:type="dxa"/>
        <w:bottom w:w="0.0" w:type="dxa"/>
        <w:right w:w="57.0" w:type="dxa"/>
      </w:tblCellMar>
    </w:tblPr>
  </w:style>
  <w:style w:type="table" w:styleId="Table10">
    <w:basedOn w:val="TableNormal"/>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4M2ylN0CTNfeRhqd0QSRr/BWsw==">CgMxLjAyCWlkLmdqZGd4czgAciExTmNwRzV2MV9nc1R1cXhvUTlSSmk2ZnUxekwxNC04MXE=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2020-08-31T21:08:00Z</dcterms:created>
  <dc:creator>FAMILIA CASTRO GIRALDO</dc:creator>
</cp:coreProperties>
</file>

<file path=docProps/custom.xml><?xml version="1.0" encoding="utf-8"?>
<Properties xmlns="http://schemas.openxmlformats.org/officeDocument/2006/custom-properties" xmlns:vt="http://schemas.openxmlformats.org/officeDocument/2006/docPropsVTypes"/>
</file>