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3C414" w14:textId="2AA9DB8C" w:rsidR="00CE67CF" w:rsidRPr="007F686B" w:rsidRDefault="007F686B" w:rsidP="007F686B">
      <w:pPr>
        <w:spacing w:after="0" w:line="240" w:lineRule="auto"/>
        <w:ind w:left="0" w:hanging="2"/>
        <w:jc w:val="center"/>
        <w:rPr>
          <w:rFonts w:ascii="Arial" w:hAnsi="Arial" w:cs="Arial"/>
          <w:b/>
          <w:bCs/>
          <w:sz w:val="24"/>
        </w:rPr>
      </w:pPr>
      <w:bookmarkStart w:id="0" w:name="_Hlk41907002"/>
      <w:bookmarkStart w:id="1" w:name="_Hlk22400241"/>
      <w:r w:rsidRPr="007F686B">
        <w:rPr>
          <w:rFonts w:ascii="Arial" w:hAnsi="Arial" w:cs="Arial"/>
          <w:b/>
          <w:bCs/>
          <w:sz w:val="24"/>
        </w:rPr>
        <w:t>EJEMPLO DE FACTORES DE RIESGOS DE FRAUDE</w:t>
      </w:r>
    </w:p>
    <w:p w14:paraId="66A7F8F4" w14:textId="77777777" w:rsidR="007F686B" w:rsidRDefault="007F686B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17D60E9B" w14:textId="12B9380D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Los factores de riesgo de fraude que se identifican en el presente anexo son ejemplos de factores a los que pudiesen enfrentarse los auditores en un amplio espectro de situaciones. Se presentan por separado ejemplos relacionados con los dos tipos de fraude relevantes para el auditor:</w:t>
      </w:r>
    </w:p>
    <w:p w14:paraId="09FB13E6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00370BE4" w14:textId="77777777" w:rsidR="00CE67CF" w:rsidRPr="00490D3D" w:rsidRDefault="00CE67CF" w:rsidP="00BC4D3E">
      <w:pPr>
        <w:pStyle w:val="Prrafodelista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</w:rPr>
      </w:pPr>
      <w:r w:rsidRPr="00490D3D">
        <w:rPr>
          <w:rFonts w:ascii="Arial" w:hAnsi="Arial" w:cs="Arial"/>
          <w:color w:val="FF0000"/>
          <w:sz w:val="24"/>
        </w:rPr>
        <w:t>La información financiera fraudulenta</w:t>
      </w:r>
    </w:p>
    <w:p w14:paraId="5ACFD92E" w14:textId="77777777" w:rsidR="00CE67CF" w:rsidRPr="00490D3D" w:rsidRDefault="00CE67CF" w:rsidP="00BC4D3E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14:paraId="72CBB21F" w14:textId="77777777" w:rsidR="00CE67CF" w:rsidRPr="00490D3D" w:rsidRDefault="00CE67CF" w:rsidP="00BC4D3E">
      <w:pPr>
        <w:pStyle w:val="Prrafodelista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</w:rPr>
      </w:pPr>
      <w:r w:rsidRPr="00490D3D">
        <w:rPr>
          <w:rFonts w:ascii="Arial" w:hAnsi="Arial" w:cs="Arial"/>
          <w:color w:val="FF0000"/>
          <w:sz w:val="24"/>
        </w:rPr>
        <w:t>La apropiación indebida de activos</w:t>
      </w:r>
    </w:p>
    <w:p w14:paraId="0B7D3385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5D2E2A4A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Para cada uno de estos tipos de fraude, los factores de riesgo se clasifican a su vez en función de las tres condiciones que suelen estar presentes cuando se producen incorrecciones materiales debidas a fraude:</w:t>
      </w:r>
    </w:p>
    <w:p w14:paraId="4F1942D5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1725B914" w14:textId="77777777" w:rsidR="00CE67CF" w:rsidRPr="00490D3D" w:rsidRDefault="00CE67CF" w:rsidP="00CE67C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</w:rPr>
      </w:pPr>
      <w:r w:rsidRPr="00490D3D">
        <w:rPr>
          <w:rFonts w:ascii="Arial" w:hAnsi="Arial" w:cs="Arial"/>
          <w:color w:val="FF0000"/>
          <w:sz w:val="24"/>
        </w:rPr>
        <w:t>Incentivos y elementos de presión</w:t>
      </w:r>
    </w:p>
    <w:p w14:paraId="1D39E39F" w14:textId="77777777" w:rsidR="00CE67CF" w:rsidRPr="00490D3D" w:rsidRDefault="00CE67CF" w:rsidP="00CE67CF">
      <w:pPr>
        <w:pStyle w:val="Prrafodelista"/>
        <w:spacing w:after="0" w:line="240" w:lineRule="auto"/>
        <w:ind w:left="360"/>
        <w:rPr>
          <w:rFonts w:ascii="Arial" w:hAnsi="Arial" w:cs="Arial"/>
          <w:color w:val="FF0000"/>
          <w:sz w:val="24"/>
        </w:rPr>
      </w:pPr>
    </w:p>
    <w:p w14:paraId="50DE1CCF" w14:textId="77777777" w:rsidR="00CE67CF" w:rsidRPr="00490D3D" w:rsidRDefault="00CE67CF" w:rsidP="00CE67C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</w:rPr>
      </w:pPr>
      <w:r w:rsidRPr="00490D3D">
        <w:rPr>
          <w:rFonts w:ascii="Arial" w:hAnsi="Arial" w:cs="Arial"/>
          <w:color w:val="FF0000"/>
          <w:sz w:val="24"/>
        </w:rPr>
        <w:t>Oportunidades</w:t>
      </w:r>
    </w:p>
    <w:p w14:paraId="74040710" w14:textId="77777777" w:rsidR="00CE67CF" w:rsidRPr="00490D3D" w:rsidRDefault="00CE67CF" w:rsidP="00CE67CF">
      <w:pPr>
        <w:pStyle w:val="Prrafodelista"/>
        <w:spacing w:after="0" w:line="240" w:lineRule="auto"/>
        <w:ind w:left="360"/>
        <w:rPr>
          <w:rFonts w:ascii="Arial" w:hAnsi="Arial" w:cs="Arial"/>
          <w:color w:val="FF0000"/>
          <w:sz w:val="24"/>
        </w:rPr>
      </w:pPr>
    </w:p>
    <w:p w14:paraId="598FF728" w14:textId="0A316679" w:rsidR="00CE67CF" w:rsidRPr="00490D3D" w:rsidRDefault="00CE67CF" w:rsidP="00CE67C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</w:rPr>
      </w:pPr>
      <w:r w:rsidRPr="00490D3D">
        <w:rPr>
          <w:rFonts w:ascii="Arial" w:hAnsi="Arial" w:cs="Arial"/>
          <w:color w:val="FF0000"/>
          <w:sz w:val="24"/>
        </w:rPr>
        <w:t>Actitudes y racionalización</w:t>
      </w:r>
      <w:r w:rsidR="00490D3D">
        <w:rPr>
          <w:rFonts w:ascii="Arial" w:hAnsi="Arial" w:cs="Arial"/>
          <w:color w:val="FF0000"/>
          <w:sz w:val="24"/>
        </w:rPr>
        <w:t xml:space="preserve"> COMO ALGO NORMAL EN LA ADMINISTRACION PUBLICA</w:t>
      </w:r>
    </w:p>
    <w:p w14:paraId="0309AD99" w14:textId="77777777" w:rsidR="00CE67CF" w:rsidRPr="00D00E86" w:rsidRDefault="00CE67CF" w:rsidP="00CE67CF">
      <w:pPr>
        <w:spacing w:after="0" w:line="240" w:lineRule="auto"/>
        <w:ind w:left="0" w:hanging="2"/>
        <w:rPr>
          <w:rFonts w:ascii="Arial" w:hAnsi="Arial" w:cs="Arial"/>
          <w:sz w:val="24"/>
        </w:rPr>
      </w:pPr>
    </w:p>
    <w:p w14:paraId="255587EC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Aunque los factores de riesgo cubren un amplio espectro de situaciones, son sólo ejemplos y, por tanto, el auditor puede identificar factores de riesgos adicionales o diferentes. No todos estos ejemplos son relevantes en todas las circunstancias, y algunos pueden tener mayor o menor significatividad en entidades de diferente dimensión o con distintas características de propiedad o distintas circunstancias. Asimismo, el orden en que se ofrecen los ejemplos de factores de riesgo no pretende reflejar su importancia relativa o la frecuencia con que se producen.</w:t>
      </w:r>
    </w:p>
    <w:p w14:paraId="5D4C2B32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4E22126D" w14:textId="77777777" w:rsidR="00CE67CF" w:rsidRPr="00D00E86" w:rsidRDefault="00CE67CF" w:rsidP="00CE67C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D00E86">
        <w:rPr>
          <w:rFonts w:ascii="Arial" w:hAnsi="Arial" w:cs="Arial"/>
          <w:b/>
          <w:bCs/>
          <w:sz w:val="24"/>
        </w:rPr>
        <w:t>Factores de riesgo relacionados con incorrecciones debidas a información financiera fraudulenta</w:t>
      </w:r>
    </w:p>
    <w:p w14:paraId="0C29C3B5" w14:textId="77777777" w:rsidR="00CE67CF" w:rsidRPr="00D00E86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39459DA4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Los siguientes son ejemplos de factores de riesgo relacionados con incorrecciones debidas a información financiera fraudulenta.</w:t>
      </w:r>
    </w:p>
    <w:p w14:paraId="3EBD80D5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07044692" w14:textId="77777777" w:rsidR="00CE67CF" w:rsidRPr="00D00E86" w:rsidRDefault="00CE67CF" w:rsidP="00CE67C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00E86">
        <w:rPr>
          <w:rFonts w:ascii="Arial" w:hAnsi="Arial" w:cs="Arial"/>
          <w:b/>
          <w:sz w:val="24"/>
        </w:rPr>
        <w:t>Incentivos y elementos de presión</w:t>
      </w:r>
    </w:p>
    <w:p w14:paraId="4A1404B0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14:paraId="7D04AFDF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La estabilidad o rentabilidad se ve amenazada por condiciones económicas, sectoriales u operativas de la entidad, tales como (o de las que son indicio):</w:t>
      </w:r>
    </w:p>
    <w:p w14:paraId="37DBF958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0CF97E36" w14:textId="77777777" w:rsidR="00CE67CF" w:rsidRPr="00D00E86" w:rsidRDefault="00CE67CF" w:rsidP="00CE67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lastRenderedPageBreak/>
        <w:t>Un alto grado de competencia o saturación del mercado, acompañado de un descenso de los márgenes</w:t>
      </w:r>
    </w:p>
    <w:p w14:paraId="5A6B9DE8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6D95A146" w14:textId="77777777" w:rsidR="00CE67CF" w:rsidRPr="00D00E86" w:rsidRDefault="00CE67CF" w:rsidP="00CE67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Gran vulnerabilidad a cambios rápidos, como los tecnológicos, obsolescencia de los productos, o los tipos de interés</w:t>
      </w:r>
    </w:p>
    <w:p w14:paraId="0E6363BF" w14:textId="77777777" w:rsidR="00CE67CF" w:rsidRPr="00D00E86" w:rsidRDefault="00CE67CF" w:rsidP="00CE67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Descensos significativos de la demanda y aumento del número de empresas fallidas en el sector o en la economía en general</w:t>
      </w:r>
    </w:p>
    <w:p w14:paraId="15F64765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241D993A" w14:textId="77777777" w:rsidR="00CE67CF" w:rsidRPr="00D00E86" w:rsidRDefault="00CE67CF" w:rsidP="00CE67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 xml:space="preserve">Pérdidas operativas que convierten en inminente la amenaza de quiebra, de ejecución forzosa o de absorción hostil </w:t>
      </w:r>
    </w:p>
    <w:p w14:paraId="1E8C0E01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E01FE39" w14:textId="77777777" w:rsidR="00CE67CF" w:rsidRPr="00D00E86" w:rsidRDefault="00CE67CF" w:rsidP="00CE67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Flujos de efectivo negativos recurrentes procedentes de las operaciones o una imposibilidad para generar flujos de efectivo en las operaciones, al tiempo que se registran beneficios y crecimiento de beneficios</w:t>
      </w:r>
    </w:p>
    <w:p w14:paraId="2D82C3F3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CA402D8" w14:textId="77777777" w:rsidR="00CE67CF" w:rsidRPr="00D00E86" w:rsidRDefault="00CE67CF" w:rsidP="00CE67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Crecimiento rápido o rentabilidad inusual, especialmente en comparación con los de otras empresas del mismo sector</w:t>
      </w:r>
    </w:p>
    <w:p w14:paraId="0B0DC97A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2AF6F8DB" w14:textId="77777777" w:rsidR="00CE67CF" w:rsidRPr="00D00E86" w:rsidRDefault="00CE67CF" w:rsidP="00CE67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Nuevos requerimientos contables, legales o reglamentarios</w:t>
      </w:r>
    </w:p>
    <w:p w14:paraId="5FB5B17D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5866F0A2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La dirección está sometida a una presión excesiva para cumplir con los requerimientos o con las expectativas de terceros como consecuencia de lo siguiente:</w:t>
      </w:r>
    </w:p>
    <w:p w14:paraId="002A6A18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7634DC21" w14:textId="77777777" w:rsidR="00CE67CF" w:rsidRPr="00C61645" w:rsidRDefault="00CE67CF" w:rsidP="00CE67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Las expectativas de rentabilidad o de grado de tendencia por parte de analistas de inversión, inversores institucionales, acreedores significativos u otros terceros (especialmente expectativas injustificadamente desmesuradas poco realistas), incluidas las creadas por la propia dirección mediante, comunicados de prensa o mensajes en los informes anuales excesivamente optimistas.</w:t>
      </w:r>
    </w:p>
    <w:p w14:paraId="64EDCDC8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1FC5A2F" w14:textId="77777777" w:rsidR="00CE67CF" w:rsidRPr="00C61645" w:rsidRDefault="00CE67CF" w:rsidP="00CE67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Una capacidad limitada para cumplir con los requerimientos asociados a la cotización en bolsa, con el reembolso de la deuda u otras obligaciones derivadas de compromisos de deuda.</w:t>
      </w:r>
    </w:p>
    <w:p w14:paraId="191C7F77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552A928" w14:textId="77777777" w:rsidR="00CE67CF" w:rsidRPr="00C61645" w:rsidRDefault="00CE67CF" w:rsidP="00CE67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Los efectos negativos, reales o percibidos, de informar malos resultados relacionados con transacciones significativas en curso, como combinaciones de negocios u obtención de contratos.</w:t>
      </w:r>
    </w:p>
    <w:p w14:paraId="7F3054D2" w14:textId="77777777" w:rsidR="00CE67CF" w:rsidRPr="00D00E86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7C32EEB4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lastRenderedPageBreak/>
        <w:t>La información disponible indica que la situación financiera personal de los miembros de la dirección o de los responsables del gobierno de la entidad se ve amenazada por la evolución financiera de la entidad debido a que:</w:t>
      </w:r>
    </w:p>
    <w:p w14:paraId="48FC5751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13AE95DF" w14:textId="77777777" w:rsidR="00CE67CF" w:rsidRPr="00D00E86" w:rsidRDefault="00CE67CF" w:rsidP="00CE67C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Tienen intereses financieros significativos en la entidad</w:t>
      </w:r>
    </w:p>
    <w:p w14:paraId="2BB83E84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564311C3" w14:textId="77777777" w:rsidR="00CE67CF" w:rsidRPr="00D00E86" w:rsidRDefault="00CE67CF" w:rsidP="00CE67C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Una parte significativa de su retribución (por ejemplo, primas, opciones sobre acciones y contratos con cláusulas ligadas al resultado) dependen de la consecución de unos objetivos desmesurados de cotización, resultados operativos, situación financiera o flujos de efectivo</w:t>
      </w:r>
    </w:p>
    <w:p w14:paraId="660D4E70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27870E68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Existe una presión excesiva sobre la dirección o sobre el personal operativo para cumplir con los objetivos financieros fijados por los responsables del gobierno de la entidad, incluidos objetivos incentivados de ventas o rentabilidad.</w:t>
      </w:r>
    </w:p>
    <w:p w14:paraId="03407EF5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5C5321F1" w14:textId="77777777" w:rsidR="00CE67CF" w:rsidRPr="00D00E86" w:rsidRDefault="00CE67CF" w:rsidP="00CE67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00E86">
        <w:rPr>
          <w:rFonts w:ascii="Arial" w:hAnsi="Arial" w:cs="Arial"/>
          <w:b/>
          <w:sz w:val="24"/>
        </w:rPr>
        <w:t>Oportunidades</w:t>
      </w:r>
    </w:p>
    <w:p w14:paraId="7C4A0972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14:paraId="3F5944AA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La naturaleza del sector o de las operaciones de la entidad proporciona oportunidades de facilitar información financiera fraudulenta que puede tener su origen en:</w:t>
      </w:r>
    </w:p>
    <w:p w14:paraId="5EABF71C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0633E6B6" w14:textId="77777777" w:rsidR="00CE67CF" w:rsidRPr="00C61645" w:rsidRDefault="00CE67CF" w:rsidP="00CE67C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Transacciones significativas con partes vinculadas, ajenas al curso normal de los negocios, o con entidades vinculadas no auditadas.</w:t>
      </w:r>
    </w:p>
    <w:p w14:paraId="1026790F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2EFEFCFB" w14:textId="77777777" w:rsidR="00CE67CF" w:rsidRPr="00C61645" w:rsidRDefault="00CE67CF" w:rsidP="00CE67C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Una fuerte presencia financiera o capacidad de dominio de un determinado sector de la industria que permite a la entidad imponer términos o condiciones a los proveedores o a los clientes que pueden dar lugar a transacciones inadecuadas o no realizadas en condiciones de independencia mutua.</w:t>
      </w:r>
    </w:p>
    <w:p w14:paraId="073BFC6F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234FDA3C" w14:textId="77777777" w:rsidR="00CE67CF" w:rsidRPr="00C61645" w:rsidRDefault="00CE67CF" w:rsidP="00CE67C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Activos, pasivos, ingresos o gastos basados en estimaciones significativas que implican juicios subjetivos o incertidumbres difíciles de corroborar.</w:t>
      </w:r>
    </w:p>
    <w:p w14:paraId="4973F435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06C68E1" w14:textId="77777777" w:rsidR="00CE67CF" w:rsidRPr="00C61645" w:rsidRDefault="00CE67CF" w:rsidP="00CE67C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Transacciones significativas, inusuales o altamente complejas, especialmente las realizadas en una fecha cercana al cierre del periodo, que plantean una problemática del tipo “fondo sobre forma”.</w:t>
      </w:r>
    </w:p>
    <w:p w14:paraId="5A002820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531029CB" w14:textId="77777777" w:rsidR="00CE67CF" w:rsidRPr="00C61645" w:rsidRDefault="00CE67CF" w:rsidP="00CE67C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Operaciones significativas realizadas en el extranjero en jurisdicciones donde existen diferentes entornos y culturas empresariales.</w:t>
      </w:r>
    </w:p>
    <w:p w14:paraId="2E2031B4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bookmarkStart w:id="2" w:name="_GoBack"/>
      <w:bookmarkEnd w:id="2"/>
    </w:p>
    <w:p w14:paraId="241FA1E1" w14:textId="77777777" w:rsidR="00CE67CF" w:rsidRPr="00C61645" w:rsidRDefault="00CE67CF" w:rsidP="00CE67C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lastRenderedPageBreak/>
        <w:t>Utilización de intermediarios sin que parezca existir una justificación clara.</w:t>
      </w:r>
    </w:p>
    <w:p w14:paraId="6C920642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390703CB" w14:textId="77777777" w:rsidR="00CE67CF" w:rsidRPr="00C61645" w:rsidRDefault="00CE67CF" w:rsidP="00CE67C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Cuentas bancarias significativas u operaciones de una sociedad dependiente de una sucursal en jurisdicciones que sean paraísos fiscales y para las que no parezca existir una justificación empresarial clara.</w:t>
      </w:r>
    </w:p>
    <w:p w14:paraId="5D295949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6533DDB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El seguimiento de la dirección no es eficaz como consecuencia de las siguientes situaciones:</w:t>
      </w:r>
    </w:p>
    <w:p w14:paraId="1278C976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3ED5719C" w14:textId="77777777" w:rsidR="00CE67CF" w:rsidRPr="00C61645" w:rsidRDefault="00CE67CF" w:rsidP="00CE67CF">
      <w:pPr>
        <w:pStyle w:val="Prrafodelista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El hecho de que la persona que ejerce la dirección posee una alta concentración de poder, sin que existan controles eficientes.</w:t>
      </w:r>
    </w:p>
    <w:p w14:paraId="1D743AED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F0553FE" w14:textId="77777777" w:rsidR="00CE67CF" w:rsidRPr="00C61645" w:rsidRDefault="00CE67CF" w:rsidP="00CE67CF">
      <w:pPr>
        <w:pStyle w:val="Prrafodelista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El hecho de que no sean eficaces, la supervisión realizada por los responsables del gobierno de la entidad sobre el proceso de información financiera, ni el control interno.</w:t>
      </w:r>
    </w:p>
    <w:p w14:paraId="5A73EC19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2C355718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Existe una estructura organizativa compleja o inestable que se pone de manifiesto por lo siguiente:</w:t>
      </w:r>
    </w:p>
    <w:p w14:paraId="155B0FA9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61747500" w14:textId="77777777" w:rsidR="00CE67CF" w:rsidRPr="00C61645" w:rsidRDefault="00CE67CF" w:rsidP="00CE6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Dificultad para determinar la organización o las personas que tienen participaciones de control en la entidad.</w:t>
      </w:r>
    </w:p>
    <w:p w14:paraId="4BB95A17" w14:textId="77777777" w:rsidR="00CE67CF" w:rsidRPr="00C61645" w:rsidRDefault="00CE67CF" w:rsidP="00CE6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Estructura organizativa extremadamente compleja que comporta entidades jurídicas o líneas jerárquicas de dirección inusuales.</w:t>
      </w:r>
    </w:p>
    <w:p w14:paraId="20C1FD13" w14:textId="77777777" w:rsidR="00CE67CF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4D1677C6" w14:textId="77777777" w:rsidR="00CE67CF" w:rsidRPr="00C61645" w:rsidRDefault="00CE67CF" w:rsidP="00CE6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Rotación elevada de los miembros de la alta dirección, de los asesores jurídicos o de los responsables del gobierno de la entidad.</w:t>
      </w:r>
    </w:p>
    <w:p w14:paraId="71FDD7C5" w14:textId="77777777" w:rsidR="00CE67CF" w:rsidRPr="00D00E86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324B8F89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Los componentes del control interno son deficientes como consecuencia de:</w:t>
      </w:r>
    </w:p>
    <w:p w14:paraId="17CE5510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61A1F591" w14:textId="77777777" w:rsidR="00CE67CF" w:rsidRPr="00C61645" w:rsidRDefault="00CE67CF" w:rsidP="00CE6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Un seguimiento inadecuado de los controles, incluidos los controles automatizados y los que se realizan sobre la información financiera intermedia (en los casos en que se requiere información externa).</w:t>
      </w:r>
    </w:p>
    <w:p w14:paraId="1D56A2B4" w14:textId="77777777" w:rsidR="00CE67CF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1FACA3DE" w14:textId="77777777" w:rsidR="00CE67CF" w:rsidRPr="00C61645" w:rsidRDefault="00CE67CF" w:rsidP="00CE6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Unas tasas de rotación elevadas o una selección ineficaz de empleados de contabilidad, de auditoría interna o de tecnología de la información.</w:t>
      </w:r>
    </w:p>
    <w:p w14:paraId="3D173246" w14:textId="77777777" w:rsidR="00CE67CF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3DF06ADE" w14:textId="77777777" w:rsidR="00CE67CF" w:rsidRPr="00C61645" w:rsidRDefault="00CE67CF" w:rsidP="00CE6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Sistemas ineficaces de contabilidad e información, incluidas situaciones que implican deficiencias significativas en el control interno.</w:t>
      </w:r>
    </w:p>
    <w:p w14:paraId="4B408C68" w14:textId="77777777" w:rsidR="00CE67CF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06574FBF" w14:textId="77777777" w:rsidR="00CE67CF" w:rsidRPr="00D00E86" w:rsidRDefault="00CE67CF" w:rsidP="00CE67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00E86">
        <w:rPr>
          <w:rFonts w:ascii="Arial" w:hAnsi="Arial" w:cs="Arial"/>
          <w:b/>
          <w:sz w:val="24"/>
        </w:rPr>
        <w:lastRenderedPageBreak/>
        <w:t>Actitudes y racionalización</w:t>
      </w:r>
    </w:p>
    <w:p w14:paraId="5E9AFD52" w14:textId="77777777" w:rsidR="00CE67CF" w:rsidRPr="00D00E86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7AF50FB2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Ineficacia en la comunicación, la implementación, el apoyo o la imposición de los principios o de las normas de ética de la entidad (Manual de Integridad), por parte de la dirección: comunicación de principios o normas de ética inadecuados.</w:t>
      </w:r>
    </w:p>
    <w:p w14:paraId="266828DC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4F449E1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Participación o preocupación excesiva de la dirección no financiera, en relación con la selección de políticas contables o la determinación de estimaciones significativas.</w:t>
      </w:r>
    </w:p>
    <w:p w14:paraId="2AC2FAEE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5214D29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Historial conocido de incumplimiento de la normativa sobre valores y de otras disposiciones legales o reglamentarias, o de demandas contra la entidad, su alta dirección o los responsables del gobierno de la entidad por supuesto fraude o incumplimiento de las disposiciones legales y reglamentarias.</w:t>
      </w:r>
    </w:p>
    <w:p w14:paraId="3999E96C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609CB1AB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Interés excesivo por parte de la dirección en mantener o aumentar la cotización de las acciones o la tendencia de beneficios de la entidad.</w:t>
      </w:r>
    </w:p>
    <w:p w14:paraId="7658DA5D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9BE1B8B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La práctica, por parte de la dirección, de comprometerse con los analistas, acreedores y otros terceros a cumplir pronósticos desmesurados o poco realistas.</w:t>
      </w:r>
    </w:p>
    <w:p w14:paraId="1D3383C8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5C5352CA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El hecho de que la dirección no subsane las deficiencias significativas conocidas en el control interno oportunamente.</w:t>
      </w:r>
    </w:p>
    <w:p w14:paraId="039C0600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39ECFB9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Interés por parte de la dirección en la utilización de medios indebidos para minimizar los beneficios contabilizados, por motivos fiscales.</w:t>
      </w:r>
    </w:p>
    <w:p w14:paraId="4E9395A4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EE09F94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Escaso nivel ético de los miembros de la alta dirección.</w:t>
      </w:r>
    </w:p>
    <w:p w14:paraId="5A56B2ED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La alta dirección no distingue entre transacciones organizacionales y personales</w:t>
      </w:r>
    </w:p>
    <w:p w14:paraId="4B1B16D9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69485A1F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Intentos recurrentes por parte de la dirección de justificar una contabilidad paralela o inadecuada basándose en su importancia relativa.</w:t>
      </w:r>
    </w:p>
    <w:p w14:paraId="17B6488E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70A3BA3" w14:textId="77777777" w:rsidR="00CE67CF" w:rsidRPr="00C61645" w:rsidRDefault="00CE67CF" w:rsidP="00CE67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61645">
        <w:rPr>
          <w:rFonts w:ascii="Arial" w:hAnsi="Arial" w:cs="Arial"/>
          <w:sz w:val="24"/>
        </w:rPr>
        <w:t>La relación entre la dirección y el equipo auditor es tensa, lo que se manifiesta en lo siguiente:</w:t>
      </w:r>
    </w:p>
    <w:p w14:paraId="6E9EC410" w14:textId="77777777" w:rsidR="00CE67CF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5BD49093" w14:textId="77777777" w:rsidR="00CE67CF" w:rsidRPr="00D00E86" w:rsidRDefault="00CE67CF" w:rsidP="00CE67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lastRenderedPageBreak/>
        <w:t>Disputas frecuentes con el equipo auditor sobre cuestiones contables, de auditoría o de información.</w:t>
      </w:r>
    </w:p>
    <w:p w14:paraId="04BB2D80" w14:textId="77777777" w:rsidR="00CE67CF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1BCD2FAA" w14:textId="77777777" w:rsidR="00CE67CF" w:rsidRPr="00D00E86" w:rsidRDefault="00CE67CF" w:rsidP="00CE67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Exigencias poco razonables planteadas al equipo auditor, como restricciones de tiempo poco realistas para la finalización de la auditoría o la emisión del informe de auditoría.</w:t>
      </w:r>
    </w:p>
    <w:p w14:paraId="29AA4E06" w14:textId="77777777" w:rsidR="00CE67CF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057FF7AD" w14:textId="77777777" w:rsidR="00CE67CF" w:rsidRPr="00D00E86" w:rsidRDefault="00CE67CF" w:rsidP="00CE67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Imposición de restricciones al equipo auditor que limitan de forma indebida el acceso a personas o a la información, o bien que limitan la capacidad para comunicarse eficazmente con los responsables del gobierno de la entidad.</w:t>
      </w:r>
    </w:p>
    <w:p w14:paraId="194D63DE" w14:textId="77777777" w:rsidR="00CE67CF" w:rsidRDefault="00CE67CF" w:rsidP="00CE67CF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48FD0215" w14:textId="77777777" w:rsidR="00CE67CF" w:rsidRPr="00D00E86" w:rsidRDefault="00CE67CF" w:rsidP="00CE67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Actitud prepotente de la dirección en su trato con el equipo auditor, especialmente cuando ello conlleva intentos de influir en el alcance del trabajo del equipo auditor o en la selección o continuidad del personal asignado para atender la auditoría o consultado durante el trabajo.</w:t>
      </w:r>
    </w:p>
    <w:p w14:paraId="2D45AF94" w14:textId="3D8DD223" w:rsidR="00CE67CF" w:rsidRDefault="00CE67CF" w:rsidP="00CE67CF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04C36628" w14:textId="77777777" w:rsidR="00BC4D3E" w:rsidRDefault="00BC4D3E" w:rsidP="00CE67CF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656D9356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 w:val="24"/>
        </w:rPr>
      </w:pPr>
      <w:r w:rsidRPr="00D00E86">
        <w:rPr>
          <w:rFonts w:ascii="Arial" w:hAnsi="Arial" w:cs="Arial"/>
          <w:b/>
          <w:bCs/>
          <w:sz w:val="24"/>
        </w:rPr>
        <w:t>2. Factores de riesgo relacionados con incorrecciones originadas por la apropiación indebida de activos</w:t>
      </w:r>
    </w:p>
    <w:p w14:paraId="37BA2A87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7BFE402D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Los factores de riesgo relacionados con incorrecciones derivadas de una apropiación indebida de activos también se pueden clasificar atendiendo a las tres condiciones que generalmente están presentes cuando existe fraude:</w:t>
      </w:r>
    </w:p>
    <w:p w14:paraId="63F0F4F5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2DF24986" w14:textId="77777777" w:rsidR="00CE67CF" w:rsidRPr="00D00E86" w:rsidRDefault="00CE67CF" w:rsidP="00CE67C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Incentivos y elementos de presión;</w:t>
      </w:r>
    </w:p>
    <w:p w14:paraId="42FB7072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315AC4A" w14:textId="77777777" w:rsidR="00CE67CF" w:rsidRPr="00D00E86" w:rsidRDefault="00CE67CF" w:rsidP="00CE67C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Oportunidades;</w:t>
      </w:r>
    </w:p>
    <w:p w14:paraId="317F7BC9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2BC8CE3" w14:textId="77777777" w:rsidR="00CE67CF" w:rsidRPr="00D00E86" w:rsidRDefault="00CE67CF" w:rsidP="00CE67C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Actitudes y racionalización.</w:t>
      </w:r>
    </w:p>
    <w:p w14:paraId="1675A327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3A00DBF9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Algunos factores de riesgo relacionados con incorrecciones debidas a información financiera fraudulenta también pueden estar presentes cuando surgen incorrecciones derivadas de una apropiación indebida de activos. Por ejemplo, puede haber un seguimiento ineficaz por parte de la dirección y otras deficiencias en el control interno cuando existen incorrecciones debidas a información financiera fraudulenta o a una apropiación indebida de activos.</w:t>
      </w:r>
    </w:p>
    <w:p w14:paraId="4E03B0E7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7EA678C3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lastRenderedPageBreak/>
        <w:t>A continuación, se exponen ejemplos de factores de riesgo relacionados con incorrecciones debidas a una apropiación indebida de activos:</w:t>
      </w:r>
    </w:p>
    <w:p w14:paraId="5373D1CA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1D442374" w14:textId="77777777" w:rsidR="00CE67CF" w:rsidRPr="00D00E86" w:rsidRDefault="00CE67CF" w:rsidP="00CE67C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D00E86">
        <w:rPr>
          <w:rFonts w:ascii="Arial" w:hAnsi="Arial" w:cs="Arial"/>
          <w:b/>
          <w:bCs/>
          <w:sz w:val="24"/>
        </w:rPr>
        <w:t>Incentivos y elementos de presión</w:t>
      </w:r>
    </w:p>
    <w:p w14:paraId="5A10D049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</w:rPr>
      </w:pPr>
    </w:p>
    <w:p w14:paraId="521374BC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Las obligaciones financieras personales pueden presionar a la dirección o a los empleados que tienen acceso al efectivo o a otros activos susceptibles de ser sustraídos y llevarlos a apropiarse indebidamente de dichos activos.</w:t>
      </w:r>
    </w:p>
    <w:p w14:paraId="4F721F92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6832049F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Las malas relaciones entre la entidad y los empleados con acceso al efectivo u otros activos susceptibles de ser sustraídos pueden llevar a dichos empleados a apropiarse indebidamente de tales activos. Por ejemplo, pueden crearse malas relaciones por:</w:t>
      </w:r>
    </w:p>
    <w:p w14:paraId="61E826C5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222439B2" w14:textId="77777777" w:rsidR="00CE67CF" w:rsidRPr="00D00E86" w:rsidRDefault="00CE67CF" w:rsidP="00CE67C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Futuros despidos conocidos o previsibles de empleados.</w:t>
      </w:r>
    </w:p>
    <w:p w14:paraId="62C62B3E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6775D199" w14:textId="77777777" w:rsidR="00CE67CF" w:rsidRPr="00D00E86" w:rsidRDefault="00CE67CF" w:rsidP="00CE67C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Cambios recientes o previstos en la remuneración de los empleados o en sus planes de prestaciones sociales.</w:t>
      </w:r>
    </w:p>
    <w:p w14:paraId="2DF6BFE3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6E2C311E" w14:textId="77777777" w:rsidR="00CE67CF" w:rsidRPr="00D00E86" w:rsidRDefault="00CE67CF" w:rsidP="00CE67C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00E86">
        <w:rPr>
          <w:rFonts w:ascii="Arial" w:hAnsi="Arial" w:cs="Arial"/>
          <w:b/>
          <w:sz w:val="24"/>
        </w:rPr>
        <w:t>Oportunidades</w:t>
      </w:r>
    </w:p>
    <w:p w14:paraId="30653AF2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14:paraId="369310E2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Determinadas características o circunstancias pueden aumentar el grado de exposición de los activos a una apropiación indebida. Por ejemplo, las oportunidades para la apropiación indebida de activos aumentan cuando hay:</w:t>
      </w:r>
    </w:p>
    <w:p w14:paraId="42FB8611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46531D75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Mantenimiento en caja o manipulación de grandes cantidades de efectivo.</w:t>
      </w:r>
    </w:p>
    <w:p w14:paraId="7D9DDED4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2C7A563D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Partidas de existencias de tamaño reducido, gran valor o muy demandadas.</w:t>
      </w:r>
    </w:p>
    <w:p w14:paraId="6C4B394D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CE22254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Activos fácilmente convertibles en dinero, como bonos al portador, o chips informáticos.</w:t>
      </w:r>
    </w:p>
    <w:p w14:paraId="2A4BC4F6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37CFE00B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Activos fijos de tamaño reducido, comercializables o que carecen de una identificación de titularidad visible.</w:t>
      </w:r>
    </w:p>
    <w:p w14:paraId="3CD2D532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7F49B8C6" w14:textId="77777777" w:rsidR="00CE67CF" w:rsidRPr="00046829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  <w:r w:rsidRPr="00046829">
        <w:rPr>
          <w:rFonts w:ascii="Arial" w:hAnsi="Arial" w:cs="Arial"/>
          <w:sz w:val="24"/>
        </w:rPr>
        <w:t>Un control interno inadecuado sobre los activos puede aumentar el grado de exposición de dichos activos a una apropiación indebida. Por ejemplo, una apropiación indebida de activos puede producirse porque hay:</w:t>
      </w:r>
    </w:p>
    <w:p w14:paraId="4A428D6C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76384E0F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lastRenderedPageBreak/>
        <w:t>Una segregación de funciones o comprobaciones independientes inadecuadas.</w:t>
      </w:r>
    </w:p>
    <w:p w14:paraId="69178FE1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7F7A373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Una supervisión inadecuada de los gastos de la alta dirección, como los de viaje y otros reembolsos.</w:t>
      </w:r>
    </w:p>
    <w:p w14:paraId="02463E29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5BCB5407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Una supervisión inadecuada por parte de la dirección de los empleados responsables de los activos; por ejemplo, una supervisión o un seguimiento inadecuado de ubicaciones remotas.</w:t>
      </w:r>
    </w:p>
    <w:p w14:paraId="22638609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5F19CA8E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Procesos de selección de personal inadecuados para puestos con acceso a activos.</w:t>
      </w:r>
    </w:p>
    <w:p w14:paraId="7B7C87C4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37176C4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Un sistema de registro inadecuado en relación con los activos.</w:t>
      </w:r>
    </w:p>
    <w:p w14:paraId="62E6341D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346A2091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Un sistema de autorización y aprobación de las transacciones inadecuado (por ejemplo, de compras).</w:t>
      </w:r>
    </w:p>
    <w:p w14:paraId="667020F5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6AD3F60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Medidas inadecuadas de salvaguarda física del efectivo, de las inversiones, de las existencias o de los activos fijos.</w:t>
      </w:r>
    </w:p>
    <w:p w14:paraId="6F65470C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B639D42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La falta de conciliación completa y oportuna de los activos.</w:t>
      </w:r>
    </w:p>
    <w:p w14:paraId="5794B73B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F462C7E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Ausencia de documentación sobre las transacciones oportuna y adecuada; por ejemplo, de los abonos por devolución de mercancías.</w:t>
      </w:r>
    </w:p>
    <w:p w14:paraId="4225EAB7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3AA3B95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Ausencia de vacaciones obligatorias para empleados que desempeñan funciones clave de control.</w:t>
      </w:r>
    </w:p>
    <w:p w14:paraId="74BC9972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2578DD9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Una comprensión inadecuada por la dirección de las tecnologías de la información, lo que permite a los empleados de tecnologías de la información realizar una apropiación indebida.</w:t>
      </w:r>
    </w:p>
    <w:p w14:paraId="73E972CE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5DE632C9" w14:textId="77777777" w:rsidR="00CE67CF" w:rsidRPr="00D00E86" w:rsidRDefault="00CE67CF" w:rsidP="00CE67CF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Controles inadecuados de acceso a los registros automatizados, incluidos los controles sobre los registros de incidencias de los sistemas informáticos y su</w:t>
      </w:r>
    </w:p>
    <w:p w14:paraId="633733CA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revisión.</w:t>
      </w:r>
    </w:p>
    <w:p w14:paraId="57CAC65D" w14:textId="77777777" w:rsidR="00CE67CF" w:rsidRPr="00D00E86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928D2E7" w14:textId="77777777" w:rsidR="00CE67CF" w:rsidRPr="00D00E86" w:rsidRDefault="00CE67CF" w:rsidP="00CE67C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Actitudes y racionalización</w:t>
      </w:r>
    </w:p>
    <w:p w14:paraId="4E2F97B9" w14:textId="77777777" w:rsidR="00CE67CF" w:rsidRPr="00D00E86" w:rsidRDefault="00CE67CF" w:rsidP="00CE67CF">
      <w:pPr>
        <w:spacing w:after="0" w:line="240" w:lineRule="auto"/>
        <w:ind w:left="0" w:hanging="2"/>
        <w:jc w:val="both"/>
        <w:rPr>
          <w:rFonts w:ascii="Arial" w:hAnsi="Arial" w:cs="Arial"/>
          <w:sz w:val="24"/>
        </w:rPr>
      </w:pPr>
    </w:p>
    <w:p w14:paraId="12DC69B4" w14:textId="77777777" w:rsidR="00CE67CF" w:rsidRPr="00D00E86" w:rsidRDefault="00CE67CF" w:rsidP="00CE67C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lastRenderedPageBreak/>
        <w:t>Falta de atención con respecto a la necesidad de seguimiento o de reducción de los riesgos relacionados con la apropiación indebida de activos.</w:t>
      </w:r>
    </w:p>
    <w:p w14:paraId="2CCFDB89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3D25D2A3" w14:textId="77777777" w:rsidR="00CE67CF" w:rsidRPr="00D00E86" w:rsidRDefault="00CE67CF" w:rsidP="00CE67C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Falta de atención con respecto al control interno de la apropiación indebida de activos mediante elusión de los controles existentes o la falta de adopción de medidas adecuadas correctoras de deficiencias conocidas en el control interno.</w:t>
      </w:r>
    </w:p>
    <w:p w14:paraId="6F0E9612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DA02F18" w14:textId="77777777" w:rsidR="00CE67CF" w:rsidRPr="00D00E86" w:rsidRDefault="00CE67CF" w:rsidP="00CE67C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Un comportamiento por parte del empleado que indique disgusto o insatisfacción con la entidad o con el trato que recibe.</w:t>
      </w:r>
    </w:p>
    <w:p w14:paraId="253B7D9E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64EDE54" w14:textId="77777777" w:rsidR="00CE67CF" w:rsidRPr="00D00E86" w:rsidRDefault="00CE67CF" w:rsidP="00CE67C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Cambios de comportamiento o de estilo de vida que puedan indicar que se ha producido una apropiación indebida de activos.</w:t>
      </w:r>
    </w:p>
    <w:p w14:paraId="4AB424BE" w14:textId="77777777" w:rsidR="00CE67CF" w:rsidRDefault="00CE67CF" w:rsidP="00CE67C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BF259F9" w14:textId="77777777" w:rsidR="00CE67CF" w:rsidRPr="00D00E86" w:rsidRDefault="00CE67CF" w:rsidP="00CE67C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00E86">
        <w:rPr>
          <w:rFonts w:ascii="Arial" w:hAnsi="Arial" w:cs="Arial"/>
          <w:sz w:val="24"/>
        </w:rPr>
        <w:t>Tolerancia de las sustracciones menores.</w:t>
      </w:r>
    </w:p>
    <w:p w14:paraId="6E188147" w14:textId="5732AD0D" w:rsidR="00F929F3" w:rsidRDefault="00640400" w:rsidP="00F929F3">
      <w:pPr>
        <w:ind w:left="0" w:hanging="2"/>
      </w:pPr>
      <w:r w:rsidRPr="00F929F3">
        <w:t xml:space="preserve"> </w:t>
      </w:r>
      <w:bookmarkEnd w:id="0"/>
      <w:bookmarkEnd w:id="1"/>
    </w:p>
    <w:sectPr w:rsidR="00F929F3" w:rsidSect="00653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4D27" w14:textId="77777777" w:rsidR="00032253" w:rsidRDefault="0003225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35E76B" w14:textId="77777777" w:rsidR="00032253" w:rsidRDefault="0003225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9C655" w14:textId="77777777" w:rsidR="00640400" w:rsidRDefault="00640400">
    <w:pPr>
      <w:tabs>
        <w:tab w:val="center" w:pos="4252"/>
        <w:tab w:val="left" w:pos="8489"/>
      </w:tabs>
      <w:ind w:left="0" w:right="-1650" w:hanging="2"/>
      <w:rPr>
        <w:rFonts w:ascii="Arial" w:eastAsia="Arial" w:hAnsi="Arial" w:cs="Arial"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        </w:t>
    </w:r>
    <w:r>
      <w:rPr>
        <w:b/>
        <w:i/>
        <w:sz w:val="24"/>
        <w:szCs w:val="24"/>
      </w:rPr>
      <w:t xml:space="preserve">¡Mejor gestión pública, mayor calidad de vida!     </w:t>
    </w:r>
    <w:r w:rsidRPr="00156D0A">
      <w:rPr>
        <w:rFonts w:ascii="Times New Roman" w:eastAsia="Times New Roman" w:hAnsi="Times New Roman" w:cs="Times New Roman"/>
        <w:b/>
        <w:i/>
        <w:noProof/>
        <w:sz w:val="24"/>
        <w:szCs w:val="24"/>
        <w:lang w:val="en-US"/>
      </w:rPr>
      <w:drawing>
        <wp:inline distT="0" distB="0" distL="0" distR="0" wp14:anchorId="3C779475" wp14:editId="52871063">
          <wp:extent cx="657225" cy="533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ab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8C9589" wp14:editId="06516E02">
              <wp:simplePos x="0" y="0"/>
              <wp:positionH relativeFrom="column">
                <wp:posOffset>190500</wp:posOffset>
              </wp:positionH>
              <wp:positionV relativeFrom="paragraph">
                <wp:posOffset>614680</wp:posOffset>
              </wp:positionV>
              <wp:extent cx="5257800" cy="12700"/>
              <wp:effectExtent l="0" t="0" r="0" b="6350"/>
              <wp:wrapNone/>
              <wp:docPr id="1031" name="Conector recto de flecha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9150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31" o:spid="_x0000_s1026" type="#_x0000_t32" style="position:absolute;margin-left:15pt;margin-top:48.4pt;width:414pt;height:1p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">
              <o:lock v:ext="edit" shapetype="f"/>
            </v:shape>
          </w:pict>
        </mc:Fallback>
      </mc:AlternateContent>
    </w:r>
  </w:p>
  <w:p w14:paraId="4D4A9161" w14:textId="77777777" w:rsidR="00640400" w:rsidRDefault="00640400">
    <w:pPr>
      <w:tabs>
        <w:tab w:val="center" w:pos="4252"/>
        <w:tab w:val="right" w:pos="9180"/>
      </w:tabs>
      <w:spacing w:after="0"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Centro Administrativo Municipal – CAM Piso 7 PBX:6442000 Santiago de Cali </w:t>
    </w:r>
    <w:hyperlink r:id="rId2">
      <w:r>
        <w:rPr>
          <w:color w:val="0000FF"/>
          <w:sz w:val="18"/>
          <w:szCs w:val="18"/>
          <w:u w:val="single"/>
        </w:rPr>
        <w:t>www.contraloriacali.gov.co</w:t>
      </w:r>
    </w:hyperlink>
  </w:p>
  <w:p w14:paraId="40B822A9" w14:textId="77777777" w:rsidR="00640400" w:rsidRDefault="006404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5331"/>
      <w:docPartObj>
        <w:docPartGallery w:val="Page Numbers (Bottom of Page)"/>
        <w:docPartUnique/>
      </w:docPartObj>
    </w:sdtPr>
    <w:sdtEndPr/>
    <w:sdtContent>
      <w:p w14:paraId="545389CF" w14:textId="77777777" w:rsidR="00466565" w:rsidRDefault="00466565">
        <w:pPr>
          <w:pStyle w:val="Piedepgina"/>
          <w:ind w:left="0" w:hanging="2"/>
          <w:jc w:val="right"/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8352"/>
          <w:gridCol w:w="702"/>
        </w:tblGrid>
        <w:tr w:rsidR="00466565" w:rsidRPr="004331DD" w14:paraId="749B5EB8" w14:textId="77777777" w:rsidTr="000D3485">
          <w:tc>
            <w:tcPr>
              <w:tcW w:w="8352" w:type="dxa"/>
              <w:shd w:val="clear" w:color="auto" w:fill="auto"/>
            </w:tcPr>
            <w:p w14:paraId="23DABB58" w14:textId="7F2094D0" w:rsidR="00466565" w:rsidRPr="00942F5E" w:rsidRDefault="00942F5E" w:rsidP="00942F5E">
              <w:pPr>
                <w:pStyle w:val="Piedepgina"/>
                <w:pBdr>
                  <w:top w:val="single" w:sz="4" w:space="1" w:color="auto"/>
                </w:pBdr>
                <w:ind w:left="0" w:hanging="2"/>
                <w:jc w:val="center"/>
                <w:rPr>
                  <w:rFonts w:ascii="Georgia" w:hAnsi="Georgia" w:cs="Arial"/>
                  <w:b/>
                  <w:lang w:eastAsia="es-CO"/>
                </w:rPr>
              </w:pPr>
              <w:r w:rsidRPr="0029151D">
                <w:rPr>
                  <w:rFonts w:ascii="Georgia" w:hAnsi="Georgia" w:cs="Arial"/>
                  <w:b/>
                  <w:lang w:eastAsia="es-CO"/>
                </w:rPr>
                <w:t>Control Fiscal al Servicio de Todos y del Medio Ambiente</w:t>
              </w:r>
            </w:p>
          </w:tc>
          <w:tc>
            <w:tcPr>
              <w:tcW w:w="702" w:type="dxa"/>
              <w:shd w:val="clear" w:color="auto" w:fill="auto"/>
              <w:vAlign w:val="center"/>
            </w:tcPr>
            <w:p w14:paraId="1951DD16" w14:textId="41F9C0AF" w:rsidR="00466565" w:rsidRPr="004331DD" w:rsidRDefault="00466565" w:rsidP="00466565">
              <w:pPr>
                <w:tabs>
                  <w:tab w:val="center" w:pos="4153"/>
                  <w:tab w:val="right" w:pos="8306"/>
                </w:tabs>
                <w:ind w:left="0" w:hanging="2"/>
                <w:jc w:val="right"/>
                <w:rPr>
                  <w:rFonts w:ascii="Segoe Print" w:hAnsi="Segoe Print" w:cs="Arial"/>
                  <w:b/>
                </w:rPr>
              </w:pPr>
              <w:r w:rsidRPr="004331DD">
                <w:rPr>
                  <w:rFonts w:ascii="Arial" w:hAnsi="Arial" w:cs="Arial"/>
                  <w:lang w:val="es-MX"/>
                </w:rPr>
                <w:fldChar w:fldCharType="begin"/>
              </w:r>
              <w:r w:rsidRPr="004331DD">
                <w:rPr>
                  <w:rFonts w:ascii="Arial" w:hAnsi="Arial" w:cs="Arial"/>
                  <w:lang w:val="es-MX"/>
                </w:rPr>
                <w:instrText xml:space="preserve"> PAGE   \* MERGEFORMAT </w:instrText>
              </w:r>
              <w:r w:rsidRPr="004331DD">
                <w:rPr>
                  <w:rFonts w:ascii="Arial" w:hAnsi="Arial" w:cs="Arial"/>
                  <w:lang w:val="es-MX"/>
                </w:rPr>
                <w:fldChar w:fldCharType="separate"/>
              </w:r>
              <w:r w:rsidR="008C1307">
                <w:rPr>
                  <w:rFonts w:ascii="Arial" w:hAnsi="Arial" w:cs="Arial"/>
                  <w:noProof/>
                  <w:lang w:val="es-MX"/>
                </w:rPr>
                <w:t>2</w:t>
              </w:r>
              <w:r w:rsidRPr="004331DD">
                <w:rPr>
                  <w:rFonts w:ascii="Arial" w:hAnsi="Arial" w:cs="Arial"/>
                  <w:lang w:val="es-MX"/>
                </w:rPr>
                <w:fldChar w:fldCharType="end"/>
              </w:r>
            </w:p>
          </w:tc>
        </w:tr>
        <w:tr w:rsidR="00466565" w:rsidRPr="004331DD" w14:paraId="1C47520A" w14:textId="77777777" w:rsidTr="000D3485">
          <w:tc>
            <w:tcPr>
              <w:tcW w:w="9054" w:type="dxa"/>
              <w:gridSpan w:val="2"/>
              <w:shd w:val="clear" w:color="auto" w:fill="auto"/>
            </w:tcPr>
            <w:p w14:paraId="078DAEDC" w14:textId="77777777" w:rsidR="00466565" w:rsidRDefault="00466565" w:rsidP="00466565">
              <w:pPr>
                <w:pStyle w:val="Piedepgina"/>
                <w:ind w:left="0" w:hanging="2"/>
                <w:jc w:val="right"/>
                <w:rPr>
                  <w:rFonts w:ascii="Arial" w:hAnsi="Arial" w:cs="Arial"/>
                  <w:sz w:val="18"/>
                  <w:szCs w:val="18"/>
                </w:rPr>
              </w:pPr>
            </w:p>
            <w:p w14:paraId="6179E4B1" w14:textId="37D029CB" w:rsidR="00466565" w:rsidRPr="004331DD" w:rsidRDefault="00466565" w:rsidP="008C1307">
              <w:pPr>
                <w:pStyle w:val="Piedepgina"/>
                <w:ind w:left="0" w:hanging="2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FI-PT</w:t>
              </w:r>
              <w:r w:rsidRPr="004331DD">
                <w:rPr>
                  <w:rFonts w:ascii="Arial" w:hAnsi="Arial" w:cs="Arial"/>
                  <w:sz w:val="18"/>
                  <w:szCs w:val="18"/>
                </w:rPr>
                <w:t>-</w:t>
              </w:r>
              <w:r w:rsidR="00942F5E">
                <w:rPr>
                  <w:rFonts w:ascii="Arial" w:hAnsi="Arial" w:cs="Arial"/>
                  <w:sz w:val="18"/>
                  <w:szCs w:val="18"/>
                </w:rPr>
                <w:t>17-AC/V3/</w:t>
              </w:r>
              <w:r w:rsidR="008C1307">
                <w:rPr>
                  <w:rFonts w:ascii="Arial" w:hAnsi="Arial" w:cs="Arial"/>
                  <w:sz w:val="18"/>
                  <w:szCs w:val="18"/>
                </w:rPr>
                <w:t>17-10-2023</w:t>
              </w:r>
            </w:p>
          </w:tc>
        </w:tr>
      </w:tbl>
      <w:p w14:paraId="408A3536" w14:textId="401F1866" w:rsidR="00466565" w:rsidRDefault="00032253">
        <w:pPr>
          <w:pStyle w:val="Piedepgina"/>
          <w:ind w:left="0" w:hanging="2"/>
          <w:jc w:val="right"/>
        </w:pPr>
      </w:p>
    </w:sdtContent>
  </w:sdt>
  <w:p w14:paraId="54B6A1C5" w14:textId="77777777" w:rsidR="00640400" w:rsidRPr="00653333" w:rsidRDefault="00640400" w:rsidP="0065333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B67562" w:rsidRPr="004331DD" w14:paraId="50F7788D" w14:textId="77777777" w:rsidTr="000D3485">
      <w:tc>
        <w:tcPr>
          <w:tcW w:w="8352" w:type="dxa"/>
          <w:shd w:val="clear" w:color="auto" w:fill="auto"/>
        </w:tcPr>
        <w:p w14:paraId="5F71DAED" w14:textId="020DB3A7" w:rsidR="00B67562" w:rsidRPr="00942F5E" w:rsidRDefault="00942F5E" w:rsidP="00942F5E">
          <w:pPr>
            <w:pStyle w:val="Piedepgina"/>
            <w:pBdr>
              <w:top w:val="single" w:sz="4" w:space="1" w:color="auto"/>
            </w:pBdr>
            <w:ind w:left="0" w:hanging="2"/>
            <w:jc w:val="center"/>
            <w:rPr>
              <w:rFonts w:ascii="Georgia" w:hAnsi="Georgia" w:cs="Arial"/>
              <w:b/>
              <w:lang w:eastAsia="es-CO"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02" w:type="dxa"/>
          <w:shd w:val="clear" w:color="auto" w:fill="auto"/>
          <w:vAlign w:val="center"/>
        </w:tcPr>
        <w:p w14:paraId="2DE8A465" w14:textId="3D64FD3E" w:rsidR="00B67562" w:rsidRPr="004331DD" w:rsidRDefault="00B67562" w:rsidP="00B67562">
          <w:pPr>
            <w:tabs>
              <w:tab w:val="center" w:pos="4153"/>
              <w:tab w:val="right" w:pos="8306"/>
            </w:tabs>
            <w:ind w:left="0" w:hanging="2"/>
            <w:jc w:val="right"/>
            <w:rPr>
              <w:rFonts w:ascii="Segoe Print" w:hAnsi="Segoe Print" w:cs="Arial"/>
              <w:b/>
            </w:rPr>
          </w:pPr>
          <w:r w:rsidRPr="004331DD">
            <w:rPr>
              <w:rFonts w:ascii="Arial" w:hAnsi="Arial" w:cs="Arial"/>
              <w:lang w:val="es-MX"/>
            </w:rPr>
            <w:fldChar w:fldCharType="begin"/>
          </w:r>
          <w:r w:rsidRPr="004331DD">
            <w:rPr>
              <w:rFonts w:ascii="Arial" w:hAnsi="Arial" w:cs="Arial"/>
              <w:lang w:val="es-MX"/>
            </w:rPr>
            <w:instrText xml:space="preserve"> PAGE   \* MERGEFORMAT </w:instrText>
          </w:r>
          <w:r w:rsidRPr="004331DD">
            <w:rPr>
              <w:rFonts w:ascii="Arial" w:hAnsi="Arial" w:cs="Arial"/>
              <w:lang w:val="es-MX"/>
            </w:rPr>
            <w:fldChar w:fldCharType="separate"/>
          </w:r>
          <w:r w:rsidR="008C1307">
            <w:rPr>
              <w:rFonts w:ascii="Arial" w:hAnsi="Arial" w:cs="Arial"/>
              <w:noProof/>
              <w:lang w:val="es-MX"/>
            </w:rPr>
            <w:t>1</w:t>
          </w:r>
          <w:r w:rsidRPr="004331DD">
            <w:rPr>
              <w:rFonts w:ascii="Arial" w:hAnsi="Arial" w:cs="Arial"/>
              <w:lang w:val="es-MX"/>
            </w:rPr>
            <w:fldChar w:fldCharType="end"/>
          </w:r>
        </w:p>
      </w:tc>
    </w:tr>
    <w:tr w:rsidR="00B67562" w:rsidRPr="004331DD" w14:paraId="34A10D5F" w14:textId="77777777" w:rsidTr="000D3485">
      <w:tc>
        <w:tcPr>
          <w:tcW w:w="9054" w:type="dxa"/>
          <w:gridSpan w:val="2"/>
          <w:shd w:val="clear" w:color="auto" w:fill="auto"/>
        </w:tcPr>
        <w:p w14:paraId="40D8AC76" w14:textId="77777777" w:rsidR="00B67562" w:rsidRDefault="00B67562" w:rsidP="00B67562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</w:p>
        <w:p w14:paraId="535D12A4" w14:textId="48D26A26" w:rsidR="00B67562" w:rsidRPr="004331DD" w:rsidRDefault="00B2684D" w:rsidP="00942F5E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FI-PT</w:t>
          </w:r>
          <w:r w:rsidRPr="00B2684D">
            <w:rPr>
              <w:rFonts w:ascii="Arial" w:hAnsi="Arial" w:cs="Arial"/>
              <w:sz w:val="18"/>
              <w:szCs w:val="18"/>
            </w:rPr>
            <w:t>-05-AF</w:t>
          </w:r>
          <w:r w:rsidR="00942F5E">
            <w:rPr>
              <w:rFonts w:ascii="Arial" w:hAnsi="Arial" w:cs="Arial"/>
              <w:sz w:val="18"/>
              <w:szCs w:val="18"/>
            </w:rPr>
            <w:t>/V3</w:t>
          </w:r>
          <w:r w:rsidR="00B67562">
            <w:rPr>
              <w:rFonts w:ascii="Arial" w:hAnsi="Arial" w:cs="Arial"/>
              <w:sz w:val="18"/>
              <w:szCs w:val="18"/>
            </w:rPr>
            <w:t>/</w:t>
          </w:r>
          <w:r w:rsidR="008C1307">
            <w:rPr>
              <w:rFonts w:ascii="Arial" w:hAnsi="Arial" w:cs="Arial"/>
              <w:sz w:val="18"/>
              <w:szCs w:val="18"/>
            </w:rPr>
            <w:t>17-10-2023</w:t>
          </w:r>
        </w:p>
      </w:tc>
    </w:tr>
  </w:tbl>
  <w:p w14:paraId="41B93B96" w14:textId="77777777" w:rsidR="00640400" w:rsidRDefault="006404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BADE" w14:textId="77777777" w:rsidR="00032253" w:rsidRDefault="0003225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6D85F33" w14:textId="77777777" w:rsidR="00032253" w:rsidRDefault="0003225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70B9" w14:textId="77777777" w:rsidR="00640400" w:rsidRDefault="00640400" w:rsidP="000F0BB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45292"/>
      <w:docPartObj>
        <w:docPartGallery w:val="Page Numbers (Top of Page)"/>
        <w:docPartUnique/>
      </w:docPartObj>
    </w:sdtPr>
    <w:sdtEndPr/>
    <w:sdtContent>
      <w:p w14:paraId="11248094" w14:textId="77777777" w:rsidR="00466565" w:rsidRDefault="00466565">
        <w:pPr>
          <w:pStyle w:val="Encabezado"/>
          <w:ind w:left="0" w:hanging="2"/>
          <w:jc w:val="right"/>
          <w:rPr>
            <w:lang w:val="es-ES"/>
          </w:rPr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164"/>
          <w:gridCol w:w="6860"/>
        </w:tblGrid>
        <w:tr w:rsidR="00466565" w:rsidRPr="00CD4C20" w14:paraId="7B4B3F10" w14:textId="77777777" w:rsidTr="00466565">
          <w:trPr>
            <w:trHeight w:val="1068"/>
          </w:trPr>
          <w:tc>
            <w:tcPr>
              <w:tcW w:w="2118" w:type="dxa"/>
            </w:tcPr>
            <w:p w14:paraId="0FA612CA" w14:textId="7D03AF42" w:rsidR="00466565" w:rsidRPr="00CD4C20" w:rsidRDefault="00942F5E" w:rsidP="00466565">
              <w:pPr>
                <w:ind w:left="0" w:hanging="2"/>
                <w:jc w:val="center"/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  <w:lang w:eastAsia="es-CO"/>
                </w:rPr>
              </w:pPr>
              <w:r w:rsidRPr="00643D40">
                <w:rPr>
                  <w:noProof/>
                  <w:lang w:val="en-US"/>
                </w:rPr>
                <w:drawing>
                  <wp:inline distT="0" distB="0" distL="0" distR="0" wp14:anchorId="11678172" wp14:editId="4ADDBFAA">
                    <wp:extent cx="1228725" cy="847090"/>
                    <wp:effectExtent l="0" t="0" r="9525" b="0"/>
                    <wp:docPr id="4" name="Imagen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8725" cy="847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860" w:type="dxa"/>
            </w:tcPr>
            <w:p w14:paraId="712B8614" w14:textId="77777777" w:rsidR="00466565" w:rsidRPr="00CD4C20" w:rsidRDefault="00466565" w:rsidP="00466565">
              <w:pPr>
                <w:ind w:left="0" w:hanging="2"/>
                <w:jc w:val="center"/>
                <w:rPr>
                  <w:rFonts w:ascii="Arial" w:hAnsi="Arial" w:cs="Arial"/>
                  <w:b/>
                </w:rPr>
              </w:pPr>
            </w:p>
            <w:p w14:paraId="436B027D" w14:textId="66EB7DC2" w:rsidR="00466565" w:rsidRPr="00CD4C20" w:rsidRDefault="00466565" w:rsidP="00466565">
              <w:pPr>
                <w:spacing w:after="0" w:line="240" w:lineRule="auto"/>
                <w:ind w:leftChars="0" w:left="0" w:firstLineChars="0" w:firstLine="0"/>
                <w:jc w:val="center"/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  <w:lang w:val="es-MX" w:eastAsia="es-CO"/>
                </w:rPr>
              </w:pPr>
              <w:r w:rsidRPr="00D95326">
                <w:rPr>
                  <w:rFonts w:ascii="Arial" w:hAnsi="Arial" w:cs="Arial"/>
                  <w:b/>
                  <w:bCs/>
                </w:rPr>
                <w:t>ANEXO 04-AF EJEMPLO DE FACTORES DE RIESGOS DE FRAUDE – Versión 2.1</w:t>
              </w:r>
            </w:p>
          </w:tc>
        </w:tr>
      </w:tbl>
      <w:p w14:paraId="1E30398E" w14:textId="224D2810" w:rsidR="00352683" w:rsidRDefault="00032253" w:rsidP="00466565">
        <w:pPr>
          <w:pStyle w:val="Encabezado"/>
          <w:ind w:left="0" w:hanging="2"/>
          <w:jc w:val="right"/>
        </w:pPr>
      </w:p>
    </w:sdtContent>
  </w:sdt>
  <w:p w14:paraId="7A171D02" w14:textId="384D37A7" w:rsidR="00640400" w:rsidRPr="007F686B" w:rsidRDefault="00640400" w:rsidP="00466565">
    <w:pPr>
      <w:pStyle w:val="Encabezado"/>
      <w:ind w:leftChars="0" w:left="0" w:firstLineChars="0" w:firstLine="0"/>
      <w:rPr>
        <w:rFonts w:ascii="Arial" w:hAnsi="Arial" w:cs="Arial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982A" w14:textId="291840C7" w:rsidR="00D95326" w:rsidRPr="00D95326" w:rsidRDefault="00D95326" w:rsidP="00A169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hAnsi="Arial" w:cs="Arial"/>
        <w:b/>
        <w:bCs/>
        <w:noProof/>
        <w:sz w:val="24"/>
        <w:szCs w:val="24"/>
      </w:rPr>
    </w:pPr>
  </w:p>
  <w:p w14:paraId="0C59BEC1" w14:textId="77777777" w:rsidR="00B67562" w:rsidRDefault="00640400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4"/>
      <w:gridCol w:w="6860"/>
    </w:tblGrid>
    <w:tr w:rsidR="00B67562" w:rsidRPr="00CD4C20" w14:paraId="1DC26293" w14:textId="77777777" w:rsidTr="000D3485">
      <w:trPr>
        <w:trHeight w:val="1068"/>
      </w:trPr>
      <w:tc>
        <w:tcPr>
          <w:tcW w:w="2118" w:type="dxa"/>
        </w:tcPr>
        <w:p w14:paraId="69F7A0CB" w14:textId="16B8995B" w:rsidR="00B67562" w:rsidRPr="00CD4C20" w:rsidRDefault="00942F5E" w:rsidP="00B67562">
          <w:pPr>
            <w:ind w:left="0" w:hanging="2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42DFF87F" wp14:editId="254D0212">
                <wp:extent cx="1228725" cy="847090"/>
                <wp:effectExtent l="0" t="0" r="9525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5BE06BCE" w14:textId="77777777" w:rsidR="00B67562" w:rsidRPr="00CD4C20" w:rsidRDefault="00B67562" w:rsidP="00B67562">
          <w:pPr>
            <w:ind w:left="0" w:hanging="2"/>
            <w:jc w:val="center"/>
            <w:rPr>
              <w:rFonts w:ascii="Arial" w:hAnsi="Arial" w:cs="Arial"/>
              <w:b/>
            </w:rPr>
          </w:pPr>
        </w:p>
        <w:p w14:paraId="4B94926E" w14:textId="77777777" w:rsidR="00B67562" w:rsidRPr="00CD4C20" w:rsidRDefault="00B67562" w:rsidP="00B67562">
          <w:pPr>
            <w:spacing w:after="0" w:line="240" w:lineRule="auto"/>
            <w:ind w:leftChars="0" w:left="0" w:firstLineChars="0" w:firstLine="0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val="es-MX" w:eastAsia="es-CO"/>
            </w:rPr>
          </w:pPr>
          <w:r w:rsidRPr="00D95326">
            <w:rPr>
              <w:rFonts w:ascii="Arial" w:hAnsi="Arial" w:cs="Arial"/>
              <w:b/>
              <w:bCs/>
            </w:rPr>
            <w:t>ANEXO 04-AF EJEMPLO DE FACTORES DE RIESGOS DE FRAUDE – Versión 2.1</w:t>
          </w:r>
        </w:p>
      </w:tc>
    </w:tr>
  </w:tbl>
  <w:p w14:paraId="235A5F46" w14:textId="7408B020" w:rsidR="00640400" w:rsidRDefault="00640400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C8"/>
    <w:multiLevelType w:val="hybridMultilevel"/>
    <w:tmpl w:val="CC04473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E47E8"/>
    <w:multiLevelType w:val="hybridMultilevel"/>
    <w:tmpl w:val="8E5496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64C"/>
    <w:multiLevelType w:val="hybridMultilevel"/>
    <w:tmpl w:val="9DD0B37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97315"/>
    <w:multiLevelType w:val="hybridMultilevel"/>
    <w:tmpl w:val="94C83D1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15802"/>
    <w:multiLevelType w:val="hybridMultilevel"/>
    <w:tmpl w:val="0FF6A8EE"/>
    <w:lvl w:ilvl="0" w:tplc="BC6892B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655"/>
    <w:multiLevelType w:val="hybridMultilevel"/>
    <w:tmpl w:val="48044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4638"/>
    <w:multiLevelType w:val="hybridMultilevel"/>
    <w:tmpl w:val="28E08770"/>
    <w:lvl w:ilvl="0" w:tplc="BC6892B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168ED"/>
    <w:multiLevelType w:val="hybridMultilevel"/>
    <w:tmpl w:val="BEA205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D62F6"/>
    <w:multiLevelType w:val="hybridMultilevel"/>
    <w:tmpl w:val="95F8E73A"/>
    <w:lvl w:ilvl="0" w:tplc="BC6892B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17AE"/>
    <w:multiLevelType w:val="hybridMultilevel"/>
    <w:tmpl w:val="2B9AFA1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93B1F"/>
    <w:multiLevelType w:val="hybridMultilevel"/>
    <w:tmpl w:val="B1EC497A"/>
    <w:lvl w:ilvl="0" w:tplc="BC6892B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16A52"/>
    <w:multiLevelType w:val="hybridMultilevel"/>
    <w:tmpl w:val="269806A0"/>
    <w:lvl w:ilvl="0" w:tplc="BC6892B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93A99"/>
    <w:multiLevelType w:val="hybridMultilevel"/>
    <w:tmpl w:val="18AE19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4197F"/>
    <w:multiLevelType w:val="hybridMultilevel"/>
    <w:tmpl w:val="99E69F96"/>
    <w:lvl w:ilvl="0" w:tplc="BC6892B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D72738"/>
    <w:multiLevelType w:val="hybridMultilevel"/>
    <w:tmpl w:val="418268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8406E"/>
    <w:multiLevelType w:val="hybridMultilevel"/>
    <w:tmpl w:val="E5CA0E28"/>
    <w:lvl w:ilvl="0" w:tplc="BC6892B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25B9E"/>
    <w:multiLevelType w:val="hybridMultilevel"/>
    <w:tmpl w:val="1DB2A06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7A35F0"/>
    <w:multiLevelType w:val="hybridMultilevel"/>
    <w:tmpl w:val="FE84C3F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E52ACB"/>
    <w:multiLevelType w:val="hybridMultilevel"/>
    <w:tmpl w:val="B6C4341E"/>
    <w:lvl w:ilvl="0" w:tplc="BC6892B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B2B14"/>
    <w:multiLevelType w:val="hybridMultilevel"/>
    <w:tmpl w:val="AC048AB8"/>
    <w:lvl w:ilvl="0" w:tplc="BC6892B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0E6379"/>
    <w:multiLevelType w:val="hybridMultilevel"/>
    <w:tmpl w:val="C6F8D106"/>
    <w:lvl w:ilvl="0" w:tplc="BC6892B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9"/>
  </w:num>
  <w:num w:numId="14">
    <w:abstractNumId w:val="18"/>
  </w:num>
  <w:num w:numId="15">
    <w:abstractNumId w:val="11"/>
  </w:num>
  <w:num w:numId="16">
    <w:abstractNumId w:val="6"/>
  </w:num>
  <w:num w:numId="17">
    <w:abstractNumId w:val="4"/>
  </w:num>
  <w:num w:numId="18">
    <w:abstractNumId w:val="15"/>
  </w:num>
  <w:num w:numId="19">
    <w:abstractNumId w:val="13"/>
  </w:num>
  <w:num w:numId="20">
    <w:abstractNumId w:val="20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86"/>
    <w:rsid w:val="00020111"/>
    <w:rsid w:val="000255F9"/>
    <w:rsid w:val="00030BBF"/>
    <w:rsid w:val="00032253"/>
    <w:rsid w:val="00072DBF"/>
    <w:rsid w:val="000974CD"/>
    <w:rsid w:val="000A65F9"/>
    <w:rsid w:val="000A6CF3"/>
    <w:rsid w:val="000B21AD"/>
    <w:rsid w:val="000C64D3"/>
    <w:rsid w:val="000F0BBF"/>
    <w:rsid w:val="000F5777"/>
    <w:rsid w:val="00103192"/>
    <w:rsid w:val="00105D52"/>
    <w:rsid w:val="0013464F"/>
    <w:rsid w:val="00156D0A"/>
    <w:rsid w:val="001B50CC"/>
    <w:rsid w:val="002045D6"/>
    <w:rsid w:val="00216202"/>
    <w:rsid w:val="00216B88"/>
    <w:rsid w:val="00222110"/>
    <w:rsid w:val="0026374A"/>
    <w:rsid w:val="002C1FF9"/>
    <w:rsid w:val="002E7368"/>
    <w:rsid w:val="003129F6"/>
    <w:rsid w:val="00352683"/>
    <w:rsid w:val="00364399"/>
    <w:rsid w:val="003B5A02"/>
    <w:rsid w:val="003B6740"/>
    <w:rsid w:val="003B7E48"/>
    <w:rsid w:val="003C032A"/>
    <w:rsid w:val="003D027A"/>
    <w:rsid w:val="00411B60"/>
    <w:rsid w:val="0041244C"/>
    <w:rsid w:val="004205C2"/>
    <w:rsid w:val="004542FC"/>
    <w:rsid w:val="00457219"/>
    <w:rsid w:val="00466565"/>
    <w:rsid w:val="00480FAB"/>
    <w:rsid w:val="00490D3D"/>
    <w:rsid w:val="004A5761"/>
    <w:rsid w:val="004B0A58"/>
    <w:rsid w:val="004F55BD"/>
    <w:rsid w:val="0050667A"/>
    <w:rsid w:val="00517F23"/>
    <w:rsid w:val="0054268E"/>
    <w:rsid w:val="00547B2D"/>
    <w:rsid w:val="00563BDA"/>
    <w:rsid w:val="0057172C"/>
    <w:rsid w:val="00594137"/>
    <w:rsid w:val="00595C55"/>
    <w:rsid w:val="005A1FB9"/>
    <w:rsid w:val="005B49E5"/>
    <w:rsid w:val="005C3A32"/>
    <w:rsid w:val="005E009F"/>
    <w:rsid w:val="005F6B74"/>
    <w:rsid w:val="00627F2C"/>
    <w:rsid w:val="00632A12"/>
    <w:rsid w:val="00640400"/>
    <w:rsid w:val="00653333"/>
    <w:rsid w:val="006704EE"/>
    <w:rsid w:val="00697BFC"/>
    <w:rsid w:val="006A1370"/>
    <w:rsid w:val="006A6AA3"/>
    <w:rsid w:val="006C777E"/>
    <w:rsid w:val="006E73A7"/>
    <w:rsid w:val="00734920"/>
    <w:rsid w:val="0073715C"/>
    <w:rsid w:val="0075705B"/>
    <w:rsid w:val="00790B24"/>
    <w:rsid w:val="00791431"/>
    <w:rsid w:val="00796BC8"/>
    <w:rsid w:val="007C29DE"/>
    <w:rsid w:val="007F686B"/>
    <w:rsid w:val="00842444"/>
    <w:rsid w:val="00887D98"/>
    <w:rsid w:val="008A0A07"/>
    <w:rsid w:val="008C0EF3"/>
    <w:rsid w:val="008C1307"/>
    <w:rsid w:val="008F58D7"/>
    <w:rsid w:val="009066F8"/>
    <w:rsid w:val="00942F5E"/>
    <w:rsid w:val="0095230A"/>
    <w:rsid w:val="009841DF"/>
    <w:rsid w:val="009853CD"/>
    <w:rsid w:val="009E0BCD"/>
    <w:rsid w:val="009F1612"/>
    <w:rsid w:val="00A1309A"/>
    <w:rsid w:val="00A169ED"/>
    <w:rsid w:val="00A51789"/>
    <w:rsid w:val="00A728E6"/>
    <w:rsid w:val="00A909E7"/>
    <w:rsid w:val="00A920C5"/>
    <w:rsid w:val="00A94BBA"/>
    <w:rsid w:val="00AB5049"/>
    <w:rsid w:val="00AD2765"/>
    <w:rsid w:val="00AD49AB"/>
    <w:rsid w:val="00B24F93"/>
    <w:rsid w:val="00B2684D"/>
    <w:rsid w:val="00B67562"/>
    <w:rsid w:val="00BA4C07"/>
    <w:rsid w:val="00BC4D3E"/>
    <w:rsid w:val="00C02F73"/>
    <w:rsid w:val="00C26821"/>
    <w:rsid w:val="00C40486"/>
    <w:rsid w:val="00C87AB2"/>
    <w:rsid w:val="00C95B44"/>
    <w:rsid w:val="00C95F1A"/>
    <w:rsid w:val="00CA71D0"/>
    <w:rsid w:val="00CB1718"/>
    <w:rsid w:val="00CC2202"/>
    <w:rsid w:val="00CE67CF"/>
    <w:rsid w:val="00CF26B7"/>
    <w:rsid w:val="00CF7819"/>
    <w:rsid w:val="00D126F0"/>
    <w:rsid w:val="00D219F2"/>
    <w:rsid w:val="00D403C4"/>
    <w:rsid w:val="00D436C8"/>
    <w:rsid w:val="00D745E8"/>
    <w:rsid w:val="00D95326"/>
    <w:rsid w:val="00DA2743"/>
    <w:rsid w:val="00DB01E3"/>
    <w:rsid w:val="00DC2CF1"/>
    <w:rsid w:val="00E15999"/>
    <w:rsid w:val="00E40B9C"/>
    <w:rsid w:val="00E52C89"/>
    <w:rsid w:val="00E55D84"/>
    <w:rsid w:val="00EB5CB3"/>
    <w:rsid w:val="00EC6E01"/>
    <w:rsid w:val="00ED408B"/>
    <w:rsid w:val="00EE0C28"/>
    <w:rsid w:val="00F26D21"/>
    <w:rsid w:val="00F352E3"/>
    <w:rsid w:val="00F858F0"/>
    <w:rsid w:val="00F929F3"/>
    <w:rsid w:val="00FC115A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BB04F"/>
  <w15:docId w15:val="{E0D19853-B945-403D-941D-056E87A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 w:line="240" w:lineRule="auto"/>
      <w:jc w:val="both"/>
      <w:outlineLvl w:val="1"/>
    </w:pPr>
    <w:rPr>
      <w:rFonts w:ascii="Arial" w:eastAsia="Arial" w:hAnsi="Arial" w:cs="Arial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 w:line="240" w:lineRule="auto"/>
      <w:jc w:val="both"/>
      <w:outlineLvl w:val="2"/>
    </w:pPr>
    <w:rPr>
      <w:rFonts w:ascii="Arial" w:eastAsia="Arial" w:hAnsi="Arial" w:cs="Arial"/>
      <w:b/>
      <w:sz w:val="28"/>
      <w:szCs w:val="28"/>
      <w:lang w:eastAsia="es-CO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 w:line="240" w:lineRule="auto"/>
      <w:jc w:val="both"/>
      <w:outlineLvl w:val="3"/>
    </w:pPr>
    <w:rPr>
      <w:rFonts w:ascii="Arial" w:eastAsia="Arial" w:hAnsi="Arial" w:cs="Arial"/>
      <w:b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0" w:lineRule="auto"/>
      <w:jc w:val="both"/>
      <w:outlineLvl w:val="4"/>
    </w:pPr>
    <w:rPr>
      <w:rFonts w:ascii="Arial" w:eastAsia="Arial" w:hAnsi="Arial" w:cs="Arial"/>
      <w:b/>
      <w:lang w:eastAsia="es-CO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0" w:lineRule="auto"/>
      <w:jc w:val="both"/>
      <w:outlineLvl w:val="5"/>
    </w:pPr>
    <w:rPr>
      <w:rFonts w:ascii="Arial" w:eastAsia="Arial" w:hAnsi="Arial" w:cs="Arial"/>
      <w:b/>
      <w:sz w:val="20"/>
      <w:szCs w:val="20"/>
      <w:lang w:eastAsia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72"/>
      <w:szCs w:val="72"/>
      <w:lang w:eastAsia="es-CO"/>
    </w:rPr>
  </w:style>
  <w:style w:type="paragraph" w:styleId="Encabezado">
    <w:name w:val="heade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aliases w:val="Car Ca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uiPriority w:val="9"/>
    <w:rPr>
      <w:rFonts w:ascii="Arial" w:eastAsia="Arial" w:hAnsi="Arial" w:cs="Arial"/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2Car">
    <w:name w:val="Título 2 Car"/>
    <w:uiPriority w:val="9"/>
    <w:rPr>
      <w:rFonts w:ascii="Arial" w:eastAsia="Arial" w:hAnsi="Arial" w:cs="Arial"/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3Car">
    <w:name w:val="Título 3 Car"/>
    <w:uiPriority w:val="9"/>
    <w:rPr>
      <w:rFonts w:ascii="Arial" w:eastAsia="Arial" w:hAnsi="Arial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ar">
    <w:name w:val="Título 4 Car"/>
    <w:uiPriority w:val="9"/>
    <w:rPr>
      <w:rFonts w:ascii="Arial" w:eastAsia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eastAsia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Arial" w:eastAsia="Arial" w:hAnsi="Arial" w:cs="Arial"/>
      <w:b/>
      <w:w w:val="100"/>
      <w:position w:val="-1"/>
      <w:effect w:val="none"/>
      <w:vertAlign w:val="baseline"/>
      <w:cs w:val="0"/>
      <w:em w:val="none"/>
    </w:rPr>
  </w:style>
  <w:style w:type="numbering" w:customStyle="1" w:styleId="Sinlista1">
    <w:name w:val="Sin lista1"/>
    <w:next w:val="Sinlista"/>
    <w:qFormat/>
  </w:style>
  <w:style w:type="table" w:customStyle="1" w:styleId="TableNormal0">
    <w:name w:val="Table Normal"/>
    <w:next w:val="TableNormal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rPr>
      <w:rFonts w:ascii="Arial" w:eastAsia="Arial" w:hAnsi="Arial" w:cs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TextocomentarioCar">
    <w:name w:val="Texto comentario C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numbering" w:customStyle="1" w:styleId="Sinlista2">
    <w:name w:val="Sin lista2"/>
    <w:next w:val="Sinlista"/>
    <w:qFormat/>
  </w:style>
  <w:style w:type="table" w:customStyle="1" w:styleId="TableNormal1">
    <w:name w:val="Table Normal1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HaCarSegundoniveldevietasCarListParagraph1CarNormalVietasCarTtulodeDiagramaCarBolitaCarPrrafodelista3CarPrrafodelista21CarPrrafodelista4CarPrrafodelista5CarVIETACartitulo3Car">
    <w:name w:val="Párrafo de lista Car;Ha Car;Segundo nivel de viñetas Car;List Paragraph1 Car;Normal. Viñetas Car;Título de Diagrama Car;Bolita Car;Párrafo de lista3 Car;Párrafo de lista21 Car;Párrafo de lista4 Car;Párrafo de lista5 Car;VIÑETA Car;titulo 3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customStyle="1" w:styleId="PrrafodelistaHaSegundoniveldevietasListParagraph1NormalVietasTtulodeDiagramaBolitaPrrafodelista3Prrafodelista21Prrafodelista4Prrafodelista5VIETAtitulo3Listavistosa-nfasis11Prrafodelista2ListParagraph">
    <w:name w:val="Párrafo de lista;Ha;Segundo nivel de viñetas;List Paragraph1;Normal. Viñetas;Título de Diagrama;Bolita;Párrafo de lista3;Párrafo de lista21;Párrafo de lista4;Párrafo de lista5;VIÑETA;titulo 3;Lista vistosa - Énfasis 11;Párrafo de lista2;List Paragraph"/>
    <w:basedOn w:val="Normal"/>
    <w:pPr>
      <w:ind w:left="720"/>
    </w:pPr>
    <w:rPr>
      <w:lang w:val="es-E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notapie">
    <w:name w:val="footnote text"/>
    <w:basedOn w:val="Normal"/>
    <w:link w:val="TextonotapieCar1"/>
    <w:uiPriority w:val="99"/>
    <w:qFormat/>
    <w:rPr>
      <w:sz w:val="20"/>
      <w:szCs w:val="20"/>
    </w:rPr>
  </w:style>
  <w:style w:type="character" w:customStyle="1" w:styleId="TextonotapieCar">
    <w:name w:val="Texto nota pie Car"/>
    <w:link w:val="Textonotapie1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aliases w:val="ftref,Ref. de nota al pie.,16 Point,Superscript 6 Point,referencia nota al pie,Fußnotenzeichen DISS,Ref. de nota al pie EDEP,pie pddes,FC,Footnote Reference Number,Footnote Reference_LVL6,Footnote Reference_LVL61,fr,SUPERS,titulo 2,F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aliases w:val="Figuras,Cita textual,Párrafo de tabla"/>
    <w:basedOn w:val="Normal"/>
    <w:link w:val="PrrafodelistaCar"/>
    <w:uiPriority w:val="34"/>
    <w:qFormat/>
    <w:rsid w:val="00ED408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Cambria" w:hAnsi="Cambria" w:cs="Times New Roman"/>
      <w:position w:val="0"/>
    </w:rPr>
  </w:style>
  <w:style w:type="table" w:styleId="Tablaconcuadrcula">
    <w:name w:val="Table Grid"/>
    <w:basedOn w:val="Tablanormal"/>
    <w:uiPriority w:val="39"/>
    <w:rsid w:val="0084244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95C55"/>
    <w:pPr>
      <w:tabs>
        <w:tab w:val="left" w:pos="7938"/>
        <w:tab w:val="left" w:pos="874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95C55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entrado">
    <w:name w:val="centrado"/>
    <w:basedOn w:val="Normal"/>
    <w:rsid w:val="0050667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customStyle="1" w:styleId="baj">
    <w:name w:val="b_aj"/>
    <w:basedOn w:val="Fuentedeprrafopredeter"/>
    <w:rsid w:val="0050667A"/>
  </w:style>
  <w:style w:type="numbering" w:customStyle="1" w:styleId="Sinlista3">
    <w:name w:val="Sin lista3"/>
    <w:next w:val="Sinlista"/>
    <w:uiPriority w:val="99"/>
    <w:semiHidden/>
    <w:unhideWhenUsed/>
    <w:rsid w:val="00640400"/>
  </w:style>
  <w:style w:type="paragraph" w:customStyle="1" w:styleId="Car">
    <w:name w:val="Car"/>
    <w:basedOn w:val="Normal"/>
    <w:rsid w:val="00640400"/>
    <w:pPr>
      <w:suppressAutoHyphens w:val="0"/>
      <w:spacing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Arial"/>
      <w:position w:val="0"/>
      <w:sz w:val="20"/>
      <w:szCs w:val="20"/>
      <w:lang w:val="es-ES"/>
    </w:rPr>
  </w:style>
  <w:style w:type="character" w:customStyle="1" w:styleId="PrrafodelistaCar">
    <w:name w:val="Párrafo de lista Car"/>
    <w:aliases w:val="Figuras Car,Cita textual Car,Párrafo de tabla Car"/>
    <w:link w:val="Prrafodelista"/>
    <w:uiPriority w:val="34"/>
    <w:locked/>
    <w:rsid w:val="00640400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640400"/>
    <w:pPr>
      <w:widowControl w:val="0"/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40400"/>
    <w:rPr>
      <w:position w:val="-1"/>
      <w:lang w:eastAsia="en-US"/>
    </w:rPr>
  </w:style>
  <w:style w:type="paragraph" w:customStyle="1" w:styleId="Prrafobsico">
    <w:name w:val="[Párrafo básico]"/>
    <w:basedOn w:val="Normal"/>
    <w:uiPriority w:val="99"/>
    <w:rsid w:val="00640400"/>
    <w:pPr>
      <w:suppressAutoHyphens w:val="0"/>
      <w:autoSpaceDE w:val="0"/>
      <w:autoSpaceDN w:val="0"/>
      <w:adjustRightInd w:val="0"/>
      <w:spacing w:after="0" w:line="288" w:lineRule="auto"/>
      <w:ind w:leftChars="0" w:left="0" w:firstLineChars="0" w:firstLine="0"/>
      <w:textDirection w:val="lrTb"/>
      <w:textAlignment w:val="center"/>
      <w:outlineLvl w:val="9"/>
    </w:pPr>
    <w:rPr>
      <w:rFonts w:ascii="Minion Pro" w:hAnsi="Minion Pro" w:cs="Minion Pro"/>
      <w:color w:val="000000"/>
      <w:position w:val="0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styleId="TDC2">
    <w:name w:val="toc 2"/>
    <w:basedOn w:val="Normal"/>
    <w:next w:val="Normal"/>
    <w:autoRedefine/>
    <w:uiPriority w:val="39"/>
    <w:unhideWhenUsed/>
    <w:rsid w:val="00640400"/>
    <w:pPr>
      <w:tabs>
        <w:tab w:val="right" w:pos="8828"/>
      </w:tabs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noProof/>
      <w:position w:val="0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ZzMQQPd2TVo5TUMWRB0WBlXYw==">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85E6E5-96CD-41C6-9487-97B93F9E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 Santiago de Cali</Company>
  <LinksUpToDate>false</LinksUpToDate>
  <CharactersWithSpaces>14047</CharactersWithSpaces>
  <SharedDoc>false</SharedDoc>
  <HLinks>
    <vt:vector size="12" baseType="variant"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Mery Valencia Moreno</dc:creator>
  <cp:lastModifiedBy>TESORERIA</cp:lastModifiedBy>
  <cp:revision>3</cp:revision>
  <dcterms:created xsi:type="dcterms:W3CDTF">2023-01-24T18:43:00Z</dcterms:created>
  <dcterms:modified xsi:type="dcterms:W3CDTF">2023-11-03T16:02:00Z</dcterms:modified>
</cp:coreProperties>
</file>