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13" w:rsidRDefault="00242013" w:rsidP="00521C69">
      <w:pPr>
        <w:pStyle w:val="Textoindependiente"/>
        <w:spacing w:before="218"/>
        <w:ind w:left="159" w:right="161"/>
      </w:pPr>
    </w:p>
    <w:p w:rsidR="00521C69" w:rsidRDefault="00537E96" w:rsidP="00521C69">
      <w:pPr>
        <w:pStyle w:val="Textoindependiente"/>
        <w:spacing w:before="218"/>
        <w:ind w:left="159" w:right="161"/>
      </w:pPr>
      <w:r>
        <w:t>INFORME DE EVALUACIÓ</w:t>
      </w:r>
      <w:r w:rsidR="00521C69">
        <w:t>N A LA AUDIENCIA PÚBLICA DE RE</w:t>
      </w:r>
      <w:r>
        <w:t>NDICIÓ</w:t>
      </w:r>
      <w:r w:rsidR="00BD7615">
        <w:t>N DE CUENTAS VIGENCIA 202</w:t>
      </w:r>
      <w:r w:rsidR="006900EA">
        <w:t>3</w:t>
      </w:r>
    </w:p>
    <w:p w:rsidR="00BB523B" w:rsidRPr="00521C69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BB523B" w:rsidRDefault="006922DB" w:rsidP="006922DB">
      <w:pPr>
        <w:tabs>
          <w:tab w:val="left" w:pos="91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hAnsi="Arial" w:cs="Arial"/>
          <w:color w:val="000000"/>
          <w:sz w:val="24"/>
          <w:szCs w:val="24"/>
          <w:lang w:val="es-MX" w:eastAsia="es-MX"/>
        </w:rPr>
        <w:tab/>
      </w:r>
    </w:p>
    <w:p w:rsidR="00BB523B" w:rsidRP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B523B" w:rsidRP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B523B" w:rsidRP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B523B" w:rsidRP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521C69" w:rsidP="00521C69">
      <w:pPr>
        <w:pStyle w:val="Textoindependiente"/>
        <w:spacing w:before="1"/>
        <w:ind w:left="159" w:right="157"/>
      </w:pPr>
      <w:r>
        <w:t>CONTRALORIA MUNICIPAL DE NEIVA</w:t>
      </w:r>
    </w:p>
    <w:p w:rsid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521C69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521C69" w:rsidP="00946B5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521C69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521C69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521C69" w:rsidRDefault="006900EA" w:rsidP="00521C69">
      <w:pPr>
        <w:pStyle w:val="Textoindependiente"/>
        <w:spacing w:line="294" w:lineRule="exact"/>
        <w:ind w:left="159" w:right="158"/>
      </w:pPr>
      <w:r w:rsidRPr="005B10D0">
        <w:t>ALBERTO GÓMEZ ALAPE</w:t>
      </w:r>
    </w:p>
    <w:p w:rsidR="00521C69" w:rsidRPr="00385CAE" w:rsidRDefault="005F4966" w:rsidP="00521C69">
      <w:pPr>
        <w:pStyle w:val="Textoindependiente"/>
        <w:spacing w:line="294" w:lineRule="exact"/>
        <w:ind w:left="159" w:right="159"/>
        <w:rPr>
          <w:b w:val="0"/>
        </w:rPr>
      </w:pPr>
      <w:r w:rsidRPr="00385CAE">
        <w:rPr>
          <w:b w:val="0"/>
        </w:rPr>
        <w:t>Asesor de Control Interno</w:t>
      </w:r>
      <w:r w:rsidR="006900EA">
        <w:rPr>
          <w:b w:val="0"/>
        </w:rPr>
        <w:t xml:space="preserve"> </w:t>
      </w:r>
      <w:bookmarkStart w:id="0" w:name="_GoBack"/>
      <w:bookmarkEnd w:id="0"/>
    </w:p>
    <w:p w:rsidR="00BB523B" w:rsidRDefault="00BB523B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946B5A" w:rsidRDefault="00946B5A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242013" w:rsidRDefault="00242013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946B5A" w:rsidRPr="00BB523B" w:rsidRDefault="00946B5A" w:rsidP="006811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B523B" w:rsidRPr="00385CAE" w:rsidRDefault="00BB523B" w:rsidP="00521C6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  <w:lang w:val="es-MX" w:eastAsia="es-MX"/>
        </w:rPr>
      </w:pPr>
      <w:r w:rsidRPr="00385CAE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Neiva, </w:t>
      </w:r>
      <w:r w:rsidR="00155EF4" w:rsidRPr="00385CAE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>diciembre</w:t>
      </w:r>
      <w:r w:rsidR="00242013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 de 202</w:t>
      </w:r>
      <w:r w:rsidR="006900EA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>3</w:t>
      </w:r>
    </w:p>
    <w:p w:rsidR="00BB523B" w:rsidRDefault="00BB523B" w:rsidP="006811A1">
      <w:pPr>
        <w:spacing w:line="360" w:lineRule="auto"/>
        <w:jc w:val="left"/>
        <w:rPr>
          <w:rFonts w:ascii="Arial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hAnsi="Arial" w:cs="Arial"/>
          <w:color w:val="000000"/>
          <w:sz w:val="24"/>
          <w:szCs w:val="24"/>
          <w:lang w:val="es-MX" w:eastAsia="es-MX"/>
        </w:rPr>
        <w:br w:type="page"/>
      </w:r>
    </w:p>
    <w:p w:rsidR="00BB523B" w:rsidRDefault="00BB523B" w:rsidP="006811A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:rsidR="00B75140" w:rsidRDefault="00293E7B" w:rsidP="00155EF4">
      <w:pPr>
        <w:pStyle w:val="Ttulo1"/>
        <w:spacing w:before="196" w:line="360" w:lineRule="auto"/>
        <w:ind w:right="38"/>
        <w:jc w:val="center"/>
      </w:pPr>
      <w:bookmarkStart w:id="1" w:name="_Toc61519672"/>
      <w:r>
        <w:t>INTROD</w:t>
      </w:r>
      <w:r w:rsidR="00521C69">
        <w:t>UCCIÓN</w:t>
      </w:r>
      <w:bookmarkEnd w:id="1"/>
      <w:r w:rsidR="00521C69">
        <w:t xml:space="preserve"> </w:t>
      </w:r>
    </w:p>
    <w:p w:rsidR="00B75140" w:rsidRDefault="00B75140" w:rsidP="006811A1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521C69" w:rsidRPr="00521C69" w:rsidRDefault="00521C69" w:rsidP="00293E7B">
      <w:pPr>
        <w:pStyle w:val="Textoindependiente"/>
        <w:spacing w:before="1" w:line="360" w:lineRule="auto"/>
        <w:ind w:left="120" w:right="121"/>
        <w:jc w:val="both"/>
        <w:rPr>
          <w:b w:val="0"/>
        </w:rPr>
      </w:pPr>
      <w:r w:rsidRPr="00521C69">
        <w:rPr>
          <w:b w:val="0"/>
        </w:rPr>
        <w:t xml:space="preserve">La Contraloría Municipal de Neiva, atendiendo el ordenamiento legal de mantener informada a la ciudadanía sobre su gestión, y cumpliendo con los requisitos y condiciones legales para la rendición de cuentas establecidos en la Constitución Política para garantizar el derecho de los ciudadanos a exigir explicaciones y realizar el control social; diseñó su Estrategia de Rendición de Cuentas para la vigencia </w:t>
      </w:r>
      <w:r w:rsidR="00293E7B">
        <w:rPr>
          <w:b w:val="0"/>
        </w:rPr>
        <w:t>202</w:t>
      </w:r>
      <w:r w:rsidR="006774C5">
        <w:rPr>
          <w:b w:val="0"/>
        </w:rPr>
        <w:t>3.</w:t>
      </w:r>
    </w:p>
    <w:p w:rsidR="00521C69" w:rsidRPr="00521C69" w:rsidRDefault="00521C69" w:rsidP="00293E7B">
      <w:pPr>
        <w:pStyle w:val="Textoindependiente"/>
        <w:spacing w:line="360" w:lineRule="auto"/>
        <w:rPr>
          <w:b w:val="0"/>
        </w:rPr>
      </w:pPr>
    </w:p>
    <w:p w:rsidR="00521C69" w:rsidRPr="00521C69" w:rsidRDefault="00521C69" w:rsidP="00293E7B">
      <w:pPr>
        <w:pStyle w:val="Textoindependiente"/>
        <w:spacing w:before="1" w:line="360" w:lineRule="auto"/>
        <w:ind w:left="120" w:right="117"/>
        <w:jc w:val="both"/>
        <w:rPr>
          <w:b w:val="0"/>
        </w:rPr>
      </w:pPr>
      <w:r w:rsidRPr="00521C69">
        <w:rPr>
          <w:b w:val="0"/>
        </w:rPr>
        <w:t xml:space="preserve">La Oficina Asesora de Control Interno de la Contraloría Municipal de Neiva, en cumplimiento de los artículos 32 y 33 de la Ley 489 de 1998, artículo 8 de la Ley 962 de 2005 y el Manual Único de Rendición de Cuentas elaborado conjuntamente por el Departamento Administrativo de la Función Pública (DAFP), el DNP y la Secretaría de Transparencia de la Presidencia de la República, en el presente documento evalúa la Audiencia Pública de Rendición de Cuentas vigencia </w:t>
      </w:r>
      <w:r w:rsidR="00293E7B">
        <w:rPr>
          <w:b w:val="0"/>
        </w:rPr>
        <w:t>202</w:t>
      </w:r>
      <w:r w:rsidR="006774C5">
        <w:rPr>
          <w:b w:val="0"/>
        </w:rPr>
        <w:t>3</w:t>
      </w:r>
      <w:r w:rsidRPr="00521C69">
        <w:rPr>
          <w:b w:val="0"/>
        </w:rPr>
        <w:t>, con el fin de fortalecer y contribuir al desarrollo de los principios constitucionales de igualdad, moralidad, eficacia, economía, celeridad, publicidad e imparcialidad en el manejo de los recursos públicos y fomentar la interlocución directa con la ciudadanía en</w:t>
      </w:r>
      <w:r w:rsidRPr="00521C69">
        <w:rPr>
          <w:b w:val="0"/>
          <w:spacing w:val="-5"/>
        </w:rPr>
        <w:t xml:space="preserve"> </w:t>
      </w:r>
      <w:r w:rsidRPr="00521C69">
        <w:rPr>
          <w:b w:val="0"/>
        </w:rPr>
        <w:t>general.</w:t>
      </w:r>
    </w:p>
    <w:p w:rsidR="00AE116A" w:rsidRPr="00521C69" w:rsidRDefault="00AE116A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AE116A" w:rsidRDefault="00AE116A" w:rsidP="006811A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F262E" w:rsidRDefault="000F262E" w:rsidP="006811A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811A1" w:rsidRDefault="006811A1" w:rsidP="006811A1">
      <w:pPr>
        <w:pStyle w:val="Ttulo1"/>
        <w:keepNext w:val="0"/>
        <w:widowControl w:val="0"/>
        <w:autoSpaceDE w:val="0"/>
        <w:autoSpaceDN w:val="0"/>
        <w:spacing w:line="360" w:lineRule="auto"/>
        <w:ind w:left="426"/>
      </w:pPr>
    </w:p>
    <w:p w:rsidR="000F262E" w:rsidRDefault="00293E7B" w:rsidP="00075A81">
      <w:pPr>
        <w:pStyle w:val="Ttulo1"/>
        <w:keepNext w:val="0"/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426" w:hanging="361"/>
        <w:jc w:val="center"/>
      </w:pPr>
      <w:bookmarkStart w:id="2" w:name="_Toc61519673"/>
      <w:r>
        <w:t>OBJETIVOS</w:t>
      </w:r>
      <w:bookmarkEnd w:id="2"/>
    </w:p>
    <w:p w:rsidR="00293E7B" w:rsidRDefault="00293E7B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293E7B" w:rsidRPr="00293E7B" w:rsidRDefault="00293E7B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293E7B">
        <w:rPr>
          <w:rFonts w:ascii="Arial" w:hAnsi="Arial" w:cs="Arial"/>
          <w:sz w:val="24"/>
          <w:szCs w:val="24"/>
        </w:rPr>
        <w:t>OBJETIVO GENERAL</w:t>
      </w:r>
    </w:p>
    <w:p w:rsidR="00293E7B" w:rsidRPr="00293E7B" w:rsidRDefault="00293E7B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293E7B">
        <w:rPr>
          <w:rFonts w:ascii="Arial" w:hAnsi="Arial" w:cs="Arial"/>
          <w:sz w:val="24"/>
          <w:szCs w:val="24"/>
        </w:rPr>
        <w:t>Evaluar la Estrategia de Rendición de Cuentas de la CMN de la vigencia 20</w:t>
      </w:r>
      <w:r>
        <w:rPr>
          <w:rFonts w:ascii="Arial" w:hAnsi="Arial" w:cs="Arial"/>
          <w:sz w:val="24"/>
          <w:szCs w:val="24"/>
        </w:rPr>
        <w:t>2</w:t>
      </w:r>
      <w:r w:rsidR="00370106">
        <w:rPr>
          <w:rFonts w:ascii="Arial" w:hAnsi="Arial" w:cs="Arial"/>
          <w:sz w:val="24"/>
          <w:szCs w:val="24"/>
        </w:rPr>
        <w:t>3</w:t>
      </w:r>
      <w:r w:rsidRPr="00293E7B">
        <w:rPr>
          <w:rFonts w:ascii="Arial" w:hAnsi="Arial" w:cs="Arial"/>
          <w:sz w:val="24"/>
          <w:szCs w:val="24"/>
        </w:rPr>
        <w:t>, para verificar el grado de cumplimiento de las normas vigentes y la implementación de la metodología establecida por las entidades encargadas de regular dicha obligación, específicamente en lo que tiene que ver con la aplicabilidad de los elementos básicos en la programación y ejecución de las actividades desarrolladas.</w:t>
      </w:r>
    </w:p>
    <w:p w:rsidR="00293E7B" w:rsidRPr="00293E7B" w:rsidRDefault="00293E7B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293E7B" w:rsidRPr="00293E7B" w:rsidRDefault="00293E7B" w:rsidP="00293E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293E7B">
        <w:rPr>
          <w:rFonts w:ascii="Arial" w:hAnsi="Arial" w:cs="Arial"/>
          <w:sz w:val="24"/>
          <w:szCs w:val="24"/>
        </w:rPr>
        <w:t>OBJETIVOS ESPECIFICOS</w:t>
      </w:r>
    </w:p>
    <w:p w:rsidR="00293E7B" w:rsidRPr="00293E7B" w:rsidRDefault="00293E7B" w:rsidP="00946B5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293E7B" w:rsidRDefault="00293E7B" w:rsidP="00946B5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293E7B">
        <w:rPr>
          <w:rFonts w:ascii="Arial" w:hAnsi="Arial" w:cs="Arial"/>
          <w:sz w:val="24"/>
          <w:szCs w:val="24"/>
        </w:rPr>
        <w:t>Evaluar los aspectos asociados a la Audiencia de Rendición de Cuentas</w:t>
      </w:r>
      <w:r w:rsidR="00294770">
        <w:rPr>
          <w:rFonts w:ascii="Arial" w:hAnsi="Arial" w:cs="Arial"/>
          <w:sz w:val="24"/>
          <w:szCs w:val="24"/>
        </w:rPr>
        <w:t>.</w:t>
      </w:r>
    </w:p>
    <w:p w:rsidR="00813F6F" w:rsidRPr="00293E7B" w:rsidRDefault="00813F6F" w:rsidP="00946B5A">
      <w:pPr>
        <w:pStyle w:val="Prrafodelista"/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293E7B" w:rsidRDefault="00293E7B" w:rsidP="0037010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4"/>
          <w:szCs w:val="24"/>
        </w:rPr>
      </w:pPr>
      <w:r w:rsidRPr="00293E7B">
        <w:rPr>
          <w:rFonts w:ascii="Arial" w:hAnsi="Arial" w:cs="Arial"/>
          <w:sz w:val="24"/>
          <w:szCs w:val="24"/>
        </w:rPr>
        <w:t>Evaluar</w:t>
      </w:r>
      <w:r w:rsidR="00370106">
        <w:rPr>
          <w:rFonts w:ascii="Arial" w:hAnsi="Arial" w:cs="Arial"/>
          <w:sz w:val="24"/>
          <w:szCs w:val="24"/>
        </w:rPr>
        <w:t xml:space="preserve"> </w:t>
      </w:r>
      <w:r w:rsidRPr="00293E7B">
        <w:rPr>
          <w:rFonts w:ascii="Arial" w:hAnsi="Arial" w:cs="Arial"/>
          <w:sz w:val="24"/>
          <w:szCs w:val="24"/>
        </w:rPr>
        <w:t>la</w:t>
      </w:r>
      <w:r w:rsidR="00370106">
        <w:rPr>
          <w:rFonts w:ascii="Arial" w:hAnsi="Arial" w:cs="Arial"/>
          <w:sz w:val="24"/>
          <w:szCs w:val="24"/>
        </w:rPr>
        <w:t xml:space="preserve"> </w:t>
      </w:r>
      <w:r w:rsidRPr="00293E7B">
        <w:rPr>
          <w:rFonts w:ascii="Arial" w:hAnsi="Arial" w:cs="Arial"/>
          <w:sz w:val="24"/>
          <w:szCs w:val="24"/>
        </w:rPr>
        <w:t>definici</w:t>
      </w:r>
      <w:r w:rsidR="00370106">
        <w:rPr>
          <w:rFonts w:ascii="Arial" w:hAnsi="Arial" w:cs="Arial"/>
          <w:sz w:val="24"/>
          <w:szCs w:val="24"/>
        </w:rPr>
        <w:t xml:space="preserve">ón </w:t>
      </w:r>
      <w:r>
        <w:rPr>
          <w:rFonts w:ascii="Arial" w:hAnsi="Arial" w:cs="Arial"/>
          <w:sz w:val="24"/>
          <w:szCs w:val="24"/>
        </w:rPr>
        <w:t>e</w:t>
      </w:r>
      <w:r w:rsidR="003701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implementación</w:t>
      </w:r>
      <w:r>
        <w:rPr>
          <w:rFonts w:ascii="Arial" w:hAnsi="Arial" w:cs="Arial"/>
          <w:sz w:val="24"/>
          <w:szCs w:val="24"/>
        </w:rPr>
        <w:tab/>
        <w:t>de</w:t>
      </w:r>
      <w:r w:rsidR="003701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acciones </w:t>
      </w:r>
      <w:r w:rsidRPr="00293E7B">
        <w:rPr>
          <w:rFonts w:ascii="Arial" w:hAnsi="Arial" w:cs="Arial"/>
          <w:sz w:val="24"/>
          <w:szCs w:val="24"/>
        </w:rPr>
        <w:t>de participación ciudadana</w:t>
      </w:r>
      <w:r w:rsidR="00294770">
        <w:rPr>
          <w:rFonts w:ascii="Arial" w:hAnsi="Arial" w:cs="Arial"/>
          <w:sz w:val="24"/>
          <w:szCs w:val="24"/>
        </w:rPr>
        <w:t>.</w:t>
      </w:r>
    </w:p>
    <w:p w:rsidR="00813F6F" w:rsidRPr="00813F6F" w:rsidRDefault="00813F6F" w:rsidP="00946B5A">
      <w:pPr>
        <w:pStyle w:val="Prrafodelista"/>
        <w:rPr>
          <w:rFonts w:ascii="Arial" w:hAnsi="Arial" w:cs="Arial"/>
          <w:sz w:val="24"/>
          <w:szCs w:val="24"/>
        </w:rPr>
      </w:pPr>
    </w:p>
    <w:p w:rsidR="005F4966" w:rsidRPr="005F4966" w:rsidRDefault="00293E7B" w:rsidP="00946B5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/>
          <w:b/>
          <w:sz w:val="24"/>
        </w:rPr>
      </w:pPr>
      <w:r w:rsidRPr="00293E7B">
        <w:rPr>
          <w:rFonts w:ascii="Arial" w:hAnsi="Arial" w:cs="Arial"/>
          <w:sz w:val="24"/>
          <w:szCs w:val="24"/>
        </w:rPr>
        <w:t>Producir un informe con los resultados obtenidos.</w:t>
      </w:r>
    </w:p>
    <w:p w:rsidR="005F4966" w:rsidRDefault="005F4966" w:rsidP="00946B5A">
      <w:pPr>
        <w:spacing w:line="240" w:lineRule="auto"/>
      </w:pPr>
      <w:r>
        <w:br w:type="page"/>
      </w:r>
    </w:p>
    <w:p w:rsidR="00FF4CB8" w:rsidRDefault="00FF4CB8" w:rsidP="005F4966">
      <w:pPr>
        <w:pStyle w:val="Ttulo1"/>
        <w:spacing w:before="100"/>
        <w:rPr>
          <w:rFonts w:cs="Arial"/>
          <w:szCs w:val="24"/>
        </w:rPr>
      </w:pPr>
      <w:bookmarkStart w:id="3" w:name="_Toc61519674"/>
    </w:p>
    <w:p w:rsidR="005F4966" w:rsidRPr="005F4966" w:rsidRDefault="005F4966" w:rsidP="005F4966">
      <w:pPr>
        <w:pStyle w:val="Ttulo1"/>
        <w:spacing w:before="100"/>
        <w:rPr>
          <w:rFonts w:cs="Arial"/>
          <w:szCs w:val="24"/>
        </w:rPr>
      </w:pPr>
      <w:r w:rsidRPr="005F4966">
        <w:rPr>
          <w:rFonts w:cs="Arial"/>
          <w:szCs w:val="24"/>
        </w:rPr>
        <w:t>ALCANCE</w:t>
      </w:r>
      <w:bookmarkEnd w:id="3"/>
    </w:p>
    <w:p w:rsidR="005F4966" w:rsidRPr="005F4966" w:rsidRDefault="005F4966" w:rsidP="005F4966">
      <w:pPr>
        <w:pStyle w:val="Textoindependiente"/>
        <w:spacing w:before="11"/>
        <w:rPr>
          <w:rFonts w:cs="Arial"/>
          <w:b w:val="0"/>
          <w:szCs w:val="24"/>
        </w:rPr>
      </w:pPr>
    </w:p>
    <w:p w:rsidR="005F4966" w:rsidRPr="005F4966" w:rsidRDefault="005F4966" w:rsidP="005F4966">
      <w:pPr>
        <w:pStyle w:val="Textoindependiente"/>
        <w:spacing w:before="1"/>
        <w:ind w:left="120" w:right="119"/>
        <w:jc w:val="both"/>
        <w:rPr>
          <w:rFonts w:cs="Arial"/>
          <w:b w:val="0"/>
          <w:szCs w:val="24"/>
        </w:rPr>
      </w:pPr>
      <w:r w:rsidRPr="005F4966">
        <w:rPr>
          <w:rFonts w:cs="Arial"/>
          <w:b w:val="0"/>
          <w:szCs w:val="24"/>
        </w:rPr>
        <w:t>La Oficina de Control Interno realizará la evaluación a la Audiencia Pública de Rendición de Cuentas de la CMN correspondiente a la vigencia</w:t>
      </w:r>
      <w:r w:rsidRPr="005F4966">
        <w:rPr>
          <w:rFonts w:cs="Arial"/>
          <w:b w:val="0"/>
          <w:spacing w:val="-2"/>
          <w:szCs w:val="24"/>
        </w:rPr>
        <w:t xml:space="preserve"> </w:t>
      </w:r>
      <w:r>
        <w:rPr>
          <w:rFonts w:cs="Arial"/>
          <w:b w:val="0"/>
          <w:szCs w:val="24"/>
        </w:rPr>
        <w:t>202</w:t>
      </w:r>
      <w:r w:rsidR="00370106">
        <w:rPr>
          <w:rFonts w:cs="Arial"/>
          <w:b w:val="0"/>
          <w:szCs w:val="24"/>
        </w:rPr>
        <w:t>3</w:t>
      </w:r>
      <w:r>
        <w:rPr>
          <w:rFonts w:cs="Arial"/>
          <w:b w:val="0"/>
          <w:szCs w:val="24"/>
        </w:rPr>
        <w:t>.</w:t>
      </w:r>
    </w:p>
    <w:p w:rsidR="005F4966" w:rsidRPr="005F4966" w:rsidRDefault="005F4966" w:rsidP="005F4966">
      <w:pPr>
        <w:pStyle w:val="Textoindependiente"/>
        <w:spacing w:before="11"/>
        <w:rPr>
          <w:rFonts w:cs="Arial"/>
          <w:szCs w:val="24"/>
        </w:rPr>
      </w:pPr>
    </w:p>
    <w:p w:rsidR="00FF4CB8" w:rsidRDefault="00FF4CB8" w:rsidP="005F4966">
      <w:pPr>
        <w:pStyle w:val="Ttulo1"/>
        <w:rPr>
          <w:rFonts w:cs="Arial"/>
          <w:szCs w:val="24"/>
        </w:rPr>
      </w:pPr>
      <w:bookmarkStart w:id="4" w:name="_Toc61519675"/>
    </w:p>
    <w:p w:rsidR="005F4966" w:rsidRPr="005F4966" w:rsidRDefault="005F4966" w:rsidP="005F4966">
      <w:pPr>
        <w:pStyle w:val="Ttulo1"/>
        <w:rPr>
          <w:rFonts w:cs="Arial"/>
          <w:szCs w:val="24"/>
        </w:rPr>
      </w:pPr>
      <w:r w:rsidRPr="005F4966">
        <w:rPr>
          <w:rFonts w:cs="Arial"/>
          <w:szCs w:val="24"/>
        </w:rPr>
        <w:t>MARCO LEGAL</w:t>
      </w:r>
      <w:bookmarkEnd w:id="4"/>
    </w:p>
    <w:p w:rsidR="005F4966" w:rsidRPr="005F4966" w:rsidRDefault="005F4966" w:rsidP="005F4966">
      <w:pPr>
        <w:pStyle w:val="Textoindependiente"/>
        <w:spacing w:before="2"/>
        <w:rPr>
          <w:rFonts w:cs="Arial"/>
          <w:b w:val="0"/>
          <w:szCs w:val="24"/>
        </w:rPr>
      </w:pPr>
    </w:p>
    <w:p w:rsidR="005F4966" w:rsidRPr="005F4966" w:rsidRDefault="005F4966" w:rsidP="00946B5A">
      <w:pPr>
        <w:rPr>
          <w:rFonts w:ascii="Arial" w:hAnsi="Arial" w:cs="Arial"/>
          <w:b/>
          <w:sz w:val="24"/>
          <w:szCs w:val="24"/>
        </w:rPr>
      </w:pPr>
      <w:r w:rsidRPr="005F4966">
        <w:rPr>
          <w:rFonts w:ascii="Arial" w:hAnsi="Arial" w:cs="Arial"/>
          <w:b/>
          <w:sz w:val="24"/>
          <w:szCs w:val="24"/>
        </w:rPr>
        <w:t>Ley 489 de 1998</w:t>
      </w:r>
    </w:p>
    <w:p w:rsidR="005F4966" w:rsidRPr="005F4966" w:rsidRDefault="005F4966" w:rsidP="005F4966">
      <w:pPr>
        <w:pStyle w:val="Textoindependiente"/>
        <w:rPr>
          <w:rFonts w:cs="Arial"/>
          <w:b w:val="0"/>
          <w:szCs w:val="24"/>
        </w:rPr>
      </w:pPr>
    </w:p>
    <w:p w:rsidR="005F4966" w:rsidRPr="005F4966" w:rsidRDefault="005F4966" w:rsidP="005F4966">
      <w:pPr>
        <w:pStyle w:val="Textoindependiente"/>
        <w:ind w:left="120" w:right="118"/>
        <w:jc w:val="both"/>
        <w:rPr>
          <w:rFonts w:cs="Arial"/>
          <w:b w:val="0"/>
          <w:szCs w:val="24"/>
        </w:rPr>
      </w:pPr>
      <w:r w:rsidRPr="005F4966">
        <w:rPr>
          <w:rFonts w:cs="Arial"/>
          <w:b w:val="0"/>
          <w:szCs w:val="24"/>
        </w:rPr>
        <w:t>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</w:t>
      </w:r>
      <w:r w:rsidRPr="005F4966">
        <w:rPr>
          <w:rFonts w:cs="Arial"/>
          <w:b w:val="0"/>
          <w:spacing w:val="-4"/>
          <w:szCs w:val="24"/>
        </w:rPr>
        <w:t xml:space="preserve"> </w:t>
      </w:r>
      <w:r w:rsidRPr="005F4966">
        <w:rPr>
          <w:rFonts w:cs="Arial"/>
          <w:b w:val="0"/>
          <w:szCs w:val="24"/>
        </w:rPr>
        <w:t>disposiciones.”</w:t>
      </w:r>
    </w:p>
    <w:p w:rsidR="005F4966" w:rsidRPr="005F4966" w:rsidRDefault="005F4966" w:rsidP="005F4966">
      <w:pPr>
        <w:pStyle w:val="Textoindependiente"/>
        <w:spacing w:before="10"/>
        <w:rPr>
          <w:rFonts w:cs="Arial"/>
          <w:b w:val="0"/>
          <w:szCs w:val="24"/>
        </w:rPr>
      </w:pPr>
    </w:p>
    <w:p w:rsidR="005F4966" w:rsidRPr="005F4966" w:rsidRDefault="005F4966" w:rsidP="005F4966">
      <w:pPr>
        <w:pStyle w:val="Ttulo1"/>
        <w:spacing w:before="1"/>
        <w:rPr>
          <w:rFonts w:cs="Arial"/>
          <w:szCs w:val="24"/>
        </w:rPr>
      </w:pPr>
      <w:bookmarkStart w:id="5" w:name="_Toc61519676"/>
      <w:r w:rsidRPr="005F4966">
        <w:rPr>
          <w:rFonts w:cs="Arial"/>
          <w:szCs w:val="24"/>
        </w:rPr>
        <w:t>Ley 1474 de 2011</w:t>
      </w:r>
      <w:bookmarkEnd w:id="5"/>
    </w:p>
    <w:p w:rsidR="005F4966" w:rsidRPr="005F4966" w:rsidRDefault="005F4966" w:rsidP="005F4966">
      <w:pPr>
        <w:pStyle w:val="Textoindependiente"/>
        <w:spacing w:before="1"/>
        <w:rPr>
          <w:rFonts w:cs="Arial"/>
          <w:b w:val="0"/>
          <w:szCs w:val="24"/>
        </w:rPr>
      </w:pPr>
    </w:p>
    <w:p w:rsidR="005F4966" w:rsidRPr="005F4966" w:rsidRDefault="005F4966" w:rsidP="005F4966">
      <w:pPr>
        <w:pStyle w:val="Textoindependiente"/>
        <w:ind w:left="120" w:right="122"/>
        <w:jc w:val="both"/>
        <w:rPr>
          <w:rFonts w:cs="Arial"/>
          <w:b w:val="0"/>
          <w:szCs w:val="24"/>
        </w:rPr>
      </w:pPr>
      <w:r w:rsidRPr="005F4966">
        <w:rPr>
          <w:rFonts w:cs="Arial"/>
          <w:b w:val="0"/>
          <w:szCs w:val="24"/>
        </w:rPr>
        <w:t>Por la cual se dictan normas orientadas a fortalecer los mecanismos de prevención, investigación y sanción de actos de corrupción y la efectividad del control de la gestión</w:t>
      </w:r>
      <w:r w:rsidRPr="005F4966">
        <w:rPr>
          <w:rFonts w:cs="Arial"/>
          <w:b w:val="0"/>
          <w:spacing w:val="-8"/>
          <w:szCs w:val="24"/>
        </w:rPr>
        <w:t xml:space="preserve"> </w:t>
      </w:r>
      <w:r w:rsidRPr="005F4966">
        <w:rPr>
          <w:rFonts w:cs="Arial"/>
          <w:b w:val="0"/>
          <w:szCs w:val="24"/>
        </w:rPr>
        <w:t>pública.</w:t>
      </w:r>
    </w:p>
    <w:p w:rsidR="005F4966" w:rsidRPr="005F4966" w:rsidRDefault="005F4966" w:rsidP="005F4966">
      <w:pPr>
        <w:pStyle w:val="Textoindependiente"/>
        <w:rPr>
          <w:rFonts w:cs="Arial"/>
          <w:szCs w:val="24"/>
        </w:rPr>
      </w:pPr>
    </w:p>
    <w:p w:rsidR="005F4966" w:rsidRPr="005F4966" w:rsidRDefault="005F4966" w:rsidP="005F4966">
      <w:pPr>
        <w:pStyle w:val="Textoindependiente"/>
        <w:rPr>
          <w:rFonts w:cs="Arial"/>
          <w:szCs w:val="24"/>
        </w:rPr>
      </w:pPr>
    </w:p>
    <w:p w:rsidR="005F4966" w:rsidRPr="005F4966" w:rsidRDefault="005F4966" w:rsidP="005F4966">
      <w:pPr>
        <w:pStyle w:val="Ttulo1"/>
        <w:rPr>
          <w:rFonts w:cs="Arial"/>
          <w:szCs w:val="24"/>
        </w:rPr>
      </w:pPr>
      <w:bookmarkStart w:id="6" w:name="_Toc61519677"/>
      <w:r w:rsidRPr="005F4966">
        <w:rPr>
          <w:rFonts w:cs="Arial"/>
          <w:szCs w:val="24"/>
        </w:rPr>
        <w:t>CONPES 3654 de 2010</w:t>
      </w:r>
      <w:bookmarkEnd w:id="6"/>
    </w:p>
    <w:p w:rsidR="005F4966" w:rsidRPr="005F4966" w:rsidRDefault="005F4966" w:rsidP="005F4966">
      <w:pPr>
        <w:pStyle w:val="Textoindependiente"/>
        <w:spacing w:before="12"/>
        <w:rPr>
          <w:rFonts w:cs="Arial"/>
          <w:b w:val="0"/>
          <w:szCs w:val="24"/>
        </w:rPr>
      </w:pPr>
    </w:p>
    <w:p w:rsidR="005F4966" w:rsidRPr="005F4966" w:rsidRDefault="005F4966" w:rsidP="005F4966">
      <w:pPr>
        <w:pStyle w:val="Textoindependiente"/>
        <w:ind w:left="120" w:right="122"/>
        <w:jc w:val="both"/>
        <w:rPr>
          <w:rFonts w:cs="Arial"/>
          <w:b w:val="0"/>
          <w:szCs w:val="24"/>
        </w:rPr>
      </w:pPr>
      <w:r w:rsidRPr="005F4966">
        <w:rPr>
          <w:rFonts w:cs="Arial"/>
          <w:b w:val="0"/>
          <w:szCs w:val="24"/>
        </w:rPr>
        <w:t>Política de Rendición de Cuentas de la Rama Ejecutiva a los Ciudadanos Manual Único de Rendición de Cuentas de 2014</w:t>
      </w:r>
      <w:r w:rsidR="00660877">
        <w:rPr>
          <w:rFonts w:cs="Arial"/>
          <w:b w:val="0"/>
          <w:szCs w:val="24"/>
        </w:rPr>
        <w:t>.</w:t>
      </w:r>
    </w:p>
    <w:p w:rsidR="005F4966" w:rsidRDefault="005F4966" w:rsidP="005F4966">
      <w:pPr>
        <w:pStyle w:val="Prrafodelista"/>
      </w:pPr>
    </w:p>
    <w:p w:rsidR="005F4966" w:rsidRDefault="005F4966" w:rsidP="005F4966">
      <w:pPr>
        <w:pStyle w:val="Prrafodelista"/>
      </w:pPr>
    </w:p>
    <w:p w:rsidR="005F4966" w:rsidRDefault="005F4966">
      <w:pPr>
        <w:spacing w:line="240" w:lineRule="auto"/>
        <w:jc w:val="left"/>
      </w:pPr>
      <w:r>
        <w:br w:type="page"/>
      </w:r>
    </w:p>
    <w:p w:rsidR="005F4966" w:rsidRDefault="005F4966" w:rsidP="005F4966">
      <w:pPr>
        <w:pStyle w:val="Ttulo1"/>
        <w:spacing w:before="90"/>
      </w:pPr>
      <w:bookmarkStart w:id="7" w:name="_Toc61519678"/>
      <w:r>
        <w:lastRenderedPageBreak/>
        <w:t>METODOLOG</w:t>
      </w:r>
      <w:r w:rsidR="00537E96">
        <w:t>Í</w:t>
      </w:r>
      <w:r>
        <w:t>A</w:t>
      </w:r>
      <w:bookmarkEnd w:id="7"/>
    </w:p>
    <w:p w:rsidR="005F4966" w:rsidRDefault="005F4966" w:rsidP="005F4966">
      <w:pPr>
        <w:pStyle w:val="Textoindependiente"/>
        <w:spacing w:before="11"/>
        <w:rPr>
          <w:b w:val="0"/>
          <w:sz w:val="23"/>
        </w:rPr>
      </w:pPr>
    </w:p>
    <w:p w:rsidR="005F4966" w:rsidRPr="005F4966" w:rsidRDefault="005F4966" w:rsidP="005B33D0">
      <w:pPr>
        <w:pStyle w:val="Textoindependiente"/>
        <w:ind w:right="116"/>
        <w:jc w:val="both"/>
        <w:rPr>
          <w:b w:val="0"/>
        </w:rPr>
      </w:pPr>
      <w:r w:rsidRPr="005F4966">
        <w:rPr>
          <w:b w:val="0"/>
        </w:rPr>
        <w:t>La Constitución Política de 1991 concibe la Participación Ciudadana como un derecho fundamental para los colombianos, permitiendo a la ciudadanía incidir en el ámbito de lo público mediante ejercicios permanentes de deliberación, concertación y coexistencia con las instituciones del</w:t>
      </w:r>
      <w:r w:rsidRPr="005F4966">
        <w:rPr>
          <w:b w:val="0"/>
          <w:spacing w:val="1"/>
        </w:rPr>
        <w:t xml:space="preserve"> </w:t>
      </w:r>
      <w:r w:rsidRPr="005F4966">
        <w:rPr>
          <w:b w:val="0"/>
        </w:rPr>
        <w:t>Estado.</w:t>
      </w:r>
    </w:p>
    <w:p w:rsidR="005F4966" w:rsidRPr="005F4966" w:rsidRDefault="005F4966" w:rsidP="005B33D0">
      <w:pPr>
        <w:pStyle w:val="Textoindependiente"/>
        <w:spacing w:before="1"/>
        <w:rPr>
          <w:b w:val="0"/>
        </w:rPr>
      </w:pPr>
    </w:p>
    <w:p w:rsidR="005F4966" w:rsidRPr="005F4966" w:rsidRDefault="005F4966" w:rsidP="005B33D0">
      <w:pPr>
        <w:pStyle w:val="Textoindependiente"/>
        <w:ind w:right="119"/>
        <w:jc w:val="both"/>
        <w:rPr>
          <w:b w:val="0"/>
        </w:rPr>
      </w:pPr>
      <w:r w:rsidRPr="005F4966">
        <w:rPr>
          <w:b w:val="0"/>
        </w:rPr>
        <w:t>En el año 2010 en el documento CONPES 3654 se estableció la Política de Rendición de Cuentas de la Rama Ejecutiva a los Ciudadanos, en desarrollo de esta política se constituyó el Manual Único de Rendición de Cuentas a la Ciudadanía donde se establecen los lineamientos metodológicos y contenidos mínimos definidos en el Artículo 78 de la Ley 1474 de 2011 (Estatuto Anticorrupción),que establece “Todas las entidades y organismos de la Administración Pública, tienen la obligación de desarrollar su gestión acorde con los principios de democracia participativa y democratización de la gestión pública. Para ello podrán realizar todas las acciones necesarias con el objeto de involucrar a los ciudadanos y organizaciones de la sociedad civil en la formulación, ejecución, control y evaluación de la gestión pública”.</w:t>
      </w:r>
    </w:p>
    <w:p w:rsidR="005F4966" w:rsidRPr="005F4966" w:rsidRDefault="005F4966" w:rsidP="005B33D0">
      <w:pPr>
        <w:pStyle w:val="Textoindependiente"/>
        <w:spacing w:before="2"/>
        <w:rPr>
          <w:b w:val="0"/>
        </w:rPr>
      </w:pPr>
    </w:p>
    <w:p w:rsidR="005F4966" w:rsidRDefault="005F4966" w:rsidP="005B33D0">
      <w:pPr>
        <w:pStyle w:val="Textoindependiente"/>
        <w:ind w:right="113"/>
        <w:jc w:val="both"/>
        <w:rPr>
          <w:b w:val="0"/>
        </w:rPr>
      </w:pPr>
      <w:r w:rsidRPr="005F4966">
        <w:rPr>
          <w:b w:val="0"/>
        </w:rPr>
        <w:t>Para la evaluación y seguimiento de la Realización de la R</w:t>
      </w:r>
      <w:r w:rsidR="005B33D0">
        <w:rPr>
          <w:b w:val="0"/>
        </w:rPr>
        <w:t xml:space="preserve">endición de </w:t>
      </w:r>
      <w:r w:rsidRPr="005F4966">
        <w:rPr>
          <w:b w:val="0"/>
        </w:rPr>
        <w:t>C</w:t>
      </w:r>
      <w:r w:rsidR="005B33D0">
        <w:rPr>
          <w:b w:val="0"/>
        </w:rPr>
        <w:t>uentas</w:t>
      </w:r>
      <w:r w:rsidRPr="005F4966">
        <w:rPr>
          <w:b w:val="0"/>
        </w:rPr>
        <w:t xml:space="preserve"> vigencia 20</w:t>
      </w:r>
      <w:r w:rsidR="005B33D0">
        <w:rPr>
          <w:b w:val="0"/>
        </w:rPr>
        <w:t>2</w:t>
      </w:r>
      <w:r w:rsidR="00A5341A">
        <w:rPr>
          <w:b w:val="0"/>
        </w:rPr>
        <w:t>3</w:t>
      </w:r>
      <w:r w:rsidR="00CE1B77">
        <w:rPr>
          <w:b w:val="0"/>
        </w:rPr>
        <w:t>,</w:t>
      </w:r>
      <w:r w:rsidRPr="005F4966">
        <w:rPr>
          <w:b w:val="0"/>
        </w:rPr>
        <w:t xml:space="preserve"> efectuada por la C</w:t>
      </w:r>
      <w:r w:rsidR="005B33D0">
        <w:rPr>
          <w:b w:val="0"/>
        </w:rPr>
        <w:t xml:space="preserve">ontraloría </w:t>
      </w:r>
      <w:r w:rsidRPr="005F4966">
        <w:rPr>
          <w:b w:val="0"/>
        </w:rPr>
        <w:t>M</w:t>
      </w:r>
      <w:r w:rsidR="005B33D0">
        <w:rPr>
          <w:b w:val="0"/>
        </w:rPr>
        <w:t xml:space="preserve">unicipal de </w:t>
      </w:r>
      <w:r w:rsidRPr="005F4966">
        <w:rPr>
          <w:b w:val="0"/>
        </w:rPr>
        <w:t>N</w:t>
      </w:r>
      <w:r w:rsidR="005B33D0">
        <w:rPr>
          <w:b w:val="0"/>
        </w:rPr>
        <w:t>eiva</w:t>
      </w:r>
      <w:r w:rsidRPr="005F4966">
        <w:rPr>
          <w:b w:val="0"/>
        </w:rPr>
        <w:t xml:space="preserve">; se tomará como base los </w:t>
      </w:r>
      <w:r w:rsidR="00385CAE" w:rsidRPr="005F4966">
        <w:rPr>
          <w:b w:val="0"/>
        </w:rPr>
        <w:t>lineamientos del</w:t>
      </w:r>
      <w:r w:rsidRPr="005F4966">
        <w:rPr>
          <w:b w:val="0"/>
        </w:rPr>
        <w:t xml:space="preserve"> “Manual Único de Rendición de Cuentas” emitido por el Comité de Apoyo Técnico de la Política de Rendición de Cuentas, Secretaría de Transparencia, DAFP y DNP; así como la estrategia y actividades ejecutadas por </w:t>
      </w:r>
      <w:r w:rsidRPr="005F4966">
        <w:rPr>
          <w:b w:val="0"/>
          <w:spacing w:val="2"/>
        </w:rPr>
        <w:t>la</w:t>
      </w:r>
      <w:r w:rsidRPr="005F4966">
        <w:rPr>
          <w:b w:val="0"/>
          <w:spacing w:val="-4"/>
        </w:rPr>
        <w:t xml:space="preserve"> </w:t>
      </w:r>
      <w:r w:rsidR="005B33D0">
        <w:rPr>
          <w:b w:val="0"/>
        </w:rPr>
        <w:t>Entidad</w:t>
      </w:r>
      <w:r w:rsidRPr="005F4966">
        <w:rPr>
          <w:b w:val="0"/>
        </w:rPr>
        <w:t>.</w:t>
      </w:r>
    </w:p>
    <w:p w:rsidR="005B33D0" w:rsidRDefault="005B33D0" w:rsidP="005B33D0">
      <w:pPr>
        <w:pStyle w:val="Textoindependiente"/>
        <w:ind w:right="113"/>
        <w:jc w:val="both"/>
        <w:rPr>
          <w:b w:val="0"/>
        </w:rPr>
      </w:pPr>
    </w:p>
    <w:p w:rsidR="005B33D0" w:rsidRDefault="005B33D0">
      <w:pPr>
        <w:spacing w:line="240" w:lineRule="auto"/>
        <w:jc w:val="left"/>
        <w:rPr>
          <w:rFonts w:ascii="Arial" w:hAnsi="Arial"/>
          <w:sz w:val="24"/>
        </w:rPr>
      </w:pPr>
      <w:r>
        <w:rPr>
          <w:b/>
        </w:rPr>
        <w:br w:type="page"/>
      </w:r>
    </w:p>
    <w:p w:rsidR="00FF4CB8" w:rsidRDefault="00FF4CB8" w:rsidP="005B33D0">
      <w:pPr>
        <w:pStyle w:val="Ttulo1"/>
        <w:spacing w:before="90"/>
        <w:ind w:left="950"/>
      </w:pPr>
      <w:bookmarkStart w:id="8" w:name="_Toc61519679"/>
    </w:p>
    <w:p w:rsidR="005B33D0" w:rsidRDefault="00FF4CB8" w:rsidP="005B33D0">
      <w:pPr>
        <w:pStyle w:val="Ttulo1"/>
        <w:spacing w:before="90"/>
        <w:ind w:left="950"/>
      </w:pPr>
      <w:r w:rsidRPr="003F0A77">
        <w:t>ADOPCIÓ</w:t>
      </w:r>
      <w:r w:rsidR="005B33D0" w:rsidRPr="003F0A77">
        <w:t>N DE LA ESTRATEGIA DE RENDICION DE CUENTAS</w:t>
      </w:r>
      <w:bookmarkEnd w:id="8"/>
    </w:p>
    <w:p w:rsidR="005B33D0" w:rsidRDefault="005B33D0" w:rsidP="005B33D0">
      <w:pPr>
        <w:pStyle w:val="Textoindependiente"/>
        <w:spacing w:before="11"/>
        <w:rPr>
          <w:b w:val="0"/>
          <w:sz w:val="23"/>
        </w:rPr>
      </w:pPr>
    </w:p>
    <w:p w:rsidR="00946B5A" w:rsidRDefault="00946B5A" w:rsidP="005B33D0">
      <w:pPr>
        <w:pStyle w:val="Textoindependiente"/>
        <w:spacing w:before="11"/>
        <w:rPr>
          <w:b w:val="0"/>
          <w:sz w:val="23"/>
        </w:rPr>
      </w:pPr>
    </w:p>
    <w:p w:rsidR="005B33D0" w:rsidRPr="005B33D0" w:rsidRDefault="005B33D0" w:rsidP="00FF4CB8">
      <w:pPr>
        <w:pStyle w:val="Textoindependiente"/>
        <w:ind w:right="118"/>
        <w:jc w:val="both"/>
        <w:rPr>
          <w:b w:val="0"/>
        </w:rPr>
      </w:pPr>
      <w:r w:rsidRPr="005B33D0">
        <w:rPr>
          <w:b w:val="0"/>
        </w:rPr>
        <w:t xml:space="preserve">La Contraloría Municipal de Neiva, dando cumplimiento al mandato legal, estableció su Estrategia de Rendición de Cuentas para </w:t>
      </w:r>
      <w:r w:rsidR="003E5DA9">
        <w:rPr>
          <w:b w:val="0"/>
        </w:rPr>
        <w:t>el periodo</w:t>
      </w:r>
      <w:r w:rsidRPr="005B33D0">
        <w:rPr>
          <w:b w:val="0"/>
        </w:rPr>
        <w:t xml:space="preserve"> </w:t>
      </w:r>
      <w:r>
        <w:rPr>
          <w:b w:val="0"/>
        </w:rPr>
        <w:t>202</w:t>
      </w:r>
      <w:r w:rsidR="00CE1B77">
        <w:rPr>
          <w:b w:val="0"/>
        </w:rPr>
        <w:t>2</w:t>
      </w:r>
      <w:r w:rsidR="003E5DA9">
        <w:rPr>
          <w:b w:val="0"/>
        </w:rPr>
        <w:t>-2025</w:t>
      </w:r>
      <w:r w:rsidRPr="005B33D0">
        <w:rPr>
          <w:b w:val="0"/>
        </w:rPr>
        <w:t>; documento que se encuentra publicado en la página web institucional para consulta de la ciudadanía, para constancia se anexan soportes de la publicación.</w:t>
      </w:r>
    </w:p>
    <w:p w:rsidR="00A47236" w:rsidRDefault="00A47236" w:rsidP="00946B5A">
      <w:pPr>
        <w:pStyle w:val="Sinespaciado"/>
        <w:jc w:val="center"/>
      </w:pPr>
    </w:p>
    <w:p w:rsidR="00FF4CB8" w:rsidRDefault="00785133" w:rsidP="00946B5A">
      <w:pPr>
        <w:pStyle w:val="Sinespaciado"/>
        <w:jc w:val="center"/>
      </w:pPr>
      <w:r>
        <w:rPr>
          <w:noProof/>
          <w:lang w:val="es-CO" w:eastAsia="es-CO"/>
        </w:rPr>
        <w:drawing>
          <wp:inline distT="0" distB="0" distL="0" distR="0" wp14:anchorId="3E489104" wp14:editId="00F01428">
            <wp:extent cx="4609640" cy="255905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77" b="4895"/>
                    <a:stretch/>
                  </pic:blipFill>
                  <pic:spPr bwMode="auto">
                    <a:xfrm>
                      <a:off x="0" y="0"/>
                      <a:ext cx="4645671" cy="25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71" w:rsidRDefault="00D15271" w:rsidP="00946B5A">
      <w:pPr>
        <w:pStyle w:val="Sinespaciado"/>
        <w:jc w:val="center"/>
      </w:pPr>
    </w:p>
    <w:p w:rsidR="00D15271" w:rsidRDefault="00D15271" w:rsidP="00946B5A">
      <w:pPr>
        <w:pStyle w:val="Sinespaciado"/>
        <w:jc w:val="center"/>
      </w:pPr>
    </w:p>
    <w:p w:rsidR="00D15271" w:rsidRDefault="003F0A77" w:rsidP="00946B5A">
      <w:pPr>
        <w:pStyle w:val="Sinespaciado"/>
        <w:jc w:val="center"/>
      </w:pPr>
      <w:r>
        <w:rPr>
          <w:noProof/>
          <w:lang w:val="es-CO" w:eastAsia="es-CO"/>
        </w:rPr>
        <w:drawing>
          <wp:inline distT="0" distB="0" distL="0" distR="0" wp14:anchorId="41C13125" wp14:editId="2875BFF8">
            <wp:extent cx="4562621" cy="2908300"/>
            <wp:effectExtent l="0" t="0" r="952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31" t="23306" r="25037" b="6329"/>
                    <a:stretch/>
                  </pic:blipFill>
                  <pic:spPr bwMode="auto">
                    <a:xfrm>
                      <a:off x="0" y="0"/>
                      <a:ext cx="4639640" cy="295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71" w:rsidRDefault="00D15271" w:rsidP="00946B5A">
      <w:pPr>
        <w:pStyle w:val="Sinespaciado"/>
        <w:jc w:val="center"/>
      </w:pPr>
    </w:p>
    <w:p w:rsidR="00D15271" w:rsidRDefault="00D15271" w:rsidP="00946B5A">
      <w:pPr>
        <w:pStyle w:val="Sinespaciado"/>
        <w:jc w:val="center"/>
      </w:pPr>
    </w:p>
    <w:p w:rsidR="00FF4CB8" w:rsidRDefault="003F0A77" w:rsidP="003F0A77">
      <w:pPr>
        <w:pStyle w:val="Sinespaciado"/>
      </w:pPr>
      <w:r>
        <w:rPr>
          <w:noProof/>
          <w:lang w:val="es-CO" w:eastAsia="es-CO"/>
        </w:rPr>
        <w:t xml:space="preserve">   </w:t>
      </w:r>
    </w:p>
    <w:p w:rsidR="00743303" w:rsidRDefault="00A47236" w:rsidP="003F0A77">
      <w:pPr>
        <w:pStyle w:val="Textoindependiente"/>
        <w:spacing w:before="100"/>
        <w:ind w:right="117"/>
        <w:jc w:val="both"/>
        <w:rPr>
          <w:noProof/>
          <w:lang w:val="es-CO" w:eastAsia="es-CO"/>
        </w:rPr>
      </w:pPr>
      <w:r w:rsidRPr="00A47236">
        <w:rPr>
          <w:b w:val="0"/>
        </w:rPr>
        <w:t>Siguiendo las instrucciones de la Ley 1474 de 2011, la estrategia fue incluida en el Plan Anticorrupción y de Atención al Ciudadano en el Componente 3 denominado Rendición de Cuentas, con actividades como la publicación de información de interés a la comunidad, presentación de informe de gestión, publicación de resultados de auditorías a sujetos de control, capacitaciones en control social y estímulos para promover la participación ciudadana.</w:t>
      </w:r>
    </w:p>
    <w:p w:rsidR="00743303" w:rsidRPr="00A47236" w:rsidRDefault="00743303" w:rsidP="003F0A77">
      <w:pPr>
        <w:pStyle w:val="Textoindependiente"/>
        <w:spacing w:before="100"/>
        <w:ind w:right="117"/>
        <w:jc w:val="both"/>
        <w:rPr>
          <w:b w:val="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1431953</wp:posOffset>
                </wp:positionH>
                <wp:positionV relativeFrom="paragraph">
                  <wp:posOffset>2282148</wp:posOffset>
                </wp:positionV>
                <wp:extent cx="271305" cy="100484"/>
                <wp:effectExtent l="0" t="19050" r="33655" b="33020"/>
                <wp:wrapNone/>
                <wp:docPr id="4" name="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5" cy="1004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 Flecha derecha" o:spid="_x0000_s1026" type="#_x0000_t13" style="position:absolute;margin-left:112.75pt;margin-top:179.7pt;width:21.35pt;height:7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" adj="17600" fillcolor="#4f81bd [3204]" strokecolor="#243f60 [1604]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5F814D39" wp14:editId="27263435">
            <wp:extent cx="5606980" cy="28235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100" b="5331"/>
                    <a:stretch/>
                  </pic:blipFill>
                  <pic:spPr bwMode="auto">
                    <a:xfrm>
                      <a:off x="0" y="0"/>
                      <a:ext cx="5612130" cy="28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36" w:rsidRDefault="00A47236" w:rsidP="005F4966">
      <w:pPr>
        <w:pStyle w:val="Prrafodelista"/>
      </w:pPr>
    </w:p>
    <w:p w:rsidR="00A47236" w:rsidRDefault="00743303" w:rsidP="00743303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1335121</wp:posOffset>
                </wp:positionH>
                <wp:positionV relativeFrom="paragraph">
                  <wp:posOffset>1720215</wp:posOffset>
                </wp:positionV>
                <wp:extent cx="271145" cy="109182"/>
                <wp:effectExtent l="0" t="19050" r="33655" b="43815"/>
                <wp:wrapNone/>
                <wp:docPr id="5" name="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1091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Flecha derecha" o:spid="_x0000_s1026" type="#_x0000_t13" style="position:absolute;margin-left:105.15pt;margin-top:135.45pt;width:21.35pt;height: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" adj="17251" fillcolor="#4f81bd [3204]" strokecolor="#243f60 [1604]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5AF7D015" wp14:editId="3A986047">
            <wp:extent cx="5610225" cy="28003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4229" r="-47" b="6949"/>
                    <a:stretch/>
                  </pic:blipFill>
                  <pic:spPr bwMode="auto">
                    <a:xfrm>
                      <a:off x="0" y="0"/>
                      <a:ext cx="5614746" cy="280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36" w:rsidRPr="001C2B28" w:rsidRDefault="001C2B28" w:rsidP="00EF686B">
      <w:pPr>
        <w:pStyle w:val="Textoindependiente"/>
        <w:spacing w:line="278" w:lineRule="exact"/>
        <w:jc w:val="both"/>
        <w:rPr>
          <w:sz w:val="16"/>
          <w:szCs w:val="16"/>
        </w:rPr>
      </w:pPr>
      <w:r>
        <w:rPr>
          <w:rFonts w:ascii="Times New Roman" w:hAnsi="Times New Roman"/>
          <w:b w:val="0"/>
          <w:sz w:val="16"/>
          <w:szCs w:val="16"/>
        </w:rPr>
        <w:t xml:space="preserve"> </w:t>
      </w:r>
      <w:r w:rsidR="00A47236" w:rsidRPr="001C2B28">
        <w:rPr>
          <w:b w:val="0"/>
          <w:sz w:val="16"/>
          <w:szCs w:val="16"/>
        </w:rPr>
        <w:t>Fuente: Plan Anticorrupción y de Ate</w:t>
      </w:r>
      <w:r w:rsidRPr="001C2B28">
        <w:rPr>
          <w:b w:val="0"/>
          <w:sz w:val="16"/>
          <w:szCs w:val="16"/>
        </w:rPr>
        <w:t>nción al Ciudadano vigencia 202</w:t>
      </w:r>
      <w:r w:rsidR="00743303">
        <w:rPr>
          <w:b w:val="0"/>
          <w:sz w:val="16"/>
          <w:szCs w:val="16"/>
        </w:rPr>
        <w:t>3</w:t>
      </w:r>
    </w:p>
    <w:p w:rsidR="003F0A77" w:rsidRDefault="003F0A77" w:rsidP="00A47236">
      <w:pPr>
        <w:pStyle w:val="Textoindependiente"/>
        <w:spacing w:before="100"/>
        <w:ind w:left="120" w:right="119"/>
        <w:jc w:val="both"/>
        <w:rPr>
          <w:rFonts w:cs="Arial"/>
          <w:b w:val="0"/>
        </w:rPr>
      </w:pPr>
    </w:p>
    <w:p w:rsidR="00A47236" w:rsidRPr="00A47236" w:rsidRDefault="00A47236" w:rsidP="00A47236">
      <w:pPr>
        <w:pStyle w:val="Textoindependiente"/>
        <w:spacing w:before="100"/>
        <w:ind w:left="120" w:right="119"/>
        <w:jc w:val="both"/>
        <w:rPr>
          <w:rFonts w:cs="Arial"/>
          <w:b w:val="0"/>
        </w:rPr>
      </w:pPr>
      <w:r w:rsidRPr="00A47236">
        <w:rPr>
          <w:rFonts w:cs="Arial"/>
          <w:b w:val="0"/>
        </w:rPr>
        <w:t>Estas actividades permitirán a la C</w:t>
      </w:r>
      <w:r>
        <w:rPr>
          <w:rFonts w:cs="Arial"/>
          <w:b w:val="0"/>
        </w:rPr>
        <w:t xml:space="preserve">ontraloría </w:t>
      </w:r>
      <w:r w:rsidRPr="00A47236">
        <w:rPr>
          <w:rFonts w:cs="Arial"/>
          <w:b w:val="0"/>
        </w:rPr>
        <w:t>M</w:t>
      </w:r>
      <w:r>
        <w:rPr>
          <w:rFonts w:cs="Arial"/>
          <w:b w:val="0"/>
        </w:rPr>
        <w:t xml:space="preserve">unicipal de </w:t>
      </w:r>
      <w:r w:rsidRPr="00A47236">
        <w:rPr>
          <w:rFonts w:cs="Arial"/>
          <w:b w:val="0"/>
        </w:rPr>
        <w:t>N</w:t>
      </w:r>
      <w:r>
        <w:rPr>
          <w:rFonts w:cs="Arial"/>
          <w:b w:val="0"/>
        </w:rPr>
        <w:t>eiva</w:t>
      </w:r>
      <w:r w:rsidRPr="00A47236">
        <w:rPr>
          <w:rFonts w:cs="Arial"/>
          <w:b w:val="0"/>
        </w:rPr>
        <w:t xml:space="preserve"> trabajar de la mano con la comunidad, creando conciencia entorno a la importancia del control social, como herramienta de vigilancia y fiscalización a la gestión de las entidades públicas del municipio de Neiva.</w:t>
      </w:r>
    </w:p>
    <w:p w:rsidR="00A47236" w:rsidRPr="00A47236" w:rsidRDefault="00A47236" w:rsidP="00A47236">
      <w:pPr>
        <w:pStyle w:val="Textoindependiente"/>
        <w:rPr>
          <w:rFonts w:cs="Arial"/>
          <w:b w:val="0"/>
        </w:rPr>
      </w:pPr>
    </w:p>
    <w:p w:rsidR="00A47236" w:rsidRPr="00A47236" w:rsidRDefault="00A47236" w:rsidP="00A47236">
      <w:pPr>
        <w:pStyle w:val="Textoindependiente"/>
        <w:ind w:left="120" w:right="116"/>
        <w:jc w:val="both"/>
        <w:rPr>
          <w:rFonts w:cs="Arial"/>
          <w:b w:val="0"/>
        </w:rPr>
      </w:pPr>
      <w:r w:rsidRPr="00A47236">
        <w:rPr>
          <w:rFonts w:cs="Arial"/>
          <w:b w:val="0"/>
        </w:rPr>
        <w:t>En la elaboración de la Estrategia de Rendición de Cuentas, la Contraloría Municipal de Neiva, tuvo en cuenta los componentes de información, dialogo e incentivos, establecidos en el CONPES 3654 de 2010.</w:t>
      </w:r>
    </w:p>
    <w:p w:rsidR="00A47236" w:rsidRPr="00A47236" w:rsidRDefault="00A47236" w:rsidP="00A47236">
      <w:pPr>
        <w:pStyle w:val="Textoindependiente"/>
        <w:spacing w:before="1"/>
        <w:rPr>
          <w:rFonts w:cs="Arial"/>
        </w:rPr>
      </w:pPr>
    </w:p>
    <w:p w:rsidR="00A47236" w:rsidRPr="00A47236" w:rsidRDefault="00A47236" w:rsidP="00075A81">
      <w:pPr>
        <w:pStyle w:val="Prrafodelista"/>
        <w:widowControl w:val="0"/>
        <w:numPr>
          <w:ilvl w:val="0"/>
          <w:numId w:val="3"/>
        </w:numPr>
        <w:tabs>
          <w:tab w:val="left" w:pos="541"/>
        </w:tabs>
        <w:autoSpaceDE w:val="0"/>
        <w:autoSpaceDN w:val="0"/>
        <w:spacing w:line="240" w:lineRule="auto"/>
        <w:ind w:right="118"/>
        <w:contextualSpacing w:val="0"/>
        <w:rPr>
          <w:rFonts w:ascii="Arial" w:hAnsi="Arial" w:cs="Arial"/>
          <w:sz w:val="24"/>
        </w:rPr>
      </w:pPr>
      <w:r w:rsidRPr="00A47236">
        <w:rPr>
          <w:rFonts w:ascii="Arial" w:hAnsi="Arial" w:cs="Arial"/>
          <w:sz w:val="24"/>
        </w:rPr>
        <w:t xml:space="preserve">El componente de </w:t>
      </w:r>
      <w:r w:rsidRPr="00A47236">
        <w:rPr>
          <w:rFonts w:ascii="Arial" w:hAnsi="Arial" w:cs="Arial"/>
          <w:b/>
          <w:sz w:val="24"/>
        </w:rPr>
        <w:t>información</w:t>
      </w:r>
      <w:r w:rsidRPr="00A47236">
        <w:rPr>
          <w:rFonts w:ascii="Arial" w:hAnsi="Arial" w:cs="Arial"/>
          <w:sz w:val="24"/>
        </w:rPr>
        <w:t>, hace referencia a la generación de datos y contenidos sobre la gestión, el resultado de esta y el cumplimiento de sus metas misionales y las asociadas con el plan estratégico, así como a la disponibilidad, exposición y difusión de datos, estadísticas o documentos por parte de las entidades públicas. Los datos y</w:t>
      </w:r>
      <w:r>
        <w:rPr>
          <w:rFonts w:ascii="Arial" w:hAnsi="Arial" w:cs="Arial"/>
          <w:sz w:val="24"/>
        </w:rPr>
        <w:t xml:space="preserve"> los contenidos deben cumplir el</w:t>
      </w:r>
      <w:r w:rsidRPr="00A47236">
        <w:rPr>
          <w:rFonts w:ascii="Arial" w:hAnsi="Arial" w:cs="Arial"/>
          <w:sz w:val="24"/>
        </w:rPr>
        <w:t xml:space="preserve"> principio de calidad de la</w:t>
      </w:r>
      <w:r w:rsidRPr="00A47236">
        <w:rPr>
          <w:rFonts w:ascii="Arial" w:hAnsi="Arial" w:cs="Arial"/>
          <w:spacing w:val="-10"/>
          <w:sz w:val="24"/>
        </w:rPr>
        <w:t xml:space="preserve"> </w:t>
      </w:r>
      <w:r w:rsidRPr="00A47236">
        <w:rPr>
          <w:rFonts w:ascii="Arial" w:hAnsi="Arial" w:cs="Arial"/>
          <w:sz w:val="24"/>
        </w:rPr>
        <w:t>información.</w:t>
      </w:r>
    </w:p>
    <w:p w:rsidR="00A47236" w:rsidRPr="00A47236" w:rsidRDefault="00A47236" w:rsidP="00A47236">
      <w:pPr>
        <w:pStyle w:val="Textoindependiente"/>
        <w:rPr>
          <w:rFonts w:cs="Arial"/>
        </w:rPr>
      </w:pPr>
    </w:p>
    <w:p w:rsidR="00A47236" w:rsidRPr="00A47236" w:rsidRDefault="00A47236" w:rsidP="00075A81">
      <w:pPr>
        <w:pStyle w:val="Prrafodelista"/>
        <w:widowControl w:val="0"/>
        <w:numPr>
          <w:ilvl w:val="0"/>
          <w:numId w:val="3"/>
        </w:numPr>
        <w:tabs>
          <w:tab w:val="left" w:pos="541"/>
        </w:tabs>
        <w:autoSpaceDE w:val="0"/>
        <w:autoSpaceDN w:val="0"/>
        <w:spacing w:line="240" w:lineRule="auto"/>
        <w:ind w:right="117"/>
        <w:contextualSpacing w:val="0"/>
        <w:rPr>
          <w:rFonts w:ascii="Arial" w:hAnsi="Arial" w:cs="Arial"/>
          <w:sz w:val="24"/>
        </w:rPr>
      </w:pPr>
      <w:r w:rsidRPr="00A47236">
        <w:rPr>
          <w:rFonts w:ascii="Arial" w:hAnsi="Arial" w:cs="Arial"/>
          <w:sz w:val="24"/>
        </w:rPr>
        <w:t xml:space="preserve">El </w:t>
      </w:r>
      <w:r w:rsidRPr="00A47236">
        <w:rPr>
          <w:rFonts w:ascii="Arial" w:hAnsi="Arial" w:cs="Arial"/>
          <w:b/>
          <w:sz w:val="24"/>
        </w:rPr>
        <w:t xml:space="preserve">dialogo, </w:t>
      </w:r>
      <w:r w:rsidRPr="00A47236">
        <w:rPr>
          <w:rFonts w:ascii="Arial" w:hAnsi="Arial" w:cs="Arial"/>
          <w:sz w:val="24"/>
        </w:rPr>
        <w:t>se refiere a aquellas prácticas en que las entidades públicas, después de entregar información, dan explicaciones y justificaciones o responden las inquietudes de los ciudadanos frente a sus acciones y decisiones en espacios (bien sea presenciales-generales, segmentados o focalizados, virtuales por medio de nuevas tecnologías) donde se mantiene un contacto directo. Existe la posibilidad de interacción, pregunta-respuesta y aclaraciones sobre las expectativas mutuas de la</w:t>
      </w:r>
      <w:r w:rsidRPr="00A47236">
        <w:rPr>
          <w:rFonts w:ascii="Arial" w:hAnsi="Arial" w:cs="Arial"/>
          <w:spacing w:val="-10"/>
          <w:sz w:val="24"/>
        </w:rPr>
        <w:t xml:space="preserve"> </w:t>
      </w:r>
      <w:r w:rsidRPr="00A47236">
        <w:rPr>
          <w:rFonts w:ascii="Arial" w:hAnsi="Arial" w:cs="Arial"/>
          <w:sz w:val="24"/>
        </w:rPr>
        <w:t>relación.</w:t>
      </w:r>
    </w:p>
    <w:p w:rsidR="00A47236" w:rsidRPr="00A47236" w:rsidRDefault="00A47236" w:rsidP="00A47236">
      <w:pPr>
        <w:pStyle w:val="Textoindependiente"/>
        <w:spacing w:before="2"/>
        <w:rPr>
          <w:rFonts w:cs="Arial"/>
        </w:rPr>
      </w:pPr>
    </w:p>
    <w:p w:rsidR="00A47236" w:rsidRPr="00A47236" w:rsidRDefault="00A47236" w:rsidP="00075A81">
      <w:pPr>
        <w:pStyle w:val="Prrafodelista"/>
        <w:widowControl w:val="0"/>
        <w:numPr>
          <w:ilvl w:val="0"/>
          <w:numId w:val="3"/>
        </w:numPr>
        <w:tabs>
          <w:tab w:val="left" w:pos="541"/>
        </w:tabs>
        <w:autoSpaceDE w:val="0"/>
        <w:autoSpaceDN w:val="0"/>
        <w:spacing w:line="240" w:lineRule="auto"/>
        <w:ind w:right="117"/>
        <w:contextualSpacing w:val="0"/>
        <w:rPr>
          <w:rFonts w:ascii="Arial" w:hAnsi="Arial" w:cs="Arial"/>
          <w:sz w:val="24"/>
        </w:rPr>
      </w:pPr>
      <w:r w:rsidRPr="00A47236">
        <w:rPr>
          <w:rFonts w:ascii="Arial" w:hAnsi="Arial" w:cs="Arial"/>
          <w:sz w:val="24"/>
        </w:rPr>
        <w:t xml:space="preserve">Los </w:t>
      </w:r>
      <w:r w:rsidRPr="00A47236">
        <w:rPr>
          <w:rFonts w:ascii="Arial" w:hAnsi="Arial" w:cs="Arial"/>
          <w:b/>
          <w:sz w:val="24"/>
        </w:rPr>
        <w:t xml:space="preserve">incentivos, </w:t>
      </w:r>
      <w:r w:rsidRPr="00A47236">
        <w:rPr>
          <w:rFonts w:ascii="Arial" w:hAnsi="Arial" w:cs="Arial"/>
          <w:sz w:val="24"/>
        </w:rPr>
        <w:t xml:space="preserve">se refieren a aquellas acciones de las entidades públicas, que refuerzan el comportamiento de servidores públicos y ciudadanos hacia el proceso de rendición de cuentas. Se trata entonces de llevar a cabo gestiones que contribuyan a la interiorización de la cultura de rendición de cuentas en los servidores públicos y en los ciudadanos. Los incentivos estarán orientados a motivar la realización de procesos de rendición de cuentas, promoviendo comportamientos institucionales para su cualificación mediante la capacitación, el acompañamiento y </w:t>
      </w:r>
      <w:r w:rsidRPr="00A47236">
        <w:rPr>
          <w:rFonts w:ascii="Arial" w:hAnsi="Arial" w:cs="Arial"/>
          <w:spacing w:val="-3"/>
          <w:sz w:val="24"/>
        </w:rPr>
        <w:t xml:space="preserve">el </w:t>
      </w:r>
      <w:r w:rsidRPr="00A47236">
        <w:rPr>
          <w:rFonts w:ascii="Arial" w:hAnsi="Arial" w:cs="Arial"/>
          <w:sz w:val="24"/>
        </w:rPr>
        <w:t>reconocimiento de</w:t>
      </w:r>
      <w:r w:rsidRPr="00A47236">
        <w:rPr>
          <w:rFonts w:ascii="Arial" w:hAnsi="Arial" w:cs="Arial"/>
          <w:spacing w:val="-3"/>
          <w:sz w:val="24"/>
        </w:rPr>
        <w:t xml:space="preserve"> </w:t>
      </w:r>
      <w:r w:rsidRPr="00A47236">
        <w:rPr>
          <w:rFonts w:ascii="Arial" w:hAnsi="Arial" w:cs="Arial"/>
          <w:sz w:val="24"/>
        </w:rPr>
        <w:t>experiencias.</w:t>
      </w:r>
    </w:p>
    <w:p w:rsidR="00A47236" w:rsidRDefault="00A47236">
      <w:pPr>
        <w:spacing w:line="240" w:lineRule="auto"/>
        <w:jc w:val="left"/>
      </w:pPr>
      <w:r>
        <w:br w:type="page"/>
      </w:r>
    </w:p>
    <w:p w:rsidR="00A47236" w:rsidRPr="00A47236" w:rsidRDefault="00A47236" w:rsidP="00A47236">
      <w:pPr>
        <w:pStyle w:val="Ttulo1"/>
        <w:spacing w:before="245"/>
        <w:jc w:val="center"/>
        <w:rPr>
          <w:rFonts w:cs="Arial"/>
        </w:rPr>
      </w:pPr>
      <w:bookmarkStart w:id="9" w:name="_Toc61519680"/>
      <w:r w:rsidRPr="00A47236">
        <w:rPr>
          <w:rFonts w:cs="Arial"/>
        </w:rPr>
        <w:lastRenderedPageBreak/>
        <w:t>EJERCICIOS DE RENDICIÓN DE CUENTAS PLANTEADOS EN LA</w:t>
      </w:r>
      <w:r w:rsidRPr="00A47236">
        <w:rPr>
          <w:rFonts w:cs="Arial"/>
          <w:spacing w:val="-21"/>
        </w:rPr>
        <w:t xml:space="preserve"> </w:t>
      </w:r>
      <w:r w:rsidRPr="00A47236">
        <w:rPr>
          <w:rFonts w:cs="Arial"/>
        </w:rPr>
        <w:t>ESTRATEGIA</w:t>
      </w:r>
      <w:bookmarkEnd w:id="9"/>
    </w:p>
    <w:p w:rsidR="00A47236" w:rsidRPr="00A47236" w:rsidRDefault="00A47236" w:rsidP="00A47236">
      <w:pPr>
        <w:pStyle w:val="Textoindependiente"/>
        <w:rPr>
          <w:rFonts w:cs="Arial"/>
          <w:b w:val="0"/>
        </w:rPr>
      </w:pPr>
    </w:p>
    <w:p w:rsidR="00A47236" w:rsidRPr="00A47236" w:rsidRDefault="00CE1B77" w:rsidP="00704B25">
      <w:pPr>
        <w:pStyle w:val="Textoindependiente"/>
        <w:ind w:right="120"/>
        <w:jc w:val="both"/>
        <w:rPr>
          <w:rFonts w:cs="Arial"/>
          <w:b w:val="0"/>
        </w:rPr>
      </w:pPr>
      <w:r>
        <w:rPr>
          <w:rFonts w:cs="Arial"/>
          <w:b w:val="0"/>
        </w:rPr>
        <w:t>El Contralor</w:t>
      </w:r>
      <w:r w:rsidR="00704B25">
        <w:rPr>
          <w:rFonts w:cs="Arial"/>
          <w:b w:val="0"/>
        </w:rPr>
        <w:t xml:space="preserve"> Municipal de Neiva 202</w:t>
      </w:r>
      <w:r>
        <w:rPr>
          <w:rFonts w:cs="Arial"/>
          <w:b w:val="0"/>
        </w:rPr>
        <w:t>2</w:t>
      </w:r>
      <w:r w:rsidR="00704B25">
        <w:rPr>
          <w:rFonts w:cs="Arial"/>
          <w:b w:val="0"/>
        </w:rPr>
        <w:t>-202</w:t>
      </w:r>
      <w:r>
        <w:rPr>
          <w:rFonts w:cs="Arial"/>
          <w:b w:val="0"/>
        </w:rPr>
        <w:t>5, Dr. Gilberto Mateus Quintero</w:t>
      </w:r>
      <w:r w:rsidR="00704B25">
        <w:rPr>
          <w:rFonts w:cs="Arial"/>
          <w:b w:val="0"/>
        </w:rPr>
        <w:t xml:space="preserve">, con el fin de fortalecer </w:t>
      </w:r>
      <w:r w:rsidR="00A47236" w:rsidRPr="00A47236">
        <w:rPr>
          <w:rFonts w:cs="Arial"/>
          <w:b w:val="0"/>
        </w:rPr>
        <w:t xml:space="preserve">las relaciones con la comunidad a través de los procesos de rendición de cuentas, </w:t>
      </w:r>
      <w:r w:rsidR="00EF686B">
        <w:rPr>
          <w:rFonts w:cs="Arial"/>
          <w:b w:val="0"/>
        </w:rPr>
        <w:t>programo</w:t>
      </w:r>
      <w:r w:rsidR="00704B25">
        <w:rPr>
          <w:rFonts w:cs="Arial"/>
          <w:b w:val="0"/>
        </w:rPr>
        <w:t xml:space="preserve"> la rendición </w:t>
      </w:r>
      <w:r w:rsidR="001C2B28">
        <w:rPr>
          <w:rFonts w:cs="Arial"/>
          <w:b w:val="0"/>
        </w:rPr>
        <w:t>de cuentas para la vigencia 202</w:t>
      </w:r>
      <w:r w:rsidR="00537E96">
        <w:rPr>
          <w:rFonts w:cs="Arial"/>
          <w:b w:val="0"/>
        </w:rPr>
        <w:t>3</w:t>
      </w:r>
      <w:r w:rsidR="00704B25">
        <w:rPr>
          <w:rFonts w:cs="Arial"/>
          <w:b w:val="0"/>
        </w:rPr>
        <w:t xml:space="preserve"> </w:t>
      </w:r>
      <w:r w:rsidR="00A47236" w:rsidRPr="00A47236">
        <w:rPr>
          <w:rFonts w:cs="Arial"/>
          <w:b w:val="0"/>
        </w:rPr>
        <w:t xml:space="preserve">para el </w:t>
      </w:r>
      <w:r w:rsidR="00385CAE">
        <w:rPr>
          <w:rFonts w:cs="Arial"/>
          <w:b w:val="0"/>
        </w:rPr>
        <w:t xml:space="preserve">día </w:t>
      </w:r>
      <w:r>
        <w:rPr>
          <w:rFonts w:cs="Arial"/>
          <w:b w:val="0"/>
        </w:rPr>
        <w:t>20</w:t>
      </w:r>
      <w:r w:rsidR="00704B25">
        <w:rPr>
          <w:rFonts w:cs="Arial"/>
          <w:b w:val="0"/>
        </w:rPr>
        <w:t xml:space="preserve"> de diciembre </w:t>
      </w:r>
      <w:r w:rsidR="00A47236" w:rsidRPr="00A47236">
        <w:rPr>
          <w:rFonts w:cs="Arial"/>
          <w:b w:val="0"/>
        </w:rPr>
        <w:t>de 20</w:t>
      </w:r>
      <w:r w:rsidR="00704B25">
        <w:rPr>
          <w:rFonts w:cs="Arial"/>
          <w:b w:val="0"/>
        </w:rPr>
        <w:t>2</w:t>
      </w:r>
      <w:r w:rsidR="002F5EA1">
        <w:rPr>
          <w:rFonts w:cs="Arial"/>
          <w:b w:val="0"/>
        </w:rPr>
        <w:t>3</w:t>
      </w:r>
      <w:r w:rsidR="00A47236" w:rsidRPr="00A47236">
        <w:rPr>
          <w:rFonts w:cs="Arial"/>
          <w:b w:val="0"/>
        </w:rPr>
        <w:t>.</w:t>
      </w:r>
    </w:p>
    <w:p w:rsidR="00A47236" w:rsidRPr="00A47236" w:rsidRDefault="00A47236" w:rsidP="00A47236">
      <w:pPr>
        <w:pStyle w:val="Textoindependiente"/>
        <w:spacing w:before="1"/>
        <w:rPr>
          <w:rFonts w:cs="Arial"/>
          <w:b w:val="0"/>
        </w:rPr>
      </w:pPr>
    </w:p>
    <w:p w:rsidR="00A47236" w:rsidRPr="00A47236" w:rsidRDefault="00A47236" w:rsidP="00A47236">
      <w:pPr>
        <w:pStyle w:val="Textoindependiente"/>
        <w:ind w:right="113"/>
        <w:jc w:val="both"/>
        <w:rPr>
          <w:rFonts w:cs="Arial"/>
          <w:b w:val="0"/>
        </w:rPr>
      </w:pPr>
      <w:r w:rsidRPr="00A47236">
        <w:rPr>
          <w:rFonts w:cs="Arial"/>
          <w:b w:val="0"/>
        </w:rPr>
        <w:t xml:space="preserve">De acuerdo a la normatividad vigente, es competencia de la Oficina de Control Interno, evaluar las Audiencias Públicas de Rendición de Cuentas; en tal sentido, las siguientes páginas se dedican a plasmar la </w:t>
      </w:r>
      <w:r w:rsidR="00385CAE" w:rsidRPr="00A47236">
        <w:rPr>
          <w:rFonts w:cs="Arial"/>
          <w:b w:val="0"/>
        </w:rPr>
        <w:t>referida</w:t>
      </w:r>
      <w:r w:rsidRPr="00A47236">
        <w:rPr>
          <w:rFonts w:cs="Arial"/>
          <w:b w:val="0"/>
        </w:rPr>
        <w:t xml:space="preserve"> evaluación; aclarando que solo se realizará sobre la audiencia del </w:t>
      </w:r>
      <w:r w:rsidR="00CE1B77">
        <w:rPr>
          <w:rFonts w:cs="Arial"/>
          <w:b w:val="0"/>
        </w:rPr>
        <w:t>20</w:t>
      </w:r>
      <w:r w:rsidRPr="00A47236">
        <w:rPr>
          <w:rFonts w:cs="Arial"/>
          <w:b w:val="0"/>
        </w:rPr>
        <w:t xml:space="preserve"> de diciembre.</w:t>
      </w:r>
    </w:p>
    <w:p w:rsidR="00A47236" w:rsidRPr="00A47236" w:rsidRDefault="00A47236" w:rsidP="00A47236">
      <w:pPr>
        <w:pStyle w:val="Textoindependiente"/>
        <w:spacing w:before="11"/>
        <w:rPr>
          <w:rFonts w:cs="Arial"/>
          <w:b w:val="0"/>
          <w:sz w:val="23"/>
        </w:rPr>
      </w:pPr>
    </w:p>
    <w:p w:rsidR="006451E2" w:rsidRDefault="006451E2" w:rsidP="00A47236">
      <w:pPr>
        <w:pStyle w:val="Ttulo1"/>
        <w:rPr>
          <w:rFonts w:cs="Arial"/>
          <w:b w:val="0"/>
        </w:rPr>
      </w:pPr>
      <w:bookmarkStart w:id="10" w:name="_Toc61519681"/>
    </w:p>
    <w:p w:rsidR="00A47236" w:rsidRPr="00385CAE" w:rsidRDefault="00A47236" w:rsidP="00A47236">
      <w:pPr>
        <w:pStyle w:val="Ttulo1"/>
        <w:rPr>
          <w:rFonts w:cs="Arial"/>
        </w:rPr>
      </w:pPr>
      <w:r w:rsidRPr="00385CAE">
        <w:rPr>
          <w:rFonts w:cs="Arial"/>
        </w:rPr>
        <w:t>PROCESO DE CONVOCATORIA Y DIVULGACIÓN</w:t>
      </w:r>
      <w:bookmarkEnd w:id="10"/>
    </w:p>
    <w:p w:rsidR="00A47236" w:rsidRPr="00A47236" w:rsidRDefault="00A47236" w:rsidP="00A47236">
      <w:pPr>
        <w:pStyle w:val="Textoindependiente"/>
        <w:rPr>
          <w:rFonts w:cs="Arial"/>
          <w:b w:val="0"/>
        </w:rPr>
      </w:pPr>
    </w:p>
    <w:p w:rsidR="00A47236" w:rsidRPr="00A47236" w:rsidRDefault="00940B95" w:rsidP="00A4723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COORDINACIÓ</w:t>
      </w:r>
      <w:r w:rsidR="00A47236" w:rsidRPr="00A47236">
        <w:rPr>
          <w:rFonts w:ascii="Arial" w:hAnsi="Arial" w:cs="Arial"/>
          <w:sz w:val="24"/>
        </w:rPr>
        <w:t>N DE LA AUDIENCIA PÚBLICA DE RENDICION DE CUENTAS</w:t>
      </w:r>
    </w:p>
    <w:p w:rsidR="00A47236" w:rsidRPr="00A47236" w:rsidRDefault="00A47236" w:rsidP="00A47236">
      <w:pPr>
        <w:pStyle w:val="Textoindependiente"/>
        <w:spacing w:before="2"/>
        <w:rPr>
          <w:rFonts w:cs="Arial"/>
          <w:b w:val="0"/>
        </w:rPr>
      </w:pPr>
    </w:p>
    <w:p w:rsidR="00A47236" w:rsidRPr="00A47236" w:rsidRDefault="00CE1B77" w:rsidP="00A47236">
      <w:pPr>
        <w:pStyle w:val="Textoindependiente"/>
        <w:ind w:right="118"/>
        <w:jc w:val="both"/>
        <w:rPr>
          <w:rFonts w:cs="Arial"/>
          <w:b w:val="0"/>
        </w:rPr>
      </w:pPr>
      <w:r>
        <w:rPr>
          <w:rFonts w:cs="Arial"/>
          <w:b w:val="0"/>
        </w:rPr>
        <w:t>El</w:t>
      </w:r>
      <w:r w:rsidR="00A47236" w:rsidRPr="00A47236">
        <w:rPr>
          <w:rFonts w:cs="Arial"/>
          <w:b w:val="0"/>
        </w:rPr>
        <w:t xml:space="preserve"> Contralor Municipal, delegó la planeación y ejecución del evento, al equipo de trabajo de la </w:t>
      </w:r>
      <w:r w:rsidR="00385CAE">
        <w:rPr>
          <w:rFonts w:cs="Arial"/>
          <w:b w:val="0"/>
        </w:rPr>
        <w:t>Dirección</w:t>
      </w:r>
      <w:r w:rsidR="00A47236" w:rsidRPr="00A47236">
        <w:rPr>
          <w:rFonts w:cs="Arial"/>
          <w:b w:val="0"/>
        </w:rPr>
        <w:t xml:space="preserve"> de Participación Ciudadana en cabeza de la Dra. </w:t>
      </w:r>
      <w:r w:rsidR="00704B25">
        <w:rPr>
          <w:rFonts w:cs="Arial"/>
          <w:b w:val="0"/>
        </w:rPr>
        <w:t xml:space="preserve">Claudia </w:t>
      </w:r>
      <w:r>
        <w:rPr>
          <w:rFonts w:cs="Arial"/>
          <w:b w:val="0"/>
        </w:rPr>
        <w:t>Ivonne Gaitán Canasto</w:t>
      </w:r>
      <w:r w:rsidR="00A47236" w:rsidRPr="00A47236">
        <w:rPr>
          <w:rFonts w:cs="Arial"/>
          <w:b w:val="0"/>
        </w:rPr>
        <w:t>.</w:t>
      </w:r>
    </w:p>
    <w:p w:rsidR="00A47236" w:rsidRPr="00A47236" w:rsidRDefault="00A47236" w:rsidP="00A47236">
      <w:pPr>
        <w:pStyle w:val="Textoindependiente"/>
        <w:spacing w:before="11"/>
        <w:rPr>
          <w:rFonts w:cs="Arial"/>
          <w:b w:val="0"/>
          <w:sz w:val="23"/>
        </w:rPr>
      </w:pPr>
    </w:p>
    <w:p w:rsidR="00A47236" w:rsidRPr="00A47236" w:rsidRDefault="00940B95" w:rsidP="00A47236">
      <w:pPr>
        <w:pStyle w:val="Ttulo1"/>
        <w:rPr>
          <w:rFonts w:cs="Arial"/>
          <w:b w:val="0"/>
        </w:rPr>
      </w:pPr>
      <w:bookmarkStart w:id="11" w:name="_Toc61519682"/>
      <w:r>
        <w:rPr>
          <w:rFonts w:cs="Arial"/>
          <w:b w:val="0"/>
        </w:rPr>
        <w:t>POBLACIÓ</w:t>
      </w:r>
      <w:r w:rsidR="00A47236" w:rsidRPr="00940B95">
        <w:rPr>
          <w:rFonts w:cs="Arial"/>
          <w:b w:val="0"/>
        </w:rPr>
        <w:t>N OBJETIVO</w:t>
      </w:r>
      <w:bookmarkEnd w:id="11"/>
    </w:p>
    <w:p w:rsidR="00A47236" w:rsidRPr="00A47236" w:rsidRDefault="00A47236" w:rsidP="00A47236">
      <w:pPr>
        <w:pStyle w:val="Textoindependiente"/>
        <w:spacing w:before="12"/>
        <w:rPr>
          <w:rFonts w:cs="Arial"/>
          <w:b w:val="0"/>
          <w:sz w:val="23"/>
        </w:rPr>
      </w:pPr>
    </w:p>
    <w:p w:rsidR="00A47236" w:rsidRPr="00A47236" w:rsidRDefault="00704B25" w:rsidP="00A47236">
      <w:pPr>
        <w:pStyle w:val="Textoindependiente"/>
        <w:ind w:right="115"/>
        <w:jc w:val="both"/>
        <w:rPr>
          <w:rFonts w:cs="Arial"/>
          <w:b w:val="0"/>
        </w:rPr>
      </w:pPr>
      <w:r>
        <w:rPr>
          <w:rFonts w:cs="Arial"/>
          <w:b w:val="0"/>
        </w:rPr>
        <w:t>Sujetos objeto de control, Ediles, veedores</w:t>
      </w:r>
      <w:r w:rsidR="00A47236" w:rsidRPr="00A47236">
        <w:rPr>
          <w:rFonts w:cs="Arial"/>
          <w:b w:val="0"/>
        </w:rPr>
        <w:t xml:space="preserve">, </w:t>
      </w:r>
      <w:r w:rsidR="00940B95">
        <w:rPr>
          <w:rFonts w:cs="Arial"/>
          <w:b w:val="0"/>
        </w:rPr>
        <w:t xml:space="preserve">contralores comunitarios, </w:t>
      </w:r>
      <w:r w:rsidR="00A47236" w:rsidRPr="00A47236">
        <w:rPr>
          <w:rFonts w:cs="Arial"/>
          <w:b w:val="0"/>
        </w:rPr>
        <w:t>autoridades gubernativas, policivas y de contr</w:t>
      </w:r>
      <w:r>
        <w:rPr>
          <w:rFonts w:cs="Arial"/>
          <w:b w:val="0"/>
        </w:rPr>
        <w:t>ol, comunidad en general</w:t>
      </w:r>
      <w:r w:rsidR="00A47236" w:rsidRPr="00A47236">
        <w:rPr>
          <w:rFonts w:cs="Arial"/>
          <w:b w:val="0"/>
        </w:rPr>
        <w:t>.</w:t>
      </w:r>
    </w:p>
    <w:p w:rsidR="00A47236" w:rsidRPr="00A47236" w:rsidRDefault="00A47236" w:rsidP="00A47236">
      <w:pPr>
        <w:pStyle w:val="Textoindependiente"/>
        <w:spacing w:before="1"/>
        <w:rPr>
          <w:rFonts w:cs="Arial"/>
          <w:b w:val="0"/>
        </w:rPr>
      </w:pPr>
    </w:p>
    <w:p w:rsidR="00A47236" w:rsidRDefault="00A47236" w:rsidP="00A47236">
      <w:pPr>
        <w:pStyle w:val="Textoindependiente"/>
        <w:jc w:val="both"/>
        <w:rPr>
          <w:rFonts w:cs="Arial"/>
          <w:b w:val="0"/>
        </w:rPr>
      </w:pPr>
      <w:r w:rsidRPr="00A47236">
        <w:rPr>
          <w:rFonts w:cs="Arial"/>
          <w:b w:val="0"/>
        </w:rPr>
        <w:t>La convocatoria se llevó a cabo de la siguiente manera:</w:t>
      </w:r>
    </w:p>
    <w:p w:rsidR="00986F48" w:rsidRDefault="00986F48" w:rsidP="00A47236">
      <w:pPr>
        <w:pStyle w:val="Textoindependiente"/>
        <w:jc w:val="both"/>
        <w:rPr>
          <w:rFonts w:cs="Arial"/>
          <w:b w:val="0"/>
        </w:rPr>
      </w:pPr>
    </w:p>
    <w:p w:rsidR="000D209B" w:rsidRPr="000D209B" w:rsidRDefault="000D209B" w:rsidP="000D209B">
      <w:pPr>
        <w:pStyle w:val="Prrafodelista"/>
        <w:widowControl w:val="0"/>
        <w:numPr>
          <w:ilvl w:val="0"/>
          <w:numId w:val="4"/>
        </w:numPr>
        <w:tabs>
          <w:tab w:val="left" w:pos="541"/>
        </w:tabs>
        <w:autoSpaceDE w:val="0"/>
        <w:autoSpaceDN w:val="0"/>
        <w:spacing w:line="240" w:lineRule="auto"/>
        <w:ind w:left="426" w:right="120"/>
        <w:contextualSpacing w:val="0"/>
        <w:rPr>
          <w:rFonts w:ascii="Arial" w:hAnsi="Arial" w:cs="Arial"/>
          <w:sz w:val="24"/>
        </w:rPr>
      </w:pPr>
      <w:r w:rsidRPr="000D209B">
        <w:rPr>
          <w:rFonts w:ascii="Arial" w:hAnsi="Arial" w:cs="Arial"/>
          <w:sz w:val="24"/>
        </w:rPr>
        <w:t>Envío de correos electrónicos a med</w:t>
      </w:r>
      <w:r>
        <w:rPr>
          <w:rFonts w:ascii="Arial" w:hAnsi="Arial" w:cs="Arial"/>
          <w:sz w:val="24"/>
        </w:rPr>
        <w:t>io</w:t>
      </w:r>
      <w:r w:rsidRPr="000D209B">
        <w:rPr>
          <w:rFonts w:ascii="Arial" w:hAnsi="Arial" w:cs="Arial"/>
          <w:sz w:val="24"/>
        </w:rPr>
        <w:t>s de comunicación.</w:t>
      </w:r>
    </w:p>
    <w:p w:rsidR="000D209B" w:rsidRDefault="000D209B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jc w:val="center"/>
        <w:rPr>
          <w:noProof/>
          <w:lang w:eastAsia="es-CO"/>
        </w:rPr>
      </w:pPr>
    </w:p>
    <w:p w:rsidR="000D209B" w:rsidRDefault="000D209B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jc w:val="center"/>
        <w:rPr>
          <w:rFonts w:ascii="Arial" w:hAnsi="Arial" w:cs="Arial"/>
          <w:sz w:val="24"/>
        </w:rPr>
      </w:pPr>
      <w:r>
        <w:rPr>
          <w:noProof/>
          <w:lang w:val="es-CO" w:eastAsia="es-CO"/>
        </w:rPr>
        <w:drawing>
          <wp:inline distT="0" distB="0" distL="0" distR="0" wp14:anchorId="1CBA7AEE" wp14:editId="390AAAB1">
            <wp:extent cx="5658928" cy="231188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9" t="7796" r="21343" b="8482"/>
                    <a:stretch/>
                  </pic:blipFill>
                  <pic:spPr bwMode="auto">
                    <a:xfrm>
                      <a:off x="0" y="0"/>
                      <a:ext cx="5703788" cy="233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9B" w:rsidRPr="000D209B" w:rsidRDefault="000D209B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jc w:val="center"/>
        <w:rPr>
          <w:rFonts w:ascii="Arial" w:hAnsi="Arial" w:cs="Arial"/>
          <w:sz w:val="24"/>
        </w:rPr>
      </w:pPr>
    </w:p>
    <w:p w:rsidR="00986F48" w:rsidRDefault="00986F48" w:rsidP="00075A81">
      <w:pPr>
        <w:pStyle w:val="Prrafodelista"/>
        <w:widowControl w:val="0"/>
        <w:numPr>
          <w:ilvl w:val="0"/>
          <w:numId w:val="4"/>
        </w:numPr>
        <w:tabs>
          <w:tab w:val="left" w:pos="541"/>
        </w:tabs>
        <w:autoSpaceDE w:val="0"/>
        <w:autoSpaceDN w:val="0"/>
        <w:spacing w:line="240" w:lineRule="auto"/>
        <w:ind w:left="426" w:right="12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Envío de correos electrónicos, mensajes WhatsApp, y llamadas directas a ediles y veedores.</w:t>
      </w:r>
    </w:p>
    <w:p w:rsidR="002A2955" w:rsidRPr="000D209B" w:rsidRDefault="002A2955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rPr>
          <w:rFonts w:ascii="Arial" w:hAnsi="Arial" w:cs="Arial"/>
          <w:sz w:val="24"/>
        </w:rPr>
      </w:pPr>
    </w:p>
    <w:p w:rsidR="000D209B" w:rsidRDefault="000D209B" w:rsidP="00390740">
      <w:pPr>
        <w:pStyle w:val="Textoindependiente"/>
        <w:rPr>
          <w:noProof/>
          <w:lang w:val="es-CO" w:eastAsia="es-CO"/>
        </w:rPr>
      </w:pPr>
    </w:p>
    <w:p w:rsidR="00390740" w:rsidRPr="00F0551E" w:rsidRDefault="000D209B" w:rsidP="000D209B">
      <w:pPr>
        <w:pStyle w:val="Textoindependiente"/>
        <w:rPr>
          <w:rFonts w:cs="Arial"/>
        </w:rPr>
      </w:pPr>
      <w:r>
        <w:rPr>
          <w:noProof/>
          <w:lang w:val="es-CO" w:eastAsia="es-CO"/>
        </w:rPr>
        <w:drawing>
          <wp:inline distT="0" distB="0" distL="0" distR="0" wp14:anchorId="7729F316" wp14:editId="1F5F95F8">
            <wp:extent cx="5520905" cy="2475781"/>
            <wp:effectExtent l="0" t="0" r="3810" b="12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578" r="1404" b="11783"/>
                    <a:stretch/>
                  </pic:blipFill>
                  <pic:spPr bwMode="auto">
                    <a:xfrm>
                      <a:off x="0" y="0"/>
                      <a:ext cx="5533329" cy="248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9B" w:rsidRPr="000D209B" w:rsidRDefault="00A47236" w:rsidP="005C4D44">
      <w:pPr>
        <w:pStyle w:val="Prrafodelista"/>
        <w:widowControl w:val="0"/>
        <w:numPr>
          <w:ilvl w:val="0"/>
          <w:numId w:val="4"/>
        </w:numPr>
        <w:tabs>
          <w:tab w:val="left" w:pos="541"/>
        </w:tabs>
        <w:autoSpaceDE w:val="0"/>
        <w:autoSpaceDN w:val="0"/>
        <w:spacing w:line="240" w:lineRule="auto"/>
        <w:ind w:left="426" w:right="120"/>
        <w:contextualSpacing w:val="0"/>
        <w:rPr>
          <w:rFonts w:ascii="Arial" w:hAnsi="Arial" w:cs="Arial"/>
          <w:sz w:val="24"/>
        </w:rPr>
      </w:pPr>
      <w:r w:rsidRPr="000D209B">
        <w:rPr>
          <w:rFonts w:ascii="Arial" w:hAnsi="Arial" w:cs="Arial"/>
          <w:sz w:val="24"/>
        </w:rPr>
        <w:t>Remisión de comunicación oficial por parte de</w:t>
      </w:r>
      <w:r w:rsidR="00390740" w:rsidRPr="000D209B">
        <w:rPr>
          <w:rFonts w:ascii="Arial" w:hAnsi="Arial" w:cs="Arial"/>
          <w:sz w:val="24"/>
        </w:rPr>
        <w:t>l</w:t>
      </w:r>
      <w:r w:rsidRPr="000D209B">
        <w:rPr>
          <w:rFonts w:ascii="Arial" w:hAnsi="Arial" w:cs="Arial"/>
          <w:sz w:val="24"/>
        </w:rPr>
        <w:t xml:space="preserve"> Contralor Municipal, en la cual se informa sobre la Rendición de Cuentas correspondiente a </w:t>
      </w:r>
      <w:r w:rsidRPr="000D209B">
        <w:rPr>
          <w:rFonts w:ascii="Arial" w:hAnsi="Arial" w:cs="Arial"/>
          <w:spacing w:val="2"/>
          <w:sz w:val="24"/>
        </w:rPr>
        <w:t xml:space="preserve">la </w:t>
      </w:r>
      <w:r w:rsidRPr="000D209B">
        <w:rPr>
          <w:rFonts w:ascii="Arial" w:hAnsi="Arial" w:cs="Arial"/>
          <w:sz w:val="24"/>
        </w:rPr>
        <w:t>vigencia</w:t>
      </w:r>
      <w:r w:rsidRPr="000D209B">
        <w:rPr>
          <w:rFonts w:ascii="Arial" w:hAnsi="Arial" w:cs="Arial"/>
          <w:spacing w:val="-9"/>
          <w:sz w:val="24"/>
        </w:rPr>
        <w:t xml:space="preserve"> </w:t>
      </w:r>
      <w:r w:rsidR="00704B25" w:rsidRPr="000D209B">
        <w:rPr>
          <w:rFonts w:ascii="Arial" w:hAnsi="Arial" w:cs="Arial"/>
          <w:sz w:val="24"/>
        </w:rPr>
        <w:t>202</w:t>
      </w:r>
      <w:r w:rsidR="002F5EA1" w:rsidRPr="000D209B">
        <w:rPr>
          <w:rFonts w:ascii="Arial" w:hAnsi="Arial" w:cs="Arial"/>
          <w:sz w:val="24"/>
        </w:rPr>
        <w:t>3</w:t>
      </w:r>
      <w:r w:rsidRPr="000D209B">
        <w:rPr>
          <w:rFonts w:ascii="Arial" w:hAnsi="Arial" w:cs="Arial"/>
          <w:sz w:val="24"/>
        </w:rPr>
        <w:t>.</w:t>
      </w:r>
    </w:p>
    <w:p w:rsidR="000D209B" w:rsidRDefault="000D209B" w:rsidP="005C4D44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rPr>
          <w:noProof/>
          <w:lang w:val="es-CO" w:eastAsia="es-CO"/>
        </w:rPr>
      </w:pPr>
    </w:p>
    <w:p w:rsidR="000D209B" w:rsidRDefault="000D209B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jc w:val="center"/>
        <w:rPr>
          <w:rFonts w:ascii="Arial" w:hAnsi="Arial" w:cs="Arial"/>
          <w:sz w:val="24"/>
        </w:rPr>
      </w:pPr>
      <w:r>
        <w:rPr>
          <w:noProof/>
          <w:lang w:val="es-CO" w:eastAsia="es-CO"/>
        </w:rPr>
        <w:drawing>
          <wp:inline distT="0" distB="0" distL="0" distR="0" wp14:anchorId="35F32AA7" wp14:editId="7A1379B1">
            <wp:extent cx="5296618" cy="2656936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63" t="10398" r="3077" b="5322"/>
                    <a:stretch/>
                  </pic:blipFill>
                  <pic:spPr bwMode="auto">
                    <a:xfrm>
                      <a:off x="0" y="0"/>
                      <a:ext cx="5301303" cy="26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9B" w:rsidRDefault="000D209B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jc w:val="center"/>
        <w:rPr>
          <w:rFonts w:ascii="Arial" w:hAnsi="Arial" w:cs="Arial"/>
          <w:sz w:val="24"/>
        </w:rPr>
      </w:pPr>
    </w:p>
    <w:p w:rsidR="005C4D44" w:rsidRDefault="00986F48" w:rsidP="000D209B">
      <w:pPr>
        <w:widowControl w:val="0"/>
        <w:tabs>
          <w:tab w:val="left" w:pos="541"/>
        </w:tabs>
        <w:autoSpaceDE w:val="0"/>
        <w:autoSpaceDN w:val="0"/>
        <w:spacing w:line="240" w:lineRule="auto"/>
        <w:ind w:right="120"/>
        <w:rPr>
          <w:rFonts w:ascii="Arial" w:hAnsi="Arial" w:cs="Arial"/>
          <w:sz w:val="24"/>
        </w:rPr>
      </w:pPr>
      <w:r w:rsidRPr="00940B95">
        <w:rPr>
          <w:rFonts w:ascii="Arial" w:hAnsi="Arial" w:cs="Arial"/>
          <w:sz w:val="24"/>
        </w:rPr>
        <w:t>Se realiza el envío de comunicaciones oficiales a través de correo electrónico, los números de las comunicaciones van desde la 100.07.002-0</w:t>
      </w:r>
      <w:r w:rsidR="00390740" w:rsidRPr="00940B95">
        <w:rPr>
          <w:rFonts w:ascii="Arial" w:hAnsi="Arial" w:cs="Arial"/>
          <w:sz w:val="24"/>
        </w:rPr>
        <w:t>3</w:t>
      </w:r>
      <w:r w:rsidR="00940B95" w:rsidRPr="00940B95">
        <w:rPr>
          <w:rFonts w:ascii="Arial" w:hAnsi="Arial" w:cs="Arial"/>
          <w:sz w:val="24"/>
        </w:rPr>
        <w:t>53</w:t>
      </w:r>
      <w:r w:rsidRPr="00940B95">
        <w:rPr>
          <w:rFonts w:ascii="Arial" w:hAnsi="Arial" w:cs="Arial"/>
          <w:sz w:val="24"/>
        </w:rPr>
        <w:t xml:space="preserve"> hasta la 100.07.002-0</w:t>
      </w:r>
      <w:r w:rsidR="00940B95" w:rsidRPr="00940B95">
        <w:rPr>
          <w:rFonts w:ascii="Arial" w:hAnsi="Arial" w:cs="Arial"/>
          <w:sz w:val="24"/>
        </w:rPr>
        <w:t>361</w:t>
      </w:r>
      <w:r w:rsidRPr="00940B95">
        <w:rPr>
          <w:rFonts w:ascii="Arial" w:hAnsi="Arial" w:cs="Arial"/>
          <w:sz w:val="24"/>
        </w:rPr>
        <w:t>.</w:t>
      </w:r>
    </w:p>
    <w:p w:rsidR="000D209B" w:rsidRPr="00A47236" w:rsidRDefault="000D209B" w:rsidP="00704B25">
      <w:pPr>
        <w:pStyle w:val="Prrafodelista"/>
        <w:widowControl w:val="0"/>
        <w:tabs>
          <w:tab w:val="left" w:pos="541"/>
        </w:tabs>
        <w:autoSpaceDE w:val="0"/>
        <w:autoSpaceDN w:val="0"/>
        <w:spacing w:line="240" w:lineRule="auto"/>
        <w:ind w:left="426" w:right="120"/>
        <w:contextualSpacing w:val="0"/>
        <w:rPr>
          <w:rFonts w:ascii="Arial" w:hAnsi="Arial" w:cs="Arial"/>
          <w:sz w:val="24"/>
        </w:rPr>
      </w:pPr>
    </w:p>
    <w:p w:rsidR="00F0551E" w:rsidRDefault="00F0551E" w:rsidP="00A47236">
      <w:pPr>
        <w:tabs>
          <w:tab w:val="left" w:pos="1224"/>
        </w:tabs>
      </w:pPr>
    </w:p>
    <w:p w:rsidR="00F0551E" w:rsidRPr="00F0551E" w:rsidRDefault="00E63621" w:rsidP="00F0551E">
      <w:pPr>
        <w:pStyle w:val="Ttulo1"/>
        <w:spacing w:before="100"/>
        <w:rPr>
          <w:rFonts w:cs="Arial"/>
        </w:rPr>
      </w:pPr>
      <w:bookmarkStart w:id="12" w:name="_Toc61519683"/>
      <w:r>
        <w:rPr>
          <w:rFonts w:cs="Arial"/>
        </w:rPr>
        <w:lastRenderedPageBreak/>
        <w:t>LUGAR:</w:t>
      </w:r>
      <w:r w:rsidR="00BA2D72">
        <w:rPr>
          <w:rFonts w:cs="Arial"/>
        </w:rPr>
        <w:t xml:space="preserve"> </w:t>
      </w:r>
      <w:bookmarkEnd w:id="12"/>
      <w:r w:rsidR="002F5EA1">
        <w:rPr>
          <w:rFonts w:cs="Arial"/>
          <w:b w:val="0"/>
        </w:rPr>
        <w:t>Salón Mercurio de La Cámara de Comercio</w:t>
      </w:r>
      <w:r w:rsidR="007D7937">
        <w:rPr>
          <w:rFonts w:cs="Arial"/>
          <w:b w:val="0"/>
        </w:rPr>
        <w:t>, Neiva Huila</w:t>
      </w:r>
      <w:r w:rsidR="000735A0">
        <w:rPr>
          <w:rFonts w:cs="Arial"/>
          <w:b w:val="0"/>
        </w:rPr>
        <w:t>.</w:t>
      </w:r>
    </w:p>
    <w:p w:rsidR="00F0551E" w:rsidRPr="00F0551E" w:rsidRDefault="00F0551E" w:rsidP="00F0551E">
      <w:pPr>
        <w:pStyle w:val="Textoindependiente"/>
        <w:spacing w:before="11"/>
        <w:rPr>
          <w:rFonts w:cs="Arial"/>
          <w:b w:val="0"/>
          <w:sz w:val="23"/>
        </w:rPr>
      </w:pPr>
    </w:p>
    <w:p w:rsidR="002F5EA1" w:rsidRDefault="00C22A42" w:rsidP="001C72C3">
      <w:pPr>
        <w:pStyle w:val="Textoindependiente"/>
        <w:spacing w:before="1"/>
        <w:ind w:right="120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Teniendo en cuenta </w:t>
      </w:r>
      <w:r w:rsidR="00FB0F02">
        <w:rPr>
          <w:rFonts w:cs="Arial"/>
          <w:b w:val="0"/>
        </w:rPr>
        <w:t>todos</w:t>
      </w:r>
      <w:r w:rsidR="007D28C5">
        <w:rPr>
          <w:rFonts w:cs="Arial"/>
          <w:b w:val="0"/>
        </w:rPr>
        <w:t xml:space="preserve"> lo</w:t>
      </w:r>
      <w:r w:rsidR="000735A0">
        <w:rPr>
          <w:rFonts w:cs="Arial"/>
          <w:b w:val="0"/>
        </w:rPr>
        <w:t xml:space="preserve">s cuidados y medidas sanitarias se realizó </w:t>
      </w:r>
      <w:r w:rsidR="007D28C5">
        <w:rPr>
          <w:rFonts w:cs="Arial"/>
          <w:b w:val="0"/>
        </w:rPr>
        <w:t xml:space="preserve">el evento </w:t>
      </w:r>
      <w:r w:rsidR="000735A0">
        <w:rPr>
          <w:rFonts w:cs="Arial"/>
          <w:b w:val="0"/>
        </w:rPr>
        <w:t>de manera presencial.</w:t>
      </w:r>
    </w:p>
    <w:p w:rsidR="002F5EA1" w:rsidRDefault="002F5EA1" w:rsidP="001C72C3">
      <w:pPr>
        <w:pStyle w:val="Textoindependiente"/>
        <w:spacing w:before="1"/>
        <w:ind w:right="120"/>
        <w:jc w:val="both"/>
        <w:rPr>
          <w:rFonts w:cs="Arial"/>
          <w:b w:val="0"/>
        </w:rPr>
      </w:pPr>
    </w:p>
    <w:p w:rsidR="002F5EA1" w:rsidRPr="001C72C3" w:rsidRDefault="002F5EA1" w:rsidP="002F5EA1">
      <w:pPr>
        <w:pStyle w:val="Textoindependiente"/>
        <w:spacing w:before="1"/>
        <w:ind w:right="120"/>
        <w:rPr>
          <w:rFonts w:cs="Arial"/>
          <w:b w:val="0"/>
        </w:rPr>
      </w:pPr>
      <w:r>
        <w:rPr>
          <w:rFonts w:cs="Arial"/>
          <w:b w:val="0"/>
          <w:noProof/>
          <w:lang w:val="es-CO" w:eastAsia="es-CO"/>
        </w:rPr>
        <w:drawing>
          <wp:inline distT="0" distB="0" distL="0" distR="0">
            <wp:extent cx="3481630" cy="2611315"/>
            <wp:effectExtent l="0" t="0" r="508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0 at 4.17.30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30" cy="26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72" w:rsidRDefault="00BA2D72" w:rsidP="00BA2D72">
      <w:pPr>
        <w:widowControl w:val="0"/>
        <w:tabs>
          <w:tab w:val="left" w:pos="540"/>
          <w:tab w:val="left" w:pos="541"/>
        </w:tabs>
        <w:autoSpaceDE w:val="0"/>
        <w:autoSpaceDN w:val="0"/>
        <w:spacing w:line="294" w:lineRule="exact"/>
        <w:jc w:val="left"/>
        <w:rPr>
          <w:rFonts w:ascii="Arial" w:hAnsi="Arial" w:cs="Arial"/>
          <w:sz w:val="24"/>
        </w:rPr>
      </w:pPr>
    </w:p>
    <w:p w:rsidR="00BA2D72" w:rsidRDefault="00BA2D72" w:rsidP="00BA2D72">
      <w:pPr>
        <w:widowControl w:val="0"/>
        <w:tabs>
          <w:tab w:val="left" w:pos="540"/>
          <w:tab w:val="left" w:pos="541"/>
        </w:tabs>
        <w:autoSpaceDE w:val="0"/>
        <w:autoSpaceDN w:val="0"/>
        <w:spacing w:line="294" w:lineRule="exact"/>
        <w:jc w:val="left"/>
        <w:rPr>
          <w:rFonts w:ascii="Arial" w:hAnsi="Arial" w:cs="Arial"/>
          <w:sz w:val="24"/>
        </w:rPr>
      </w:pPr>
    </w:p>
    <w:p w:rsidR="00F0551E" w:rsidRPr="00F0551E" w:rsidRDefault="00F0551E" w:rsidP="00C22A42">
      <w:pPr>
        <w:pStyle w:val="Ttulo1"/>
        <w:rPr>
          <w:rFonts w:cs="Arial"/>
        </w:rPr>
      </w:pPr>
      <w:bookmarkStart w:id="13" w:name="_Toc61519684"/>
      <w:r w:rsidRPr="00F0551E">
        <w:rPr>
          <w:rFonts w:cs="Arial"/>
        </w:rPr>
        <w:t>AYUDAS AUDIOVISUALES</w:t>
      </w:r>
      <w:bookmarkEnd w:id="13"/>
    </w:p>
    <w:p w:rsidR="00F0551E" w:rsidRPr="00F0551E" w:rsidRDefault="00F0551E" w:rsidP="00C22A42">
      <w:pPr>
        <w:pStyle w:val="Textoindependiente"/>
        <w:rPr>
          <w:rFonts w:cs="Arial"/>
          <w:b w:val="0"/>
        </w:rPr>
      </w:pPr>
    </w:p>
    <w:p w:rsidR="00940B95" w:rsidRDefault="00F0551E" w:rsidP="00C22A42">
      <w:pPr>
        <w:pStyle w:val="Textoindependiente"/>
        <w:ind w:right="121"/>
        <w:jc w:val="both"/>
        <w:rPr>
          <w:rFonts w:cs="Arial"/>
          <w:b w:val="0"/>
        </w:rPr>
      </w:pPr>
      <w:r w:rsidRPr="00C22A42">
        <w:rPr>
          <w:rFonts w:cs="Arial"/>
          <w:b w:val="0"/>
        </w:rPr>
        <w:t xml:space="preserve">La presentación de la </w:t>
      </w:r>
      <w:r w:rsidR="00E63621">
        <w:rPr>
          <w:rFonts w:cs="Arial"/>
          <w:b w:val="0"/>
        </w:rPr>
        <w:t>información</w:t>
      </w:r>
      <w:r w:rsidRPr="00C22A42">
        <w:rPr>
          <w:rFonts w:cs="Arial"/>
          <w:b w:val="0"/>
        </w:rPr>
        <w:t>, se plasmó en</w:t>
      </w:r>
      <w:r w:rsidR="00537E96">
        <w:rPr>
          <w:rFonts w:cs="Arial"/>
          <w:b w:val="0"/>
        </w:rPr>
        <w:t xml:space="preserve"> diapositivas</w:t>
      </w:r>
      <w:r w:rsidRPr="00C22A42">
        <w:rPr>
          <w:rFonts w:cs="Arial"/>
          <w:b w:val="0"/>
        </w:rPr>
        <w:t xml:space="preserve">, </w:t>
      </w:r>
      <w:r w:rsidR="000735A0">
        <w:rPr>
          <w:rFonts w:cs="Arial"/>
          <w:b w:val="0"/>
        </w:rPr>
        <w:t>y se proyectó en pantalla grande para visualización de todos los asistentes</w:t>
      </w:r>
      <w:r w:rsidR="00E63621">
        <w:rPr>
          <w:rFonts w:cs="Arial"/>
          <w:b w:val="0"/>
        </w:rPr>
        <w:t xml:space="preserve">. </w:t>
      </w:r>
    </w:p>
    <w:p w:rsidR="000D209B" w:rsidRDefault="000D209B" w:rsidP="00C22A42">
      <w:pPr>
        <w:pStyle w:val="Textoindependiente"/>
        <w:ind w:right="121"/>
        <w:jc w:val="both"/>
        <w:rPr>
          <w:rFonts w:cs="Arial"/>
          <w:b w:val="0"/>
        </w:rPr>
      </w:pPr>
    </w:p>
    <w:p w:rsidR="001C72C3" w:rsidRDefault="00FB0F02" w:rsidP="001C72C3">
      <w:pPr>
        <w:pStyle w:val="Textoindependiente"/>
        <w:ind w:right="121"/>
        <w:rPr>
          <w:rFonts w:cs="Arial"/>
          <w:b w:val="0"/>
        </w:rPr>
      </w:pPr>
      <w:r>
        <w:rPr>
          <w:rFonts w:cs="Arial"/>
          <w:b w:val="0"/>
          <w:noProof/>
          <w:lang w:val="es-CO" w:eastAsia="es-CO"/>
        </w:rPr>
        <w:drawing>
          <wp:inline distT="0" distB="0" distL="0" distR="0" wp14:anchorId="3F8D09D6" wp14:editId="20BF3DC5">
            <wp:extent cx="4028536" cy="2751826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0 at 4.17.31 PM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57" r="-76"/>
                    <a:stretch/>
                  </pic:blipFill>
                  <pic:spPr bwMode="auto">
                    <a:xfrm>
                      <a:off x="0" y="0"/>
                      <a:ext cx="4039172" cy="275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51E" w:rsidRPr="00F0551E" w:rsidRDefault="00F0551E" w:rsidP="00C22A42">
      <w:pPr>
        <w:pStyle w:val="Textoindependiente"/>
        <w:spacing w:before="2"/>
        <w:rPr>
          <w:rFonts w:cs="Arial"/>
        </w:rPr>
      </w:pPr>
    </w:p>
    <w:p w:rsidR="00F0551E" w:rsidRPr="00F0551E" w:rsidRDefault="00F0551E" w:rsidP="00C22A42">
      <w:pPr>
        <w:pStyle w:val="Ttulo1"/>
        <w:spacing w:before="1"/>
        <w:rPr>
          <w:rFonts w:cs="Arial"/>
        </w:rPr>
      </w:pPr>
      <w:bookmarkStart w:id="14" w:name="_Toc61519685"/>
      <w:r w:rsidRPr="00F0551E">
        <w:rPr>
          <w:rFonts w:cs="Arial"/>
        </w:rPr>
        <w:t>ASISTENTES AL EVENTO</w:t>
      </w:r>
      <w:bookmarkEnd w:id="14"/>
    </w:p>
    <w:p w:rsidR="00F0551E" w:rsidRPr="00C22A42" w:rsidRDefault="00F0551E" w:rsidP="00C22A42">
      <w:pPr>
        <w:pStyle w:val="Textoindependiente"/>
        <w:spacing w:before="11"/>
        <w:rPr>
          <w:rFonts w:cs="Arial"/>
          <w:b w:val="0"/>
          <w:sz w:val="23"/>
        </w:rPr>
      </w:pPr>
    </w:p>
    <w:p w:rsidR="00F0551E" w:rsidRPr="00C22A42" w:rsidRDefault="00E63621" w:rsidP="00E63621">
      <w:pPr>
        <w:pStyle w:val="Textoindependiente"/>
        <w:ind w:right="119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La asistencia se verificó </w:t>
      </w:r>
      <w:r w:rsidR="000735A0">
        <w:rPr>
          <w:rFonts w:cs="Arial"/>
          <w:b w:val="0"/>
        </w:rPr>
        <w:t>con presentación personal de cada uno y registradas en fotografía y listado de asistencia</w:t>
      </w:r>
      <w:r w:rsidR="00F0551E" w:rsidRPr="00C22A42">
        <w:rPr>
          <w:rFonts w:cs="Arial"/>
          <w:b w:val="0"/>
        </w:rPr>
        <w:t>, pertenecientes a veedurías ciudadanas</w:t>
      </w:r>
      <w:r w:rsidR="00FB0F02">
        <w:rPr>
          <w:rFonts w:cs="Arial"/>
          <w:b w:val="0"/>
        </w:rPr>
        <w:t>, contralores comunitarios</w:t>
      </w:r>
      <w:r w:rsidR="00F0551E" w:rsidRPr="00C22A42">
        <w:rPr>
          <w:rFonts w:cs="Arial"/>
          <w:b w:val="0"/>
        </w:rPr>
        <w:t xml:space="preserve"> y comunidad en general, además representantes de organizaciones como </w:t>
      </w:r>
      <w:r>
        <w:rPr>
          <w:rFonts w:cs="Arial"/>
          <w:b w:val="0"/>
        </w:rPr>
        <w:t>sujetos de control</w:t>
      </w:r>
      <w:r w:rsidR="000735A0">
        <w:rPr>
          <w:rFonts w:cs="Arial"/>
          <w:b w:val="0"/>
        </w:rPr>
        <w:t>, jefe de control interno de la alcaldía de Neiva y funcionarios de la misma</w:t>
      </w:r>
      <w:r>
        <w:rPr>
          <w:rFonts w:cs="Arial"/>
          <w:b w:val="0"/>
        </w:rPr>
        <w:t xml:space="preserve">, según la presentación que </w:t>
      </w:r>
      <w:r w:rsidR="006F5990">
        <w:rPr>
          <w:rFonts w:cs="Arial"/>
          <w:b w:val="0"/>
        </w:rPr>
        <w:t>realizaron los asistentes</w:t>
      </w:r>
      <w:r>
        <w:rPr>
          <w:rFonts w:cs="Arial"/>
          <w:b w:val="0"/>
        </w:rPr>
        <w:t xml:space="preserve">, se alcanza a </w:t>
      </w:r>
      <w:r w:rsidR="00F0551E" w:rsidRPr="00C22A42">
        <w:rPr>
          <w:rFonts w:cs="Arial"/>
          <w:b w:val="0"/>
        </w:rPr>
        <w:t>evidencia</w:t>
      </w:r>
      <w:r>
        <w:rPr>
          <w:rFonts w:cs="Arial"/>
          <w:b w:val="0"/>
        </w:rPr>
        <w:t>r</w:t>
      </w:r>
      <w:r w:rsidR="00F0551E" w:rsidRPr="00C22A42">
        <w:rPr>
          <w:rFonts w:cs="Arial"/>
          <w:b w:val="0"/>
        </w:rPr>
        <w:t xml:space="preserve"> que en </w:t>
      </w:r>
      <w:r w:rsidR="00F0551E" w:rsidRPr="00940B95">
        <w:rPr>
          <w:rFonts w:cs="Arial"/>
          <w:b w:val="0"/>
        </w:rPr>
        <w:t xml:space="preserve">la convocatoria </w:t>
      </w:r>
      <w:r w:rsidRPr="00940B95">
        <w:rPr>
          <w:rFonts w:cs="Arial"/>
          <w:b w:val="0"/>
        </w:rPr>
        <w:t xml:space="preserve">se </w:t>
      </w:r>
      <w:r w:rsidR="00F0551E" w:rsidRPr="00940B95">
        <w:rPr>
          <w:rFonts w:cs="Arial"/>
          <w:b w:val="0"/>
        </w:rPr>
        <w:t>tuvo en cuenta</w:t>
      </w:r>
      <w:r w:rsidR="006F5990" w:rsidRPr="00940B95">
        <w:rPr>
          <w:rFonts w:cs="Arial"/>
          <w:b w:val="0"/>
        </w:rPr>
        <w:t xml:space="preserve"> a</w:t>
      </w:r>
      <w:r w:rsidR="00F0551E" w:rsidRPr="00940B95">
        <w:rPr>
          <w:rFonts w:cs="Arial"/>
          <w:b w:val="0"/>
        </w:rPr>
        <w:t xml:space="preserve"> </w:t>
      </w:r>
      <w:r w:rsidR="00940B95" w:rsidRPr="00940B95">
        <w:rPr>
          <w:rFonts w:cs="Arial"/>
          <w:b w:val="0"/>
        </w:rPr>
        <w:t>algunos de</w:t>
      </w:r>
      <w:r w:rsidR="00F0551E" w:rsidRPr="00940B95">
        <w:rPr>
          <w:rFonts w:cs="Arial"/>
          <w:b w:val="0"/>
        </w:rPr>
        <w:t xml:space="preserve"> los actores del municipio.</w:t>
      </w:r>
    </w:p>
    <w:p w:rsidR="00F0551E" w:rsidRDefault="00F0551E" w:rsidP="00A47236">
      <w:pPr>
        <w:tabs>
          <w:tab w:val="left" w:pos="1224"/>
        </w:tabs>
        <w:rPr>
          <w:rFonts w:ascii="Arial" w:hAnsi="Arial" w:cs="Arial"/>
        </w:rPr>
      </w:pPr>
    </w:p>
    <w:p w:rsidR="00E63621" w:rsidRDefault="00FB0F02" w:rsidP="001C72C3">
      <w:pPr>
        <w:tabs>
          <w:tab w:val="left" w:pos="1224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inline distT="0" distB="0" distL="0" distR="0">
            <wp:extent cx="3912588" cy="2934545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0 at 4.17.27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688" cy="29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21" w:rsidRDefault="00E63621" w:rsidP="00505B1A">
      <w:pPr>
        <w:pStyle w:val="Sinespaciado"/>
        <w:jc w:val="center"/>
      </w:pPr>
    </w:p>
    <w:p w:rsidR="00BA2D72" w:rsidRDefault="00BA2D72" w:rsidP="00A47236">
      <w:pPr>
        <w:tabs>
          <w:tab w:val="left" w:pos="1224"/>
        </w:tabs>
        <w:rPr>
          <w:rFonts w:ascii="Arial" w:hAnsi="Arial" w:cs="Arial"/>
        </w:rPr>
      </w:pPr>
    </w:p>
    <w:p w:rsidR="00BA2D72" w:rsidRPr="001C72C3" w:rsidRDefault="00BA2D72" w:rsidP="001C72C3">
      <w:pPr>
        <w:spacing w:line="240" w:lineRule="auto"/>
        <w:jc w:val="center"/>
        <w:rPr>
          <w:rFonts w:ascii="Arial" w:hAnsi="Arial" w:cs="Arial"/>
          <w:b/>
        </w:rPr>
      </w:pPr>
      <w:bookmarkStart w:id="15" w:name="_Toc61519686"/>
      <w:r w:rsidRPr="001C72C3">
        <w:rPr>
          <w:rFonts w:ascii="Arial" w:hAnsi="Arial" w:cs="Arial"/>
          <w:b/>
        </w:rPr>
        <w:t>DESARROLLO DE LA AUDIENCIA PÚBLICA DE RENDICIÓN DE CUENTAS</w:t>
      </w:r>
      <w:bookmarkEnd w:id="15"/>
    </w:p>
    <w:p w:rsidR="00BA2D72" w:rsidRDefault="00BA2D72" w:rsidP="00BA2D72">
      <w:pPr>
        <w:pStyle w:val="Textoindependiente"/>
        <w:spacing w:before="11"/>
        <w:rPr>
          <w:b w:val="0"/>
          <w:sz w:val="23"/>
        </w:rPr>
      </w:pPr>
    </w:p>
    <w:p w:rsidR="00BA2D72" w:rsidRPr="00BA2D72" w:rsidRDefault="00BA2D72" w:rsidP="00BA2D72">
      <w:pPr>
        <w:pStyle w:val="Textoindependiente"/>
        <w:ind w:right="113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La Audiencia se realizó como estaba programada, el </w:t>
      </w:r>
      <w:r w:rsidR="00731F99">
        <w:rPr>
          <w:rFonts w:cs="Arial"/>
          <w:b w:val="0"/>
        </w:rPr>
        <w:t xml:space="preserve">día </w:t>
      </w:r>
      <w:r w:rsidR="00FB0F02">
        <w:rPr>
          <w:rFonts w:cs="Arial"/>
          <w:b w:val="0"/>
        </w:rPr>
        <w:t>miércoles</w:t>
      </w:r>
      <w:r w:rsidR="00731F99">
        <w:rPr>
          <w:rFonts w:cs="Arial"/>
          <w:b w:val="0"/>
        </w:rPr>
        <w:t xml:space="preserve"> </w:t>
      </w:r>
      <w:r w:rsidR="006F5990">
        <w:rPr>
          <w:rFonts w:cs="Arial"/>
          <w:b w:val="0"/>
        </w:rPr>
        <w:t>20</w:t>
      </w:r>
      <w:r>
        <w:rPr>
          <w:rFonts w:cs="Arial"/>
          <w:b w:val="0"/>
        </w:rPr>
        <w:t xml:space="preserve"> de diciembre de 202</w:t>
      </w:r>
      <w:r w:rsidR="00FB0F02">
        <w:rPr>
          <w:rFonts w:cs="Arial"/>
          <w:b w:val="0"/>
        </w:rPr>
        <w:t>3</w:t>
      </w:r>
      <w:r>
        <w:rPr>
          <w:rFonts w:cs="Arial"/>
          <w:b w:val="0"/>
        </w:rPr>
        <w:t xml:space="preserve">, </w:t>
      </w:r>
      <w:r w:rsidR="006F5990">
        <w:rPr>
          <w:rFonts w:cs="Arial"/>
          <w:b w:val="0"/>
        </w:rPr>
        <w:t>inició a las 8</w:t>
      </w:r>
      <w:r>
        <w:rPr>
          <w:rFonts w:cs="Arial"/>
          <w:b w:val="0"/>
        </w:rPr>
        <w:t>:</w:t>
      </w:r>
      <w:r w:rsidR="006F5990">
        <w:rPr>
          <w:rFonts w:cs="Arial"/>
          <w:b w:val="0"/>
        </w:rPr>
        <w:t>3</w:t>
      </w:r>
      <w:r>
        <w:rPr>
          <w:rFonts w:cs="Arial"/>
          <w:b w:val="0"/>
        </w:rPr>
        <w:t xml:space="preserve">0 </w:t>
      </w:r>
      <w:r w:rsidRPr="00BA2D72">
        <w:rPr>
          <w:rFonts w:cs="Arial"/>
          <w:b w:val="0"/>
        </w:rPr>
        <w:t xml:space="preserve">en </w:t>
      </w:r>
      <w:r w:rsidR="00505B1A">
        <w:rPr>
          <w:rFonts w:cs="Arial"/>
          <w:b w:val="0"/>
        </w:rPr>
        <w:t xml:space="preserve">el </w:t>
      </w:r>
      <w:r w:rsidR="00FB0F02">
        <w:rPr>
          <w:rFonts w:cs="Arial"/>
          <w:b w:val="0"/>
        </w:rPr>
        <w:t>Salón Mercurio en la Cámara de Comercio</w:t>
      </w:r>
      <w:r w:rsidRPr="00BA2D72">
        <w:rPr>
          <w:rFonts w:cs="Arial"/>
          <w:b w:val="0"/>
        </w:rPr>
        <w:t>.</w:t>
      </w:r>
    </w:p>
    <w:p w:rsidR="00BA2D72" w:rsidRPr="00BA2D72" w:rsidRDefault="00BA2D72" w:rsidP="00BA2D72">
      <w:pPr>
        <w:pStyle w:val="Textoindependiente"/>
        <w:spacing w:before="2"/>
        <w:rPr>
          <w:rFonts w:cs="Arial"/>
          <w:b w:val="0"/>
        </w:rPr>
      </w:pPr>
    </w:p>
    <w:p w:rsidR="00BA2D72" w:rsidRPr="00BA2D72" w:rsidRDefault="00BA2D72" w:rsidP="003F5C19">
      <w:pPr>
        <w:pStyle w:val="Textoindependiente"/>
        <w:jc w:val="both"/>
        <w:rPr>
          <w:rFonts w:cs="Arial"/>
          <w:b w:val="0"/>
        </w:rPr>
      </w:pPr>
      <w:r w:rsidRPr="00BA2D72">
        <w:rPr>
          <w:rFonts w:cs="Arial"/>
          <w:b w:val="0"/>
        </w:rPr>
        <w:t>Se dio inicio</w:t>
      </w:r>
      <w:r w:rsidR="003F5C19">
        <w:rPr>
          <w:rFonts w:cs="Arial"/>
          <w:b w:val="0"/>
        </w:rPr>
        <w:t xml:space="preserve"> al evento con </w:t>
      </w:r>
      <w:r w:rsidR="006F5990">
        <w:rPr>
          <w:rFonts w:cs="Arial"/>
          <w:b w:val="0"/>
        </w:rPr>
        <w:t>los</w:t>
      </w:r>
      <w:r w:rsidR="003F5C19">
        <w:rPr>
          <w:rFonts w:cs="Arial"/>
          <w:b w:val="0"/>
        </w:rPr>
        <w:t xml:space="preserve"> video</w:t>
      </w:r>
      <w:r w:rsidR="006F5990">
        <w:rPr>
          <w:rFonts w:cs="Arial"/>
          <w:b w:val="0"/>
        </w:rPr>
        <w:t>s</w:t>
      </w:r>
      <w:r w:rsidR="003F5C19">
        <w:rPr>
          <w:rFonts w:cs="Arial"/>
          <w:b w:val="0"/>
        </w:rPr>
        <w:t xml:space="preserve"> de</w:t>
      </w:r>
      <w:r w:rsidR="006F5990">
        <w:rPr>
          <w:rFonts w:cs="Arial"/>
          <w:b w:val="0"/>
        </w:rPr>
        <w:t xml:space="preserve"> </w:t>
      </w:r>
      <w:r w:rsidRPr="00BA2D72">
        <w:rPr>
          <w:rFonts w:cs="Arial"/>
          <w:b w:val="0"/>
        </w:rPr>
        <w:t>l</w:t>
      </w:r>
      <w:r w:rsidR="006F5990">
        <w:rPr>
          <w:rFonts w:cs="Arial"/>
          <w:b w:val="0"/>
        </w:rPr>
        <w:t>os</w:t>
      </w:r>
      <w:r w:rsidR="003F5C19">
        <w:rPr>
          <w:rFonts w:cs="Arial"/>
          <w:b w:val="0"/>
        </w:rPr>
        <w:t xml:space="preserve"> </w:t>
      </w:r>
      <w:r w:rsidRPr="00BA2D72">
        <w:rPr>
          <w:rFonts w:cs="Arial"/>
          <w:b w:val="0"/>
        </w:rPr>
        <w:t>Himno</w:t>
      </w:r>
      <w:r w:rsidR="006F5990">
        <w:rPr>
          <w:rFonts w:cs="Arial"/>
          <w:b w:val="0"/>
        </w:rPr>
        <w:t>s</w:t>
      </w:r>
      <w:r w:rsidR="00731F99">
        <w:rPr>
          <w:rFonts w:cs="Arial"/>
          <w:b w:val="0"/>
        </w:rPr>
        <w:t>.</w:t>
      </w:r>
    </w:p>
    <w:p w:rsidR="00E9151A" w:rsidRDefault="00BA2D72" w:rsidP="00E9151A">
      <w:pPr>
        <w:pStyle w:val="Textoindependiente"/>
        <w:spacing w:before="147"/>
        <w:ind w:right="115"/>
        <w:jc w:val="both"/>
        <w:rPr>
          <w:rFonts w:cs="Arial"/>
          <w:b w:val="0"/>
        </w:rPr>
      </w:pPr>
      <w:r w:rsidRPr="00BA2D72">
        <w:rPr>
          <w:rFonts w:cs="Arial"/>
          <w:b w:val="0"/>
        </w:rPr>
        <w:t xml:space="preserve">La Audiencia Pública, </w:t>
      </w:r>
      <w:r w:rsidR="00D63CE3">
        <w:rPr>
          <w:rFonts w:cs="Arial"/>
          <w:b w:val="0"/>
        </w:rPr>
        <w:t xml:space="preserve">fue moderada por </w:t>
      </w:r>
      <w:r w:rsidR="006F5990">
        <w:rPr>
          <w:rFonts w:cs="Arial"/>
          <w:b w:val="0"/>
        </w:rPr>
        <w:t>la Directora de Participación Ciudadana</w:t>
      </w:r>
      <w:r w:rsidR="00D63CE3">
        <w:rPr>
          <w:rFonts w:cs="Arial"/>
          <w:b w:val="0"/>
        </w:rPr>
        <w:t xml:space="preserve"> quien </w:t>
      </w:r>
      <w:r w:rsidR="00E9151A">
        <w:rPr>
          <w:rFonts w:cs="Arial"/>
          <w:b w:val="0"/>
        </w:rPr>
        <w:t>inicia</w:t>
      </w:r>
      <w:r w:rsidR="00D63CE3">
        <w:rPr>
          <w:rFonts w:cs="Arial"/>
          <w:b w:val="0"/>
        </w:rPr>
        <w:t xml:space="preserve"> con el saludo a la audiencia y presentación de un video con las actividades desarrolladas desde la Contraloría y </w:t>
      </w:r>
      <w:r w:rsidR="00D63CE3" w:rsidRPr="00E9151A">
        <w:rPr>
          <w:rFonts w:cs="Arial"/>
          <w:b w:val="0"/>
        </w:rPr>
        <w:t xml:space="preserve">la presentación del equipo </w:t>
      </w:r>
      <w:r w:rsidR="00E9151A" w:rsidRPr="00E9151A">
        <w:rPr>
          <w:rFonts w:cs="Arial"/>
          <w:b w:val="0"/>
        </w:rPr>
        <w:t>directivo</w:t>
      </w:r>
      <w:r w:rsidR="00505B1A">
        <w:rPr>
          <w:rFonts w:cs="Arial"/>
          <w:b w:val="0"/>
        </w:rPr>
        <w:t>.</w:t>
      </w:r>
    </w:p>
    <w:p w:rsidR="00BA2D72" w:rsidRPr="00BA2D72" w:rsidRDefault="00BA2D72" w:rsidP="00BA2D72">
      <w:pPr>
        <w:pStyle w:val="Textoindependiente"/>
        <w:spacing w:before="11"/>
        <w:rPr>
          <w:rFonts w:cs="Arial"/>
          <w:b w:val="0"/>
          <w:sz w:val="23"/>
        </w:rPr>
      </w:pPr>
    </w:p>
    <w:p w:rsidR="00BA2D72" w:rsidRPr="00BA2D72" w:rsidRDefault="00BA2D72" w:rsidP="00BA2D72">
      <w:pPr>
        <w:pStyle w:val="Textoindependiente"/>
        <w:ind w:right="116"/>
        <w:jc w:val="both"/>
        <w:rPr>
          <w:rFonts w:cs="Arial"/>
          <w:b w:val="0"/>
        </w:rPr>
      </w:pPr>
      <w:r w:rsidRPr="00BA2D72">
        <w:rPr>
          <w:rFonts w:cs="Arial"/>
          <w:b w:val="0"/>
        </w:rPr>
        <w:t xml:space="preserve">A continuación, </w:t>
      </w:r>
      <w:r w:rsidR="006F5990">
        <w:rPr>
          <w:rFonts w:cs="Arial"/>
          <w:b w:val="0"/>
        </w:rPr>
        <w:t>el</w:t>
      </w:r>
      <w:r w:rsidR="00D63CE3">
        <w:rPr>
          <w:rFonts w:cs="Arial"/>
          <w:b w:val="0"/>
        </w:rPr>
        <w:t xml:space="preserve"> </w:t>
      </w:r>
      <w:r w:rsidRPr="00BA2D72">
        <w:rPr>
          <w:rFonts w:cs="Arial"/>
          <w:b w:val="0"/>
        </w:rPr>
        <w:t xml:space="preserve">Contralor Municipal, Dr. </w:t>
      </w:r>
      <w:r w:rsidR="006F5990">
        <w:rPr>
          <w:rFonts w:cs="Arial"/>
          <w:b w:val="0"/>
        </w:rPr>
        <w:t>Gilberto Mateus Quintero</w:t>
      </w:r>
      <w:r w:rsidR="00D63CE3">
        <w:rPr>
          <w:rFonts w:cs="Arial"/>
          <w:b w:val="0"/>
        </w:rPr>
        <w:t xml:space="preserve"> </w:t>
      </w:r>
      <w:r w:rsidRPr="00BA2D72">
        <w:rPr>
          <w:rFonts w:cs="Arial"/>
          <w:b w:val="0"/>
        </w:rPr>
        <w:t>inici</w:t>
      </w:r>
      <w:r w:rsidR="00D63CE3">
        <w:rPr>
          <w:rFonts w:cs="Arial"/>
          <w:b w:val="0"/>
        </w:rPr>
        <w:t>a</w:t>
      </w:r>
      <w:r w:rsidRPr="00BA2D72">
        <w:rPr>
          <w:rFonts w:cs="Arial"/>
          <w:b w:val="0"/>
        </w:rPr>
        <w:t xml:space="preserve"> la Audiencia</w:t>
      </w:r>
      <w:r w:rsidR="00D63CE3">
        <w:rPr>
          <w:rFonts w:cs="Arial"/>
          <w:b w:val="0"/>
        </w:rPr>
        <w:t xml:space="preserve"> de rendición de cuentas, agradece la asistencia </w:t>
      </w:r>
      <w:r w:rsidR="006F5990">
        <w:rPr>
          <w:rFonts w:cs="Arial"/>
          <w:b w:val="0"/>
        </w:rPr>
        <w:t>a los presentes</w:t>
      </w:r>
      <w:r w:rsidR="00D63CE3">
        <w:rPr>
          <w:rFonts w:cs="Arial"/>
          <w:b w:val="0"/>
        </w:rPr>
        <w:t xml:space="preserve">, </w:t>
      </w:r>
      <w:r w:rsidRPr="00BA2D72">
        <w:rPr>
          <w:rFonts w:cs="Arial"/>
          <w:b w:val="0"/>
        </w:rPr>
        <w:t>a</w:t>
      </w:r>
      <w:r w:rsidR="00D63CE3">
        <w:rPr>
          <w:rFonts w:cs="Arial"/>
          <w:b w:val="0"/>
        </w:rPr>
        <w:t>l equipo directivo y</w:t>
      </w:r>
      <w:r w:rsidRPr="00BA2D72">
        <w:rPr>
          <w:rFonts w:cs="Arial"/>
          <w:b w:val="0"/>
        </w:rPr>
        <w:t xml:space="preserve"> los funcionarios</w:t>
      </w:r>
      <w:r w:rsidR="00D63CE3">
        <w:rPr>
          <w:rFonts w:cs="Arial"/>
          <w:b w:val="0"/>
        </w:rPr>
        <w:t xml:space="preserve"> de la CMN, que contribuyen con</w:t>
      </w:r>
      <w:r w:rsidRPr="00BA2D72">
        <w:rPr>
          <w:rFonts w:cs="Arial"/>
          <w:b w:val="0"/>
        </w:rPr>
        <w:t xml:space="preserve"> su trabajo alcanzar las metas </w:t>
      </w:r>
      <w:r w:rsidRPr="00BA2D72">
        <w:rPr>
          <w:rFonts w:cs="Arial"/>
          <w:b w:val="0"/>
        </w:rPr>
        <w:lastRenderedPageBreak/>
        <w:t>propuestas, a los órganos de control, veedurías,</w:t>
      </w:r>
      <w:r w:rsidR="00D63CE3">
        <w:rPr>
          <w:rFonts w:cs="Arial"/>
          <w:b w:val="0"/>
        </w:rPr>
        <w:t xml:space="preserve"> ediles</w:t>
      </w:r>
      <w:r w:rsidRPr="00BA2D72">
        <w:rPr>
          <w:rFonts w:cs="Arial"/>
          <w:b w:val="0"/>
        </w:rPr>
        <w:t>, y les da la bienvenida a la Audiencia de Rendición de Cuentas.</w:t>
      </w:r>
    </w:p>
    <w:p w:rsidR="00BA2D72" w:rsidRPr="00BA2D72" w:rsidRDefault="00BA2D72" w:rsidP="00BA2D72">
      <w:pPr>
        <w:pStyle w:val="Textoindependiente"/>
        <w:rPr>
          <w:rFonts w:cs="Arial"/>
          <w:b w:val="0"/>
        </w:rPr>
      </w:pPr>
    </w:p>
    <w:p w:rsidR="00BA2D72" w:rsidRDefault="00BA2D72" w:rsidP="00D63CE3">
      <w:pPr>
        <w:pStyle w:val="Textoindependiente"/>
        <w:ind w:right="115"/>
        <w:jc w:val="both"/>
        <w:rPr>
          <w:rFonts w:cs="Arial"/>
          <w:b w:val="0"/>
        </w:rPr>
      </w:pPr>
      <w:r w:rsidRPr="00BA2D72">
        <w:rPr>
          <w:rFonts w:cs="Arial"/>
          <w:b w:val="0"/>
        </w:rPr>
        <w:t xml:space="preserve">Seguidamente, da a conocer los resultados de la gestión de la vigencia </w:t>
      </w:r>
      <w:r w:rsidR="00D63CE3">
        <w:rPr>
          <w:rFonts w:cs="Arial"/>
          <w:b w:val="0"/>
        </w:rPr>
        <w:t>202</w:t>
      </w:r>
      <w:r w:rsidR="00FB0F02">
        <w:rPr>
          <w:rFonts w:cs="Arial"/>
          <w:b w:val="0"/>
        </w:rPr>
        <w:t>3</w:t>
      </w:r>
      <w:r w:rsidRPr="00BA2D72">
        <w:rPr>
          <w:rFonts w:cs="Arial"/>
          <w:b w:val="0"/>
        </w:rPr>
        <w:t>, desagregando la información en cada uno de los componentes que integran el informe.</w:t>
      </w:r>
    </w:p>
    <w:p w:rsidR="00D63CE3" w:rsidRDefault="00D63CE3" w:rsidP="00D63CE3">
      <w:pPr>
        <w:pStyle w:val="Textoindependiente"/>
        <w:ind w:right="115"/>
        <w:jc w:val="both"/>
        <w:rPr>
          <w:rFonts w:cs="Arial"/>
          <w:b w:val="0"/>
        </w:rPr>
      </w:pPr>
    </w:p>
    <w:p w:rsidR="00D63CE3" w:rsidRDefault="00D63CE3" w:rsidP="006F5990">
      <w:pPr>
        <w:pStyle w:val="Textoindependiente"/>
        <w:ind w:right="115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La audiencia de rendición de cuentas tuvo una asistencia máxima de </w:t>
      </w:r>
      <w:r w:rsidR="00FB0F02">
        <w:rPr>
          <w:rFonts w:cs="Arial"/>
          <w:b w:val="0"/>
        </w:rPr>
        <w:t>27</w:t>
      </w:r>
      <w:r w:rsidRPr="005E6587">
        <w:rPr>
          <w:rFonts w:cs="Arial"/>
          <w:b w:val="0"/>
        </w:rPr>
        <w:t xml:space="preserve"> personas</w:t>
      </w:r>
      <w:r w:rsidR="006F5990">
        <w:rPr>
          <w:rFonts w:cs="Arial"/>
          <w:b w:val="0"/>
        </w:rPr>
        <w:t>.</w:t>
      </w:r>
    </w:p>
    <w:p w:rsidR="00FB0F02" w:rsidRDefault="00FB0F02" w:rsidP="006F5990">
      <w:pPr>
        <w:pStyle w:val="Textoindependiente"/>
        <w:ind w:right="115"/>
        <w:jc w:val="both"/>
        <w:rPr>
          <w:rFonts w:cs="Arial"/>
          <w:b w:val="0"/>
        </w:rPr>
      </w:pPr>
    </w:p>
    <w:p w:rsidR="00D63CE3" w:rsidRDefault="00D63CE3" w:rsidP="00D63CE3">
      <w:pPr>
        <w:pStyle w:val="Textoindependiente"/>
        <w:ind w:right="115"/>
        <w:jc w:val="both"/>
        <w:rPr>
          <w:rFonts w:cs="Arial"/>
          <w:b w:val="0"/>
        </w:rPr>
      </w:pPr>
    </w:p>
    <w:p w:rsidR="000539E7" w:rsidRDefault="00537E96" w:rsidP="000539E7">
      <w:pPr>
        <w:pStyle w:val="Ttulo1"/>
        <w:spacing w:before="100"/>
      </w:pPr>
      <w:bookmarkStart w:id="16" w:name="_Toc61519687"/>
      <w:r>
        <w:t>CALIDAD DE LA INFORMACIÓ</w:t>
      </w:r>
      <w:r w:rsidR="000539E7">
        <w:t>N</w:t>
      </w:r>
      <w:bookmarkEnd w:id="16"/>
    </w:p>
    <w:p w:rsidR="000539E7" w:rsidRDefault="000539E7" w:rsidP="000539E7">
      <w:pPr>
        <w:pStyle w:val="Textoindependiente"/>
        <w:spacing w:before="11"/>
        <w:rPr>
          <w:b w:val="0"/>
          <w:sz w:val="23"/>
        </w:rPr>
      </w:pPr>
    </w:p>
    <w:p w:rsidR="000539E7" w:rsidRPr="000539E7" w:rsidRDefault="000539E7" w:rsidP="000539E7">
      <w:pPr>
        <w:pStyle w:val="Textoindependiente"/>
        <w:spacing w:before="1"/>
        <w:ind w:right="120"/>
        <w:jc w:val="both"/>
        <w:rPr>
          <w:b w:val="0"/>
        </w:rPr>
      </w:pPr>
      <w:r w:rsidRPr="000539E7">
        <w:rPr>
          <w:b w:val="0"/>
        </w:rPr>
        <w:t>El lenguaje utilizado en el desarrollo de la audiencia pública, fue sencillo, claro y adecuado, permitiendo la apropiación de la información por parte de los asistentes.</w:t>
      </w:r>
    </w:p>
    <w:p w:rsidR="000539E7" w:rsidRDefault="000539E7" w:rsidP="000539E7">
      <w:pPr>
        <w:pStyle w:val="Textoindependiente"/>
        <w:spacing w:before="11"/>
        <w:rPr>
          <w:sz w:val="23"/>
        </w:rPr>
      </w:pPr>
    </w:p>
    <w:p w:rsidR="000539E7" w:rsidRDefault="00537E96" w:rsidP="000539E7">
      <w:pPr>
        <w:pStyle w:val="Ttulo1"/>
      </w:pPr>
      <w:bookmarkStart w:id="17" w:name="_Toc61519688"/>
      <w:r>
        <w:t>PARTICIPACIÓ</w:t>
      </w:r>
      <w:r w:rsidR="000539E7">
        <w:t>N DE LOS ASISTENTES</w:t>
      </w:r>
      <w:bookmarkEnd w:id="17"/>
    </w:p>
    <w:p w:rsidR="000539E7" w:rsidRDefault="000539E7" w:rsidP="000539E7">
      <w:pPr>
        <w:pStyle w:val="Textoindependiente"/>
        <w:spacing w:before="2"/>
        <w:rPr>
          <w:b w:val="0"/>
        </w:rPr>
      </w:pPr>
    </w:p>
    <w:p w:rsidR="000539E7" w:rsidRPr="000539E7" w:rsidRDefault="000539E7" w:rsidP="000539E7">
      <w:pPr>
        <w:pStyle w:val="Textoindependiente"/>
        <w:ind w:right="117"/>
        <w:jc w:val="both"/>
        <w:rPr>
          <w:b w:val="0"/>
        </w:rPr>
      </w:pPr>
      <w:r>
        <w:rPr>
          <w:b w:val="0"/>
        </w:rPr>
        <w:t xml:space="preserve">Durante el desarrollo de la audiencia, el maestro de ceremonia invita en repetidas oportunidades a realizar las preguntas. </w:t>
      </w:r>
    </w:p>
    <w:p w:rsidR="000539E7" w:rsidRPr="000539E7" w:rsidRDefault="000539E7" w:rsidP="000539E7">
      <w:pPr>
        <w:pStyle w:val="Textoindependiente"/>
        <w:rPr>
          <w:b w:val="0"/>
        </w:rPr>
      </w:pPr>
    </w:p>
    <w:p w:rsidR="000539E7" w:rsidRDefault="00D446B6" w:rsidP="000539E7">
      <w:pPr>
        <w:pStyle w:val="Textoindependiente"/>
        <w:ind w:right="124"/>
        <w:jc w:val="both"/>
        <w:rPr>
          <w:b w:val="0"/>
        </w:rPr>
      </w:pPr>
      <w:r>
        <w:rPr>
          <w:b w:val="0"/>
        </w:rPr>
        <w:t xml:space="preserve">Se recibieron algunas preguntas </w:t>
      </w:r>
      <w:r w:rsidR="000539E7">
        <w:rPr>
          <w:b w:val="0"/>
        </w:rPr>
        <w:t>durante el desarrollo de la au</w:t>
      </w:r>
      <w:r w:rsidR="00731F99">
        <w:rPr>
          <w:b w:val="0"/>
        </w:rPr>
        <w:t xml:space="preserve">diencia de </w:t>
      </w:r>
      <w:r>
        <w:rPr>
          <w:b w:val="0"/>
        </w:rPr>
        <w:t>rendición de cuentas y algunos</w:t>
      </w:r>
      <w:r w:rsidR="006F5990">
        <w:rPr>
          <w:b w:val="0"/>
        </w:rPr>
        <w:t xml:space="preserve"> asistentes solicitaron el uso de la palabra para dar las gracias y felicitar por el evento</w:t>
      </w:r>
      <w:r w:rsidR="000539E7">
        <w:rPr>
          <w:b w:val="0"/>
        </w:rPr>
        <w:t>.</w:t>
      </w:r>
    </w:p>
    <w:p w:rsidR="000539E7" w:rsidRDefault="000539E7" w:rsidP="000539E7">
      <w:pPr>
        <w:pStyle w:val="Textoindependiente"/>
        <w:spacing w:before="10"/>
        <w:rPr>
          <w:b w:val="0"/>
          <w:sz w:val="23"/>
        </w:rPr>
      </w:pPr>
    </w:p>
    <w:p w:rsidR="00DE065E" w:rsidRPr="000539E7" w:rsidRDefault="00DE065E" w:rsidP="000539E7">
      <w:pPr>
        <w:pStyle w:val="Textoindependiente"/>
        <w:spacing w:before="10"/>
        <w:rPr>
          <w:b w:val="0"/>
          <w:sz w:val="23"/>
        </w:rPr>
      </w:pPr>
    </w:p>
    <w:p w:rsidR="000539E7" w:rsidRDefault="00B53F4A" w:rsidP="000539E7">
      <w:pPr>
        <w:pStyle w:val="Ttulo1"/>
        <w:spacing w:before="90"/>
      </w:pPr>
      <w:bookmarkStart w:id="18" w:name="_Toc61519689"/>
      <w:r>
        <w:t>EVALUACIÓ</w:t>
      </w:r>
      <w:r w:rsidR="000539E7">
        <w:t>N DE LA ACTIVIDAD</w:t>
      </w:r>
      <w:bookmarkEnd w:id="18"/>
    </w:p>
    <w:p w:rsidR="000539E7" w:rsidRDefault="000539E7" w:rsidP="000539E7">
      <w:pPr>
        <w:pStyle w:val="Textoindependiente"/>
        <w:spacing w:before="11"/>
        <w:rPr>
          <w:b w:val="0"/>
          <w:sz w:val="23"/>
        </w:rPr>
      </w:pPr>
    </w:p>
    <w:p w:rsidR="000539E7" w:rsidRDefault="000539E7" w:rsidP="000539E7">
      <w:pPr>
        <w:pStyle w:val="Textoindependiente"/>
        <w:ind w:right="117"/>
        <w:jc w:val="both"/>
        <w:rPr>
          <w:rFonts w:cs="Arial"/>
          <w:b w:val="0"/>
        </w:rPr>
      </w:pPr>
      <w:r>
        <w:rPr>
          <w:rFonts w:cs="Arial"/>
          <w:b w:val="0"/>
        </w:rPr>
        <w:t>Durante la audiencia de rendición de cuentas se invitó a los asistentes a diligenciar el formato de evaluación del evento:</w:t>
      </w:r>
      <w:r w:rsidR="0047565B">
        <w:rPr>
          <w:rFonts w:cs="Arial"/>
          <w:b w:val="0"/>
        </w:rPr>
        <w:t xml:space="preserve"> </w:t>
      </w:r>
      <w:hyperlink r:id="rId19" w:history="1">
        <w:r w:rsidR="00DE065E" w:rsidRPr="009F1974">
          <w:rPr>
            <w:rStyle w:val="Hipervnculo"/>
            <w:rFonts w:cs="Arial"/>
            <w:b w:val="0"/>
          </w:rPr>
          <w:t>https://forms.gle/CmTGvF66WRXZDKGe9</w:t>
        </w:r>
      </w:hyperlink>
    </w:p>
    <w:p w:rsidR="0047565B" w:rsidRDefault="0047565B" w:rsidP="000539E7">
      <w:pPr>
        <w:pStyle w:val="Textoindependiente"/>
        <w:ind w:right="117"/>
        <w:jc w:val="both"/>
        <w:rPr>
          <w:rFonts w:cs="Arial"/>
          <w:b w:val="0"/>
        </w:rPr>
      </w:pPr>
    </w:p>
    <w:p w:rsidR="000539E7" w:rsidRPr="000539E7" w:rsidRDefault="000539E7" w:rsidP="000539E7">
      <w:pPr>
        <w:pStyle w:val="Textoindependiente"/>
        <w:ind w:right="117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El formato consta de </w:t>
      </w:r>
      <w:r w:rsidRPr="000539E7">
        <w:rPr>
          <w:rFonts w:cs="Arial"/>
          <w:b w:val="0"/>
        </w:rPr>
        <w:t xml:space="preserve">un total de </w:t>
      </w:r>
      <w:r w:rsidR="0081209E">
        <w:rPr>
          <w:rFonts w:cs="Arial"/>
          <w:b w:val="0"/>
        </w:rPr>
        <w:t>doce</w:t>
      </w:r>
      <w:r w:rsidR="00091773">
        <w:rPr>
          <w:rFonts w:cs="Arial"/>
          <w:b w:val="0"/>
        </w:rPr>
        <w:t xml:space="preserve"> (</w:t>
      </w:r>
      <w:r w:rsidR="0081209E">
        <w:rPr>
          <w:rFonts w:cs="Arial"/>
          <w:b w:val="0"/>
        </w:rPr>
        <w:t>12</w:t>
      </w:r>
      <w:r w:rsidRPr="000539E7">
        <w:rPr>
          <w:rFonts w:cs="Arial"/>
          <w:b w:val="0"/>
        </w:rPr>
        <w:t xml:space="preserve">) preguntas </w:t>
      </w:r>
      <w:r w:rsidR="0081209E">
        <w:rPr>
          <w:rFonts w:cs="Arial"/>
          <w:b w:val="0"/>
        </w:rPr>
        <w:t xml:space="preserve">de las cuales las 3 primeras son información personal y el resto </w:t>
      </w:r>
      <w:r w:rsidRPr="000539E7">
        <w:rPr>
          <w:rFonts w:cs="Arial"/>
          <w:b w:val="0"/>
        </w:rPr>
        <w:t xml:space="preserve">de selección múltiple que permiten conocer </w:t>
      </w:r>
      <w:r w:rsidR="00091773">
        <w:rPr>
          <w:rFonts w:cs="Arial"/>
          <w:b w:val="0"/>
        </w:rPr>
        <w:t>la percepción de los asistentes respecto a la rendición de cuentas.</w:t>
      </w:r>
    </w:p>
    <w:p w:rsidR="000539E7" w:rsidRDefault="000539E7" w:rsidP="000539E7">
      <w:pPr>
        <w:pStyle w:val="Textoindependiente"/>
        <w:rPr>
          <w:rFonts w:cs="Arial"/>
          <w:b w:val="0"/>
        </w:rPr>
      </w:pPr>
    </w:p>
    <w:p w:rsidR="00091773" w:rsidRDefault="00091773" w:rsidP="000539E7">
      <w:pPr>
        <w:pStyle w:val="Textoindependiente"/>
        <w:rPr>
          <w:rFonts w:cs="Arial"/>
          <w:b w:val="0"/>
        </w:rPr>
      </w:pPr>
    </w:p>
    <w:p w:rsidR="00091773" w:rsidRDefault="00B9755F" w:rsidP="000539E7">
      <w:pPr>
        <w:pStyle w:val="Textoindependiente"/>
        <w:rPr>
          <w:rFonts w:cs="Arial"/>
          <w:b w:val="0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D98D4F9" wp14:editId="58EDF69D">
            <wp:extent cx="5530362" cy="2277208"/>
            <wp:effectExtent l="0" t="0" r="0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2582" r="1410" b="5214"/>
                    <a:stretch/>
                  </pic:blipFill>
                  <pic:spPr bwMode="auto">
                    <a:xfrm>
                      <a:off x="0" y="0"/>
                      <a:ext cx="5532962" cy="227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773" w:rsidRDefault="00091773" w:rsidP="000539E7">
      <w:pPr>
        <w:pStyle w:val="Textoindependiente"/>
        <w:rPr>
          <w:rFonts w:cs="Arial"/>
          <w:b w:val="0"/>
        </w:rPr>
      </w:pPr>
    </w:p>
    <w:p w:rsidR="00091773" w:rsidRPr="000539E7" w:rsidRDefault="00091773" w:rsidP="000539E7">
      <w:pPr>
        <w:pStyle w:val="Textoindependiente"/>
        <w:rPr>
          <w:rFonts w:cs="Arial"/>
          <w:b w:val="0"/>
        </w:rPr>
      </w:pPr>
    </w:p>
    <w:p w:rsidR="000539E7" w:rsidRPr="000539E7" w:rsidRDefault="000539E7" w:rsidP="000539E7">
      <w:pPr>
        <w:pStyle w:val="Textoindependiente"/>
        <w:jc w:val="both"/>
        <w:rPr>
          <w:rFonts w:cs="Arial"/>
          <w:b w:val="0"/>
        </w:rPr>
      </w:pPr>
      <w:r w:rsidRPr="000539E7">
        <w:rPr>
          <w:rFonts w:cs="Arial"/>
          <w:b w:val="0"/>
        </w:rPr>
        <w:t>A continuación, se muestran los resultados obtenidos:</w:t>
      </w:r>
    </w:p>
    <w:p w:rsidR="000539E7" w:rsidRPr="000539E7" w:rsidRDefault="000539E7" w:rsidP="000539E7">
      <w:pPr>
        <w:pStyle w:val="Textoindependiente"/>
        <w:rPr>
          <w:rFonts w:cs="Arial"/>
          <w:b w:val="0"/>
        </w:rPr>
      </w:pPr>
    </w:p>
    <w:p w:rsidR="000539E7" w:rsidRDefault="00091773" w:rsidP="000539E7">
      <w:pPr>
        <w:pStyle w:val="Textoindependiente"/>
        <w:ind w:right="124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Se diligenciaron </w:t>
      </w:r>
      <w:r w:rsidR="00E678DE" w:rsidRPr="00E678DE">
        <w:rPr>
          <w:rFonts w:cs="Arial"/>
          <w:b w:val="0"/>
        </w:rPr>
        <w:t>20</w:t>
      </w:r>
      <w:r w:rsidRPr="00E678DE">
        <w:rPr>
          <w:rFonts w:cs="Arial"/>
          <w:b w:val="0"/>
        </w:rPr>
        <w:t xml:space="preserve"> formularios</w:t>
      </w:r>
      <w:r>
        <w:rPr>
          <w:rFonts w:cs="Arial"/>
          <w:b w:val="0"/>
        </w:rPr>
        <w:t xml:space="preserve"> en línea</w:t>
      </w:r>
      <w:r w:rsidR="000539E7" w:rsidRPr="000539E7">
        <w:rPr>
          <w:rFonts w:cs="Arial"/>
          <w:b w:val="0"/>
        </w:rPr>
        <w:t xml:space="preserve">, sobre este haremos </w:t>
      </w:r>
      <w:r>
        <w:rPr>
          <w:rFonts w:cs="Arial"/>
          <w:b w:val="0"/>
        </w:rPr>
        <w:t>realizará la presentación de los resultados</w:t>
      </w:r>
      <w:r w:rsidR="000539E7" w:rsidRPr="000539E7">
        <w:rPr>
          <w:rFonts w:cs="Arial"/>
          <w:b w:val="0"/>
        </w:rPr>
        <w:t>.</w:t>
      </w:r>
    </w:p>
    <w:p w:rsidR="00091773" w:rsidRDefault="00091773" w:rsidP="000539E7">
      <w:pPr>
        <w:pStyle w:val="Textoindependiente"/>
        <w:ind w:right="124"/>
        <w:jc w:val="both"/>
        <w:rPr>
          <w:rFonts w:cs="Arial"/>
          <w:b w:val="0"/>
        </w:rPr>
      </w:pPr>
    </w:p>
    <w:p w:rsidR="00D63CE3" w:rsidRDefault="00091773" w:rsidP="007B2C13">
      <w:pPr>
        <w:pStyle w:val="Textoindependiente"/>
        <w:ind w:right="124"/>
        <w:jc w:val="both"/>
        <w:rPr>
          <w:rFonts w:cs="Arial"/>
          <w:b w:val="0"/>
        </w:rPr>
      </w:pPr>
      <w:r>
        <w:rPr>
          <w:rFonts w:cs="Arial"/>
          <w:b w:val="0"/>
        </w:rPr>
        <w:t xml:space="preserve">Cada afirmación es </w:t>
      </w:r>
      <w:r w:rsidR="00731F99">
        <w:rPr>
          <w:rFonts w:cs="Arial"/>
          <w:b w:val="0"/>
        </w:rPr>
        <w:t>v</w:t>
      </w:r>
      <w:r w:rsidRPr="00091773">
        <w:rPr>
          <w:rFonts w:cs="Arial"/>
          <w:b w:val="0"/>
        </w:rPr>
        <w:t>alor</w:t>
      </w:r>
      <w:r>
        <w:rPr>
          <w:rFonts w:cs="Arial"/>
          <w:b w:val="0"/>
        </w:rPr>
        <w:t>ada</w:t>
      </w:r>
      <w:r w:rsidRPr="00091773">
        <w:rPr>
          <w:rFonts w:cs="Arial"/>
          <w:b w:val="0"/>
        </w:rPr>
        <w:t xml:space="preserve"> </w:t>
      </w:r>
      <w:r>
        <w:rPr>
          <w:rFonts w:cs="Arial"/>
          <w:b w:val="0"/>
        </w:rPr>
        <w:t>ten</w:t>
      </w:r>
      <w:r w:rsidRPr="00091773">
        <w:rPr>
          <w:rFonts w:cs="Arial"/>
          <w:b w:val="0"/>
        </w:rPr>
        <w:t>iendo en cuenta la escala de calificación de 1 a 5, donde 1 es la calificación más baja y 5 la más alta.</w:t>
      </w:r>
    </w:p>
    <w:p w:rsidR="00091773" w:rsidRDefault="00091773" w:rsidP="000539E7">
      <w:pPr>
        <w:pStyle w:val="Textoindependiente"/>
        <w:ind w:right="115"/>
        <w:jc w:val="both"/>
        <w:rPr>
          <w:rFonts w:cs="Arial"/>
          <w:b w:val="0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36052647" wp14:editId="7E9A4675">
            <wp:extent cx="4735999" cy="2165026"/>
            <wp:effectExtent l="0" t="0" r="762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231" t="29005" r="25539" b="22835"/>
                    <a:stretch/>
                  </pic:blipFill>
                  <pic:spPr bwMode="auto">
                    <a:xfrm>
                      <a:off x="0" y="0"/>
                      <a:ext cx="4747664" cy="217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jc w:val="both"/>
        <w:rPr>
          <w:noProof/>
          <w:lang w:val="es-CO" w:eastAsia="es-CO"/>
        </w:rPr>
      </w:pPr>
    </w:p>
    <w:p w:rsidR="007B2C13" w:rsidRDefault="007B2C13" w:rsidP="007B2C13">
      <w:pPr>
        <w:pStyle w:val="Textoindependiente"/>
        <w:ind w:right="115"/>
        <w:rPr>
          <w:noProof/>
          <w:lang w:val="es-CO" w:eastAsia="es-CO"/>
        </w:rPr>
      </w:pPr>
    </w:p>
    <w:p w:rsidR="00091773" w:rsidRDefault="007B2C13" w:rsidP="007B2C13">
      <w:pPr>
        <w:pStyle w:val="Textoindependiente"/>
        <w:ind w:right="115"/>
        <w:rPr>
          <w:rFonts w:cs="Arial"/>
          <w:b w:val="0"/>
        </w:rPr>
      </w:pPr>
      <w:r>
        <w:rPr>
          <w:noProof/>
          <w:lang w:val="es-CO" w:eastAsia="es-CO"/>
        </w:rPr>
        <w:drawing>
          <wp:inline distT="0" distB="0" distL="0" distR="0" wp14:anchorId="6D6F54B5" wp14:editId="63119951">
            <wp:extent cx="4591879" cy="2295939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308" t="30100" r="25384" b="16268"/>
                    <a:stretch/>
                  </pic:blipFill>
                  <pic:spPr bwMode="auto">
                    <a:xfrm>
                      <a:off x="0" y="0"/>
                      <a:ext cx="4594282" cy="229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773" w:rsidRPr="00091773" w:rsidRDefault="007B2C13" w:rsidP="007B2C13">
      <w:pPr>
        <w:jc w:val="center"/>
      </w:pPr>
      <w:r>
        <w:rPr>
          <w:noProof/>
          <w:lang w:val="es-CO" w:eastAsia="es-CO"/>
        </w:rPr>
        <w:drawing>
          <wp:inline distT="0" distB="0" distL="0" distR="0">
            <wp:extent cx="4671392" cy="2148084"/>
            <wp:effectExtent l="0" t="0" r="0" b="5080"/>
            <wp:docPr id="50" name="Imagen 50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91" cy="2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73" w:rsidRPr="00091773" w:rsidRDefault="00091773" w:rsidP="00091773"/>
    <w:p w:rsidR="00091773" w:rsidRDefault="00091773" w:rsidP="00091773"/>
    <w:p w:rsidR="0081209E" w:rsidRDefault="00D47E79" w:rsidP="00D47E79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4581939" cy="2042987"/>
            <wp:effectExtent l="0" t="0" r="0" b="0"/>
            <wp:docPr id="51" name="Imagen 51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87" cy="204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9E" w:rsidRDefault="0081209E" w:rsidP="0081209E">
      <w:pPr>
        <w:spacing w:line="240" w:lineRule="auto"/>
        <w:jc w:val="center"/>
      </w:pPr>
    </w:p>
    <w:p w:rsidR="007B2C13" w:rsidRDefault="007B2C13" w:rsidP="0081209E">
      <w:pPr>
        <w:spacing w:line="240" w:lineRule="auto"/>
        <w:jc w:val="center"/>
        <w:rPr>
          <w:noProof/>
          <w:lang w:val="es-CO" w:eastAsia="es-CO"/>
        </w:rPr>
      </w:pPr>
    </w:p>
    <w:p w:rsidR="00091618" w:rsidRDefault="00091618" w:rsidP="00091618">
      <w:pPr>
        <w:spacing w:line="240" w:lineRule="auto"/>
      </w:pPr>
    </w:p>
    <w:p w:rsidR="0047565B" w:rsidRDefault="0047565B" w:rsidP="0081209E">
      <w:pPr>
        <w:spacing w:line="240" w:lineRule="auto"/>
        <w:jc w:val="center"/>
      </w:pPr>
    </w:p>
    <w:p w:rsidR="00091618" w:rsidRDefault="00091618" w:rsidP="00091618">
      <w:pPr>
        <w:spacing w:line="240" w:lineRule="auto"/>
        <w:jc w:val="center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>
            <wp:extent cx="4583620" cy="2113109"/>
            <wp:effectExtent l="0" t="0" r="7620" b="1905"/>
            <wp:docPr id="52" name="Imagen 52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12" cy="21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091618" w:rsidP="00091618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4557595" cy="2090958"/>
            <wp:effectExtent l="0" t="0" r="0" b="5080"/>
            <wp:docPr id="53" name="Imagen 53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43" cy="20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091618" w:rsidP="0081209E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4687260" cy="1989266"/>
            <wp:effectExtent l="0" t="0" r="0" b="0"/>
            <wp:docPr id="54" name="Imagen 54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80" cy="19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81209E" w:rsidRDefault="0081209E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47565B" w:rsidP="0081209E">
      <w:pPr>
        <w:spacing w:line="240" w:lineRule="auto"/>
        <w:jc w:val="center"/>
      </w:pPr>
    </w:p>
    <w:p w:rsidR="0047565B" w:rsidRDefault="00F100A2" w:rsidP="0081209E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4681331" cy="1876319"/>
            <wp:effectExtent l="0" t="0" r="5080" b="0"/>
            <wp:docPr id="55" name="Imagen 55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68" cy="18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47565B" w:rsidP="0081209E">
      <w:pPr>
        <w:spacing w:line="240" w:lineRule="auto"/>
        <w:jc w:val="center"/>
      </w:pPr>
    </w:p>
    <w:p w:rsidR="0047565B" w:rsidRDefault="00434AEE" w:rsidP="00740F5F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 wp14:anchorId="3C0BD89B" wp14:editId="2D818D7F">
            <wp:extent cx="4671391" cy="2038238"/>
            <wp:effectExtent l="0" t="0" r="0" b="635"/>
            <wp:docPr id="56" name="Imagen 56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90" cy="20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47565B" w:rsidP="0047565B">
      <w:pPr>
        <w:spacing w:line="240" w:lineRule="auto"/>
        <w:jc w:val="center"/>
      </w:pPr>
    </w:p>
    <w:p w:rsidR="0047565B" w:rsidRDefault="0047565B" w:rsidP="0047565B">
      <w:pPr>
        <w:spacing w:line="240" w:lineRule="auto"/>
        <w:jc w:val="center"/>
      </w:pPr>
    </w:p>
    <w:p w:rsidR="00740F5F" w:rsidRDefault="00740F5F" w:rsidP="0047565B">
      <w:pPr>
        <w:spacing w:line="240" w:lineRule="auto"/>
        <w:jc w:val="center"/>
        <w:rPr>
          <w:noProof/>
          <w:lang w:val="es-CO" w:eastAsia="es-CO"/>
        </w:rPr>
      </w:pPr>
    </w:p>
    <w:p w:rsidR="0047565B" w:rsidRDefault="006F1D68" w:rsidP="0047565B">
      <w:pPr>
        <w:spacing w:line="240" w:lineRule="auto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4681331" cy="1981695"/>
            <wp:effectExtent l="0" t="0" r="5080" b="0"/>
            <wp:docPr id="58" name="Imagen 58" descr="C:\Users\adm_ageneral\Pictures\DOCTORA\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_ageneral\Pictures\DOCTORA\ccccc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85" cy="19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5B" w:rsidRDefault="0047565B" w:rsidP="0047565B">
      <w:pPr>
        <w:spacing w:line="240" w:lineRule="auto"/>
        <w:jc w:val="center"/>
      </w:pPr>
    </w:p>
    <w:p w:rsidR="00091773" w:rsidRDefault="00091773">
      <w:pPr>
        <w:spacing w:line="240" w:lineRule="auto"/>
        <w:jc w:val="left"/>
      </w:pPr>
      <w:r>
        <w:br w:type="page"/>
      </w:r>
    </w:p>
    <w:p w:rsidR="00091773" w:rsidRDefault="00091773" w:rsidP="00091773">
      <w:pPr>
        <w:tabs>
          <w:tab w:val="left" w:pos="2400"/>
        </w:tabs>
      </w:pPr>
    </w:p>
    <w:p w:rsidR="00FF4CB8" w:rsidRPr="00FF4CB8" w:rsidRDefault="00FF4CB8" w:rsidP="00FF4CB8">
      <w:pPr>
        <w:pStyle w:val="Ttulo1"/>
        <w:spacing w:before="90"/>
        <w:rPr>
          <w:rFonts w:cs="Arial"/>
        </w:rPr>
      </w:pPr>
      <w:bookmarkStart w:id="19" w:name="_Toc61519690"/>
      <w:r w:rsidRPr="00FF4CB8">
        <w:rPr>
          <w:rFonts w:cs="Arial"/>
        </w:rPr>
        <w:t>RECOMENDACIONES</w:t>
      </w:r>
      <w:bookmarkEnd w:id="19"/>
    </w:p>
    <w:p w:rsidR="00FF4CB8" w:rsidRPr="00FF4CB8" w:rsidRDefault="00FF4CB8" w:rsidP="00FF4CB8">
      <w:pPr>
        <w:pStyle w:val="Textoindependiente"/>
        <w:spacing w:before="11"/>
        <w:rPr>
          <w:rFonts w:cs="Arial"/>
          <w:b w:val="0"/>
          <w:sz w:val="23"/>
        </w:rPr>
      </w:pPr>
    </w:p>
    <w:p w:rsidR="00FF4CB8" w:rsidRPr="00FF4CB8" w:rsidRDefault="00FF4CB8" w:rsidP="00FF4CB8">
      <w:pPr>
        <w:pStyle w:val="Textoindependiente"/>
        <w:rPr>
          <w:rFonts w:cs="Arial"/>
        </w:rPr>
      </w:pPr>
    </w:p>
    <w:p w:rsidR="00FF4CB8" w:rsidRPr="00C46C98" w:rsidRDefault="00FF4CB8" w:rsidP="00C46C98">
      <w:pPr>
        <w:pStyle w:val="Prrafodelista"/>
        <w:widowControl w:val="0"/>
        <w:numPr>
          <w:ilvl w:val="0"/>
          <w:numId w:val="4"/>
        </w:numPr>
        <w:tabs>
          <w:tab w:val="left" w:pos="541"/>
          <w:tab w:val="left" w:pos="541"/>
        </w:tabs>
        <w:autoSpaceDE w:val="0"/>
        <w:autoSpaceDN w:val="0"/>
        <w:spacing w:line="240" w:lineRule="auto"/>
        <w:ind w:left="0" w:right="118" w:firstLine="0"/>
        <w:contextualSpacing w:val="0"/>
        <w:rPr>
          <w:rFonts w:ascii="Arial" w:hAnsi="Arial" w:cs="Arial"/>
          <w:sz w:val="24"/>
        </w:rPr>
      </w:pPr>
      <w:r w:rsidRPr="00FF4CB8">
        <w:rPr>
          <w:rFonts w:ascii="Arial" w:hAnsi="Arial" w:cs="Arial"/>
          <w:sz w:val="24"/>
        </w:rPr>
        <w:t>Considerando que, en el municipio, la radio es un medio de comunicación de gran acogida, se recomienda incrementar su utilización para las</w:t>
      </w:r>
      <w:r w:rsidRPr="00FF4CB8">
        <w:rPr>
          <w:rFonts w:ascii="Arial" w:hAnsi="Arial" w:cs="Arial"/>
          <w:spacing w:val="-4"/>
          <w:sz w:val="24"/>
        </w:rPr>
        <w:t xml:space="preserve"> </w:t>
      </w:r>
      <w:r w:rsidRPr="00FF4CB8">
        <w:rPr>
          <w:rFonts w:ascii="Arial" w:hAnsi="Arial" w:cs="Arial"/>
          <w:sz w:val="24"/>
        </w:rPr>
        <w:t>convocatorias.</w:t>
      </w:r>
    </w:p>
    <w:p w:rsidR="0047565B" w:rsidRPr="0047565B" w:rsidRDefault="0047565B" w:rsidP="0047565B">
      <w:pPr>
        <w:pStyle w:val="Prrafodelista"/>
        <w:rPr>
          <w:rFonts w:ascii="Arial" w:hAnsi="Arial" w:cs="Arial"/>
          <w:sz w:val="24"/>
        </w:rPr>
      </w:pPr>
    </w:p>
    <w:p w:rsidR="0047565B" w:rsidRPr="00740F5F" w:rsidRDefault="0047565B" w:rsidP="00740F5F">
      <w:pPr>
        <w:pStyle w:val="Prrafodelista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spacing w:line="240" w:lineRule="auto"/>
        <w:contextualSpacing w:val="0"/>
        <w:jc w:val="left"/>
        <w:rPr>
          <w:rFonts w:ascii="Arial" w:hAnsi="Arial" w:cs="Arial"/>
          <w:sz w:val="24"/>
        </w:rPr>
      </w:pPr>
      <w:r w:rsidRPr="00740F5F">
        <w:rPr>
          <w:rFonts w:ascii="Arial" w:hAnsi="Arial" w:cs="Arial"/>
          <w:sz w:val="24"/>
        </w:rPr>
        <w:t xml:space="preserve">Realizar </w:t>
      </w:r>
      <w:r w:rsidR="00740F5F" w:rsidRPr="00740F5F">
        <w:rPr>
          <w:rFonts w:ascii="Arial" w:hAnsi="Arial" w:cs="Arial"/>
          <w:sz w:val="24"/>
        </w:rPr>
        <w:t>estrategias para la asistencia de la comunidad.</w:t>
      </w:r>
    </w:p>
    <w:p w:rsidR="00740F5F" w:rsidRPr="00740F5F" w:rsidRDefault="00740F5F" w:rsidP="00740F5F">
      <w:pPr>
        <w:pStyle w:val="Prrafodelista"/>
        <w:rPr>
          <w:rFonts w:ascii="Arial" w:hAnsi="Arial" w:cs="Arial"/>
          <w:sz w:val="24"/>
        </w:rPr>
      </w:pPr>
    </w:p>
    <w:p w:rsidR="00740F5F" w:rsidRPr="00740F5F" w:rsidRDefault="00740F5F" w:rsidP="00740F5F">
      <w:pPr>
        <w:pStyle w:val="Prrafodelista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spacing w:line="240" w:lineRule="auto"/>
        <w:contextualSpacing w:val="0"/>
        <w:jc w:val="left"/>
        <w:rPr>
          <w:rFonts w:ascii="Arial" w:hAnsi="Arial" w:cs="Arial"/>
          <w:sz w:val="24"/>
        </w:rPr>
      </w:pPr>
      <w:r w:rsidRPr="00740F5F">
        <w:rPr>
          <w:rFonts w:ascii="Arial" w:hAnsi="Arial" w:cs="Arial"/>
          <w:sz w:val="24"/>
        </w:rPr>
        <w:t>Realizar transmisión del evento en vivo por el canal de Facebook de la Contraloría Municipal de Neiva.</w:t>
      </w:r>
    </w:p>
    <w:p w:rsidR="00FF4CB8" w:rsidRDefault="00FF4CB8" w:rsidP="00FF4CB8">
      <w:pPr>
        <w:pStyle w:val="Textoindependiente"/>
        <w:spacing w:before="2"/>
        <w:rPr>
          <w:rFonts w:cs="Arial"/>
        </w:rPr>
      </w:pPr>
    </w:p>
    <w:p w:rsidR="00FF4CB8" w:rsidRDefault="00FF4CB8" w:rsidP="00FF4CB8">
      <w:pPr>
        <w:pStyle w:val="Textoindependiente"/>
        <w:spacing w:before="2"/>
        <w:rPr>
          <w:rFonts w:cs="Arial"/>
        </w:rPr>
      </w:pPr>
    </w:p>
    <w:p w:rsidR="00FF4CB8" w:rsidRPr="00FF4CB8" w:rsidRDefault="00FF4CB8" w:rsidP="00FF4CB8">
      <w:pPr>
        <w:pStyle w:val="Textoindependiente"/>
        <w:spacing w:before="2"/>
        <w:rPr>
          <w:rFonts w:cs="Arial"/>
        </w:rPr>
      </w:pPr>
    </w:p>
    <w:p w:rsidR="00FF4CB8" w:rsidRPr="00FF4CB8" w:rsidRDefault="00FF4CB8" w:rsidP="00FF4CB8">
      <w:pPr>
        <w:pStyle w:val="Ttulo1"/>
        <w:rPr>
          <w:rFonts w:cs="Arial"/>
        </w:rPr>
      </w:pPr>
      <w:bookmarkStart w:id="20" w:name="_Toc61519691"/>
      <w:r w:rsidRPr="00FF4CB8">
        <w:rPr>
          <w:rFonts w:cs="Arial"/>
        </w:rPr>
        <w:t>CONCLUSIONES</w:t>
      </w:r>
      <w:bookmarkEnd w:id="20"/>
    </w:p>
    <w:p w:rsidR="00FF4CB8" w:rsidRPr="00FF4CB8" w:rsidRDefault="00FF4CB8" w:rsidP="00FF4CB8">
      <w:pPr>
        <w:pStyle w:val="Textoindependiente"/>
        <w:spacing w:before="11"/>
        <w:rPr>
          <w:rFonts w:cs="Arial"/>
          <w:b w:val="0"/>
          <w:sz w:val="23"/>
        </w:rPr>
      </w:pPr>
    </w:p>
    <w:p w:rsidR="00FF4CB8" w:rsidRPr="00FF4CB8" w:rsidRDefault="00FF4CB8" w:rsidP="00C46C98">
      <w:pPr>
        <w:pStyle w:val="Prrafodelista"/>
        <w:widowControl w:val="0"/>
        <w:numPr>
          <w:ilvl w:val="0"/>
          <w:numId w:val="4"/>
        </w:numPr>
        <w:tabs>
          <w:tab w:val="left" w:pos="541"/>
        </w:tabs>
        <w:autoSpaceDE w:val="0"/>
        <w:autoSpaceDN w:val="0"/>
        <w:spacing w:line="240" w:lineRule="auto"/>
        <w:ind w:left="0" w:right="121" w:firstLine="0"/>
        <w:contextualSpacing w:val="0"/>
        <w:rPr>
          <w:rFonts w:ascii="Arial" w:hAnsi="Arial" w:cs="Arial"/>
          <w:sz w:val="24"/>
        </w:rPr>
      </w:pPr>
      <w:r w:rsidRPr="00FF4CB8">
        <w:rPr>
          <w:rFonts w:ascii="Arial" w:hAnsi="Arial" w:cs="Arial"/>
          <w:sz w:val="24"/>
        </w:rPr>
        <w:t>La audiencia cumplió con los ítems señalados en el Manual de Rendición de Cuentas emitido por el</w:t>
      </w:r>
      <w:r w:rsidRPr="00FF4CB8">
        <w:rPr>
          <w:rFonts w:ascii="Arial" w:hAnsi="Arial" w:cs="Arial"/>
          <w:spacing w:val="-6"/>
          <w:sz w:val="24"/>
        </w:rPr>
        <w:t xml:space="preserve"> </w:t>
      </w:r>
      <w:r w:rsidRPr="00FF4CB8">
        <w:rPr>
          <w:rFonts w:ascii="Arial" w:hAnsi="Arial" w:cs="Arial"/>
          <w:sz w:val="24"/>
        </w:rPr>
        <w:t>DAFP.</w:t>
      </w:r>
    </w:p>
    <w:p w:rsidR="00FF4CB8" w:rsidRPr="00FF4CB8" w:rsidRDefault="00FF4CB8" w:rsidP="00C46C98">
      <w:pPr>
        <w:pStyle w:val="Textoindependiente"/>
        <w:spacing w:before="1"/>
        <w:jc w:val="both"/>
        <w:rPr>
          <w:rFonts w:cs="Arial"/>
        </w:rPr>
      </w:pPr>
    </w:p>
    <w:p w:rsidR="00FF4CB8" w:rsidRDefault="00FF4CB8" w:rsidP="00C46C98">
      <w:pPr>
        <w:pStyle w:val="Prrafodelista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spacing w:line="240" w:lineRule="auto"/>
        <w:ind w:left="0" w:firstLine="0"/>
        <w:contextualSpacing w:val="0"/>
        <w:rPr>
          <w:rFonts w:ascii="Arial" w:hAnsi="Arial" w:cs="Arial"/>
          <w:sz w:val="24"/>
        </w:rPr>
      </w:pPr>
      <w:r w:rsidRPr="00FF4CB8">
        <w:rPr>
          <w:rFonts w:ascii="Arial" w:hAnsi="Arial" w:cs="Arial"/>
          <w:sz w:val="24"/>
        </w:rPr>
        <w:t>La información brindada fue</w:t>
      </w:r>
      <w:r w:rsidRPr="00FF4CB8">
        <w:rPr>
          <w:rFonts w:ascii="Arial" w:hAnsi="Arial" w:cs="Arial"/>
          <w:spacing w:val="-13"/>
          <w:sz w:val="24"/>
        </w:rPr>
        <w:t xml:space="preserve"> </w:t>
      </w:r>
      <w:r w:rsidRPr="00FF4CB8">
        <w:rPr>
          <w:rFonts w:ascii="Arial" w:hAnsi="Arial" w:cs="Arial"/>
          <w:sz w:val="24"/>
        </w:rPr>
        <w:t>clara</w:t>
      </w:r>
      <w:r w:rsidR="00731F99">
        <w:rPr>
          <w:rFonts w:ascii="Arial" w:hAnsi="Arial" w:cs="Arial"/>
          <w:sz w:val="24"/>
        </w:rPr>
        <w:t xml:space="preserve"> y el lenguaje utilizado fue adecuado y sencillo</w:t>
      </w:r>
      <w:r w:rsidRPr="00FF4CB8">
        <w:rPr>
          <w:rFonts w:ascii="Arial" w:hAnsi="Arial" w:cs="Arial"/>
          <w:sz w:val="24"/>
        </w:rPr>
        <w:t>.</w:t>
      </w:r>
    </w:p>
    <w:p w:rsidR="009C0988" w:rsidRPr="009C0988" w:rsidRDefault="009C0988" w:rsidP="00C46C98">
      <w:pPr>
        <w:pStyle w:val="Prrafodelista"/>
        <w:rPr>
          <w:rFonts w:ascii="Arial" w:hAnsi="Arial" w:cs="Arial"/>
          <w:sz w:val="24"/>
        </w:rPr>
      </w:pPr>
    </w:p>
    <w:p w:rsidR="009C0988" w:rsidRPr="00FF4CB8" w:rsidRDefault="009C0988" w:rsidP="00C46C98">
      <w:pPr>
        <w:pStyle w:val="Prrafodelista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spacing w:line="240" w:lineRule="auto"/>
        <w:ind w:left="0" w:firstLine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resalta que a pesar de la virtualidad </w:t>
      </w:r>
      <w:r w:rsidR="00C46C98">
        <w:rPr>
          <w:rFonts w:ascii="Arial" w:hAnsi="Arial" w:cs="Arial"/>
          <w:sz w:val="24"/>
        </w:rPr>
        <w:t xml:space="preserve">que aún se continúa utilizando, </w:t>
      </w:r>
      <w:r>
        <w:rPr>
          <w:rFonts w:ascii="Arial" w:hAnsi="Arial" w:cs="Arial"/>
          <w:sz w:val="24"/>
        </w:rPr>
        <w:t>la convocatoria fue exitosa y la comunidad e instituciones participaron de la misma</w:t>
      </w:r>
      <w:r w:rsidR="00C46C98">
        <w:rPr>
          <w:rFonts w:ascii="Arial" w:hAnsi="Arial" w:cs="Arial"/>
          <w:sz w:val="24"/>
        </w:rPr>
        <w:t xml:space="preserve"> de manera presencial</w:t>
      </w:r>
      <w:r>
        <w:rPr>
          <w:rFonts w:ascii="Arial" w:hAnsi="Arial" w:cs="Arial"/>
          <w:sz w:val="24"/>
        </w:rPr>
        <w:t>.</w:t>
      </w:r>
    </w:p>
    <w:p w:rsidR="00FF4CB8" w:rsidRPr="00FF4CB8" w:rsidRDefault="00FF4CB8" w:rsidP="00C46C98">
      <w:pPr>
        <w:pStyle w:val="Textoindependiente"/>
        <w:jc w:val="both"/>
        <w:rPr>
          <w:rFonts w:cs="Arial"/>
        </w:rPr>
      </w:pPr>
    </w:p>
    <w:p w:rsidR="00FF4CB8" w:rsidRPr="00FF4CB8" w:rsidRDefault="00FF4CB8" w:rsidP="00C46C98">
      <w:pPr>
        <w:pStyle w:val="Textoindependiente"/>
        <w:jc w:val="both"/>
        <w:rPr>
          <w:rFonts w:cs="Arial"/>
          <w:b w:val="0"/>
        </w:rPr>
      </w:pPr>
    </w:p>
    <w:p w:rsidR="00FF4CB8" w:rsidRPr="00FF4CB8" w:rsidRDefault="00FF4CB8" w:rsidP="00C46C98">
      <w:pPr>
        <w:pStyle w:val="Textoindependiente"/>
        <w:ind w:right="119"/>
        <w:jc w:val="both"/>
        <w:rPr>
          <w:rFonts w:cs="Arial"/>
          <w:b w:val="0"/>
        </w:rPr>
      </w:pPr>
      <w:r w:rsidRPr="00FF4CB8">
        <w:rPr>
          <w:rFonts w:cs="Arial"/>
          <w:b w:val="0"/>
        </w:rPr>
        <w:t xml:space="preserve">Con lo </w:t>
      </w:r>
      <w:r w:rsidR="00731F99">
        <w:rPr>
          <w:rFonts w:cs="Arial"/>
          <w:b w:val="0"/>
        </w:rPr>
        <w:t>anterior la Oficina de Control I</w:t>
      </w:r>
      <w:r w:rsidRPr="00FF4CB8">
        <w:rPr>
          <w:rFonts w:cs="Arial"/>
          <w:b w:val="0"/>
        </w:rPr>
        <w:t>nterno de la Contraloría Municipal de Neiva, cumple su tarea evaluadora de la Audiencia Pública de Rendición de Cuentas vigencia</w:t>
      </w:r>
      <w:r w:rsidRPr="00FF4CB8">
        <w:rPr>
          <w:rFonts w:cs="Arial"/>
          <w:b w:val="0"/>
          <w:spacing w:val="-6"/>
        </w:rPr>
        <w:t xml:space="preserve"> </w:t>
      </w:r>
      <w:r w:rsidRPr="00FF4CB8">
        <w:rPr>
          <w:rFonts w:cs="Arial"/>
          <w:b w:val="0"/>
        </w:rPr>
        <w:t>20</w:t>
      </w:r>
      <w:r w:rsidR="00505B1A">
        <w:rPr>
          <w:rFonts w:cs="Arial"/>
          <w:b w:val="0"/>
        </w:rPr>
        <w:t>2</w:t>
      </w:r>
      <w:r w:rsidR="00E17BF6">
        <w:rPr>
          <w:rFonts w:cs="Arial"/>
          <w:b w:val="0"/>
        </w:rPr>
        <w:t>3</w:t>
      </w:r>
      <w:r w:rsidRPr="00FF4CB8">
        <w:rPr>
          <w:rFonts w:cs="Arial"/>
          <w:b w:val="0"/>
        </w:rPr>
        <w:t>.</w:t>
      </w:r>
    </w:p>
    <w:p w:rsidR="00091773" w:rsidRDefault="00091773" w:rsidP="00C46C98">
      <w:pPr>
        <w:tabs>
          <w:tab w:val="left" w:pos="5700"/>
        </w:tabs>
        <w:rPr>
          <w:rFonts w:ascii="Arial" w:hAnsi="Arial" w:cs="Arial"/>
        </w:rPr>
      </w:pPr>
    </w:p>
    <w:p w:rsidR="00FF4CB8" w:rsidRDefault="00FF4CB8" w:rsidP="00FF4CB8">
      <w:pPr>
        <w:tabs>
          <w:tab w:val="left" w:pos="5700"/>
        </w:tabs>
        <w:rPr>
          <w:rFonts w:ascii="Arial" w:hAnsi="Arial" w:cs="Arial"/>
        </w:rPr>
      </w:pPr>
    </w:p>
    <w:p w:rsidR="00505B1A" w:rsidRDefault="00505B1A" w:rsidP="00FF4CB8">
      <w:pPr>
        <w:tabs>
          <w:tab w:val="left" w:pos="5700"/>
        </w:tabs>
        <w:rPr>
          <w:rFonts w:ascii="Arial" w:hAnsi="Arial" w:cs="Arial"/>
          <w:sz w:val="24"/>
          <w:szCs w:val="24"/>
        </w:rPr>
      </w:pPr>
    </w:p>
    <w:p w:rsidR="00FF4CB8" w:rsidRPr="00505B1A" w:rsidRDefault="00505B1A" w:rsidP="00FF4CB8">
      <w:pPr>
        <w:tabs>
          <w:tab w:val="left" w:pos="5700"/>
        </w:tabs>
        <w:rPr>
          <w:rFonts w:ascii="Arial" w:hAnsi="Arial" w:cs="Arial"/>
          <w:sz w:val="24"/>
          <w:szCs w:val="24"/>
        </w:rPr>
      </w:pPr>
      <w:r w:rsidRPr="00505B1A">
        <w:rPr>
          <w:rFonts w:ascii="Arial" w:hAnsi="Arial" w:cs="Arial"/>
          <w:sz w:val="24"/>
          <w:szCs w:val="24"/>
        </w:rPr>
        <w:t>Cordialmente,</w:t>
      </w:r>
    </w:p>
    <w:p w:rsidR="00505B1A" w:rsidRDefault="00505B1A" w:rsidP="00FF4CB8">
      <w:pPr>
        <w:tabs>
          <w:tab w:val="left" w:pos="5700"/>
        </w:tabs>
        <w:rPr>
          <w:rFonts w:ascii="Arial" w:hAnsi="Arial" w:cs="Arial"/>
        </w:rPr>
      </w:pPr>
    </w:p>
    <w:p w:rsidR="00505B1A" w:rsidRDefault="00505B1A" w:rsidP="00FF4CB8">
      <w:pPr>
        <w:tabs>
          <w:tab w:val="left" w:pos="5700"/>
        </w:tabs>
        <w:rPr>
          <w:rFonts w:ascii="Arial" w:hAnsi="Arial" w:cs="Arial"/>
        </w:rPr>
      </w:pPr>
    </w:p>
    <w:p w:rsidR="00FF4CB8" w:rsidRDefault="006F5990" w:rsidP="00434C5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34C5F" w:rsidRPr="006301F4">
        <w:rPr>
          <w:rFonts w:ascii="Arial" w:hAnsi="Arial" w:cs="Arial"/>
        </w:rPr>
        <w:t xml:space="preserve">     </w:t>
      </w:r>
    </w:p>
    <w:p w:rsidR="00FF4CB8" w:rsidRPr="00FF4CB8" w:rsidRDefault="00E17BF6" w:rsidP="00FF4CB8">
      <w:pPr>
        <w:pStyle w:val="Textoindependiente"/>
        <w:spacing w:line="294" w:lineRule="exact"/>
        <w:ind w:right="158"/>
        <w:jc w:val="left"/>
        <w:rPr>
          <w:rFonts w:cs="Arial"/>
          <w:szCs w:val="24"/>
        </w:rPr>
      </w:pPr>
      <w:r w:rsidRPr="005B10D0">
        <w:rPr>
          <w:rFonts w:cs="Arial"/>
          <w:szCs w:val="24"/>
        </w:rPr>
        <w:t>ALBERTO GÓMEZ ALAPE</w:t>
      </w:r>
    </w:p>
    <w:p w:rsidR="00FF4CB8" w:rsidRPr="00FF4CB8" w:rsidRDefault="00FF4CB8" w:rsidP="00FF4CB8">
      <w:pPr>
        <w:tabs>
          <w:tab w:val="left" w:pos="5700"/>
        </w:tabs>
        <w:jc w:val="left"/>
        <w:rPr>
          <w:rFonts w:ascii="Arial" w:hAnsi="Arial" w:cs="Arial"/>
          <w:sz w:val="24"/>
          <w:szCs w:val="24"/>
        </w:rPr>
      </w:pPr>
      <w:r w:rsidRPr="00FF4CB8">
        <w:rPr>
          <w:rFonts w:ascii="Arial" w:hAnsi="Arial" w:cs="Arial"/>
          <w:sz w:val="24"/>
          <w:szCs w:val="24"/>
        </w:rPr>
        <w:t>Asesor de Control Interno</w:t>
      </w:r>
      <w:r w:rsidR="00E70EA9">
        <w:rPr>
          <w:rFonts w:ascii="Arial" w:hAnsi="Arial" w:cs="Arial"/>
          <w:sz w:val="24"/>
          <w:szCs w:val="24"/>
        </w:rPr>
        <w:t xml:space="preserve"> </w:t>
      </w:r>
    </w:p>
    <w:sectPr w:rsidR="00FF4CB8" w:rsidRPr="00FF4CB8" w:rsidSect="00D05CB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992" w:right="1134" w:bottom="1418" w:left="1701" w:header="62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903" w:rsidRDefault="00296903" w:rsidP="0030794A">
      <w:r>
        <w:separator/>
      </w:r>
    </w:p>
  </w:endnote>
  <w:endnote w:type="continuationSeparator" w:id="0">
    <w:p w:rsidR="00296903" w:rsidRDefault="00296903" w:rsidP="00307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ODOJH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NCJQW+Futura Md BT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-Gothic,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13" w:rsidRPr="00C421D1" w:rsidRDefault="00242013" w:rsidP="00242013">
    <w:pPr>
      <w:pStyle w:val="Piedepgina"/>
      <w:pBdr>
        <w:top w:val="single" w:sz="4" w:space="1" w:color="auto"/>
      </w:pBdr>
      <w:jc w:val="center"/>
      <w:rPr>
        <w:rFonts w:ascii="Georgia" w:hAnsi="Georgia"/>
        <w:b/>
      </w:rPr>
    </w:pPr>
    <w:r w:rsidRPr="00C421D1">
      <w:rPr>
        <w:rFonts w:ascii="Georgia" w:hAnsi="Georgia"/>
        <w:b/>
      </w:rPr>
      <w:t>Control Fiscal al Servicio de Todos y del Medio Ambiente</w:t>
    </w:r>
  </w:p>
  <w:p w:rsidR="00242013" w:rsidRPr="00EF1AF7" w:rsidRDefault="00242013" w:rsidP="00242013">
    <w:pPr>
      <w:pStyle w:val="Piedepgina"/>
      <w:pBdr>
        <w:top w:val="single" w:sz="4" w:space="1" w:color="auto"/>
      </w:pBdr>
      <w:jc w:val="center"/>
      <w:rPr>
        <w:rFonts w:ascii="Arial" w:hAnsi="Arial"/>
      </w:rPr>
    </w:pPr>
    <w:r w:rsidRPr="00EF1AF7">
      <w:rPr>
        <w:rFonts w:ascii="Arial" w:hAnsi="Arial"/>
      </w:rPr>
      <w:t xml:space="preserve">Carrera 5 No. 9-74 Piso 4 PBX: </w:t>
    </w:r>
    <w:r>
      <w:rPr>
        <w:rFonts w:ascii="Arial" w:hAnsi="Arial"/>
      </w:rPr>
      <w:t xml:space="preserve">8630514 </w:t>
    </w:r>
    <w:r w:rsidRPr="00EF1AF7">
      <w:rPr>
        <w:rFonts w:ascii="Arial" w:hAnsi="Arial"/>
      </w:rPr>
      <w:t>Neiva (H)</w:t>
    </w:r>
  </w:p>
  <w:p w:rsidR="00242013" w:rsidRPr="00EF1AF7" w:rsidRDefault="00242013" w:rsidP="00242013">
    <w:pPr>
      <w:pStyle w:val="Piedepgina"/>
      <w:jc w:val="center"/>
      <w:rPr>
        <w:rFonts w:ascii="Arial" w:hAnsi="Arial"/>
      </w:rPr>
    </w:pPr>
    <w:r w:rsidRPr="00EF1AF7">
      <w:rPr>
        <w:rFonts w:ascii="Arial" w:hAnsi="Arial"/>
      </w:rPr>
      <w:t>www.contralorianeiva.gov.co</w:t>
    </w:r>
  </w:p>
  <w:p w:rsidR="00242013" w:rsidRPr="0024376A" w:rsidRDefault="00242013" w:rsidP="00242013">
    <w:pPr>
      <w:ind w:firstLine="709"/>
      <w:jc w:val="right"/>
      <w:rPr>
        <w:rFonts w:ascii="Arial" w:hAnsi="Arial" w:cs="Arial"/>
        <w:sz w:val="18"/>
        <w:szCs w:val="18"/>
      </w:rPr>
    </w:pPr>
  </w:p>
  <w:p w:rsidR="00AA1243" w:rsidRPr="00B63B87" w:rsidRDefault="00242013" w:rsidP="00242013">
    <w:pPr>
      <w:jc w:val="right"/>
      <w:rPr>
        <w:color w:val="FF0000"/>
      </w:rPr>
    </w:pPr>
    <w:r w:rsidRPr="00242013">
      <w:rPr>
        <w:rFonts w:ascii="Arial" w:hAnsi="Arial" w:cs="Arial"/>
        <w:sz w:val="16"/>
        <w:szCs w:val="16"/>
      </w:rPr>
      <w:t>DE-F-04/V8/24-10-2022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13" w:rsidRPr="00C421D1" w:rsidRDefault="00242013" w:rsidP="00242013">
    <w:pPr>
      <w:pStyle w:val="Piedepgina"/>
      <w:pBdr>
        <w:top w:val="single" w:sz="4" w:space="1" w:color="auto"/>
      </w:pBdr>
      <w:jc w:val="center"/>
      <w:rPr>
        <w:rFonts w:ascii="Georgia" w:hAnsi="Georgia"/>
        <w:b/>
      </w:rPr>
    </w:pPr>
    <w:r w:rsidRPr="00C421D1">
      <w:rPr>
        <w:rFonts w:ascii="Georgia" w:hAnsi="Georgia"/>
        <w:b/>
      </w:rPr>
      <w:t>Control Fiscal al Servicio de Todos y del Medio Ambiente</w:t>
    </w:r>
  </w:p>
  <w:p w:rsidR="00242013" w:rsidRPr="00EF1AF7" w:rsidRDefault="00242013" w:rsidP="00242013">
    <w:pPr>
      <w:pStyle w:val="Piedepgina"/>
      <w:pBdr>
        <w:top w:val="single" w:sz="4" w:space="1" w:color="auto"/>
      </w:pBdr>
      <w:jc w:val="center"/>
      <w:rPr>
        <w:rFonts w:ascii="Arial" w:hAnsi="Arial"/>
      </w:rPr>
    </w:pPr>
    <w:r w:rsidRPr="00EF1AF7">
      <w:rPr>
        <w:rFonts w:ascii="Arial" w:hAnsi="Arial"/>
      </w:rPr>
      <w:t xml:space="preserve">Carrera 5 No. 9-74 Piso 4 PBX: </w:t>
    </w:r>
    <w:r>
      <w:rPr>
        <w:rFonts w:ascii="Arial" w:hAnsi="Arial"/>
      </w:rPr>
      <w:t xml:space="preserve">8630514 </w:t>
    </w:r>
    <w:r w:rsidRPr="00EF1AF7">
      <w:rPr>
        <w:rFonts w:ascii="Arial" w:hAnsi="Arial"/>
      </w:rPr>
      <w:t>Neiva (H)</w:t>
    </w:r>
  </w:p>
  <w:p w:rsidR="00242013" w:rsidRPr="00EF1AF7" w:rsidRDefault="00242013" w:rsidP="00242013">
    <w:pPr>
      <w:pStyle w:val="Piedepgina"/>
      <w:jc w:val="center"/>
      <w:rPr>
        <w:rFonts w:ascii="Arial" w:hAnsi="Arial"/>
      </w:rPr>
    </w:pPr>
    <w:r w:rsidRPr="00EF1AF7">
      <w:rPr>
        <w:rFonts w:ascii="Arial" w:hAnsi="Arial"/>
      </w:rPr>
      <w:t>www.contralorianeiva.gov.co</w:t>
    </w:r>
  </w:p>
  <w:p w:rsidR="00AA1243" w:rsidRPr="0024376A" w:rsidRDefault="00AA1243" w:rsidP="0024376A">
    <w:pPr>
      <w:ind w:firstLine="709"/>
      <w:jc w:val="right"/>
      <w:rPr>
        <w:rFonts w:ascii="Arial" w:hAnsi="Arial" w:cs="Arial"/>
        <w:sz w:val="18"/>
        <w:szCs w:val="18"/>
      </w:rPr>
    </w:pPr>
  </w:p>
  <w:p w:rsidR="00AA1243" w:rsidRPr="00242013" w:rsidRDefault="00AA1243" w:rsidP="0024376A">
    <w:pPr>
      <w:ind w:firstLine="709"/>
      <w:jc w:val="right"/>
      <w:rPr>
        <w:color w:val="FF0000"/>
        <w:sz w:val="16"/>
        <w:szCs w:val="16"/>
      </w:rPr>
    </w:pPr>
    <w:r w:rsidRPr="00242013">
      <w:rPr>
        <w:rFonts w:ascii="Arial" w:hAnsi="Arial" w:cs="Arial"/>
        <w:sz w:val="16"/>
        <w:szCs w:val="16"/>
      </w:rPr>
      <w:t>DE-F-04/V</w:t>
    </w:r>
    <w:r w:rsidR="00242013" w:rsidRPr="00242013">
      <w:rPr>
        <w:rFonts w:ascii="Arial" w:hAnsi="Arial" w:cs="Arial"/>
        <w:sz w:val="16"/>
        <w:szCs w:val="16"/>
      </w:rPr>
      <w:t>8</w:t>
    </w:r>
    <w:r w:rsidRPr="00242013">
      <w:rPr>
        <w:rFonts w:ascii="Arial" w:hAnsi="Arial" w:cs="Arial"/>
        <w:sz w:val="16"/>
        <w:szCs w:val="16"/>
      </w:rPr>
      <w:t>/</w:t>
    </w:r>
    <w:r w:rsidR="00242013" w:rsidRPr="00242013">
      <w:rPr>
        <w:rFonts w:ascii="Arial" w:hAnsi="Arial" w:cs="Arial"/>
        <w:sz w:val="16"/>
        <w:szCs w:val="16"/>
      </w:rPr>
      <w:t>24</w:t>
    </w:r>
    <w:r w:rsidRPr="00242013">
      <w:rPr>
        <w:rFonts w:ascii="Arial" w:hAnsi="Arial" w:cs="Arial"/>
        <w:sz w:val="16"/>
        <w:szCs w:val="16"/>
      </w:rPr>
      <w:t>-</w:t>
    </w:r>
    <w:r w:rsidR="00242013" w:rsidRPr="00242013">
      <w:rPr>
        <w:rFonts w:ascii="Arial" w:hAnsi="Arial" w:cs="Arial"/>
        <w:sz w:val="16"/>
        <w:szCs w:val="16"/>
      </w:rPr>
      <w:t>10</w:t>
    </w:r>
    <w:r w:rsidRPr="00242013">
      <w:rPr>
        <w:rFonts w:ascii="Arial" w:hAnsi="Arial" w:cs="Arial"/>
        <w:sz w:val="16"/>
        <w:szCs w:val="16"/>
      </w:rPr>
      <w:t>-202</w:t>
    </w:r>
    <w:r w:rsidR="00242013" w:rsidRPr="00242013">
      <w:rPr>
        <w:rFonts w:ascii="Arial" w:hAnsi="Arial" w:cs="Arial"/>
        <w:sz w:val="16"/>
        <w:szCs w:val="16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243" w:rsidRDefault="00AA1243" w:rsidP="00ED767F">
    <w:pPr>
      <w:ind w:firstLine="709"/>
      <w:jc w:val="right"/>
      <w:rPr>
        <w:rFonts w:ascii="Arial" w:hAnsi="Arial" w:cs="Arial"/>
        <w:sz w:val="18"/>
        <w:szCs w:val="18"/>
      </w:rPr>
    </w:pPr>
  </w:p>
  <w:p w:rsidR="00AA1243" w:rsidRDefault="00AA1243" w:rsidP="0024376A">
    <w:pPr>
      <w:ind w:firstLine="709"/>
      <w:jc w:val="right"/>
      <w:rPr>
        <w:rFonts w:ascii="Arial" w:hAnsi="Arial" w:cs="Arial"/>
        <w:sz w:val="18"/>
        <w:szCs w:val="18"/>
      </w:rPr>
    </w:pPr>
  </w:p>
  <w:p w:rsidR="00AA1243" w:rsidRDefault="00AA1243" w:rsidP="0024376A">
    <w:pPr>
      <w:jc w:val="center"/>
      <w:rPr>
        <w:rFonts w:ascii="Segoe Print" w:hAnsi="Segoe Print" w:cs="Arial"/>
        <w:b/>
        <w:lang w:eastAsia="es-CO"/>
      </w:rPr>
    </w:pPr>
    <w:r>
      <w:rPr>
        <w:rFonts w:ascii="Segoe Print" w:hAnsi="Segoe Print" w:cs="Arial"/>
        <w:b/>
        <w:lang w:eastAsia="es-CO"/>
      </w:rPr>
      <w:t>E</w:t>
    </w:r>
    <w:r w:rsidRPr="00583227">
      <w:rPr>
        <w:rFonts w:ascii="Segoe Print" w:hAnsi="Segoe Print" w:cs="Arial"/>
        <w:b/>
        <w:lang w:eastAsia="es-CO"/>
      </w:rPr>
      <w:t>l control fiscal, orgullo y compromiso de todos</w:t>
    </w:r>
  </w:p>
  <w:p w:rsidR="00AA1243" w:rsidRPr="0024376A" w:rsidRDefault="00AA1243" w:rsidP="0024376A">
    <w:pPr>
      <w:ind w:firstLine="709"/>
      <w:jc w:val="right"/>
      <w:rPr>
        <w:rFonts w:ascii="Arial" w:hAnsi="Arial" w:cs="Arial"/>
        <w:sz w:val="18"/>
        <w:szCs w:val="18"/>
      </w:rPr>
    </w:pPr>
  </w:p>
  <w:p w:rsidR="00AA1243" w:rsidRPr="00B63B87" w:rsidRDefault="00AA1243" w:rsidP="0024376A">
    <w:pPr>
      <w:ind w:firstLine="709"/>
      <w:jc w:val="right"/>
      <w:rPr>
        <w:color w:val="FF0000"/>
      </w:rPr>
    </w:pPr>
    <w:r w:rsidRPr="0024376A">
      <w:rPr>
        <w:rFonts w:ascii="Arial" w:hAnsi="Arial" w:cs="Arial"/>
        <w:sz w:val="18"/>
        <w:szCs w:val="18"/>
      </w:rPr>
      <w:t>DE-F-04/V7/31-07-2020</w:t>
    </w:r>
  </w:p>
  <w:p w:rsidR="00AA1243" w:rsidRDefault="00AA1243" w:rsidP="0024376A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903" w:rsidRDefault="00296903" w:rsidP="0030794A">
      <w:r>
        <w:separator/>
      </w:r>
    </w:p>
  </w:footnote>
  <w:footnote w:type="continuationSeparator" w:id="0">
    <w:p w:rsidR="00296903" w:rsidRDefault="00296903" w:rsidP="00307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2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2251"/>
      <w:gridCol w:w="7253"/>
    </w:tblGrid>
    <w:tr w:rsidR="00AA1243" w:rsidRPr="0052113B" w:rsidTr="00AA1243">
      <w:trPr>
        <w:cantSplit/>
        <w:trHeight w:val="20"/>
      </w:trPr>
      <w:tc>
        <w:tcPr>
          <w:tcW w:w="1184" w:type="pct"/>
          <w:vMerge w:val="restart"/>
          <w:vAlign w:val="center"/>
        </w:tcPr>
        <w:p w:rsidR="00AA1243" w:rsidRPr="0052113B" w:rsidRDefault="00242013" w:rsidP="00B75140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1612A186">
                <wp:extent cx="1091565" cy="74993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1565" cy="7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  <w:vAlign w:val="center"/>
        </w:tcPr>
        <w:p w:rsidR="00AA1243" w:rsidRPr="0052113B" w:rsidRDefault="00AA1243" w:rsidP="00B75140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rFonts w:ascii="Arial" w:hAnsi="Arial" w:cs="Arial"/>
              <w:b/>
            </w:rPr>
          </w:pPr>
          <w:r w:rsidRPr="0052113B">
            <w:rPr>
              <w:rFonts w:ascii="Arial" w:hAnsi="Arial" w:cs="Arial"/>
              <w:b/>
            </w:rPr>
            <w:t>FORMATO</w:t>
          </w:r>
        </w:p>
      </w:tc>
    </w:tr>
    <w:tr w:rsidR="005F4966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5F4966" w:rsidRPr="0052113B" w:rsidRDefault="005F4966" w:rsidP="005F4966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 w:val="restart"/>
          <w:vAlign w:val="center"/>
        </w:tcPr>
        <w:p w:rsidR="005F4966" w:rsidRPr="0052113B" w:rsidRDefault="005F4966" w:rsidP="005F4966">
          <w:pPr>
            <w:spacing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2113B">
            <w:rPr>
              <w:rFonts w:ascii="Arial" w:hAnsi="Arial" w:cs="Arial"/>
              <w:b/>
              <w:sz w:val="24"/>
              <w:szCs w:val="24"/>
            </w:rPr>
            <w:t>INFORME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EVALUACIÓN RENDICIÓN DE CUENTAS</w:t>
          </w:r>
          <w:r w:rsidRPr="0052113B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  <w:tr w:rsidR="005F4966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5F4966" w:rsidRPr="0052113B" w:rsidRDefault="005F4966" w:rsidP="005F4966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5F4966" w:rsidRPr="0052113B" w:rsidRDefault="005F4966" w:rsidP="005F4966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  <w:tr w:rsidR="005F4966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5F4966" w:rsidRPr="0052113B" w:rsidRDefault="005F4966" w:rsidP="005F4966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5F4966" w:rsidRPr="0052113B" w:rsidRDefault="005F4966" w:rsidP="005F4966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</w:tbl>
  <w:p w:rsidR="00AA1243" w:rsidRDefault="00AA124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2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2251"/>
      <w:gridCol w:w="7253"/>
    </w:tblGrid>
    <w:tr w:rsidR="00AA1243" w:rsidRPr="0052113B" w:rsidTr="00AA1243">
      <w:trPr>
        <w:cantSplit/>
        <w:trHeight w:val="20"/>
      </w:trPr>
      <w:tc>
        <w:tcPr>
          <w:tcW w:w="1184" w:type="pct"/>
          <w:vMerge w:val="restart"/>
          <w:vAlign w:val="center"/>
        </w:tcPr>
        <w:p w:rsidR="00AA1243" w:rsidRPr="0052113B" w:rsidRDefault="0024201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0BE03F4C">
                <wp:extent cx="1092921" cy="752475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1604" cy="758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rFonts w:ascii="Arial" w:hAnsi="Arial" w:cs="Arial"/>
              <w:b/>
            </w:rPr>
          </w:pPr>
          <w:r w:rsidRPr="0052113B">
            <w:rPr>
              <w:rFonts w:ascii="Arial" w:hAnsi="Arial" w:cs="Arial"/>
              <w:b/>
            </w:rPr>
            <w:t>FORMATO</w:t>
          </w: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 w:val="restart"/>
          <w:vAlign w:val="center"/>
        </w:tcPr>
        <w:p w:rsidR="00AA1243" w:rsidRPr="0052113B" w:rsidRDefault="00AA1243" w:rsidP="00EC0D9D">
          <w:pPr>
            <w:spacing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2113B">
            <w:rPr>
              <w:rFonts w:ascii="Arial" w:hAnsi="Arial" w:cs="Arial"/>
              <w:b/>
              <w:sz w:val="24"/>
              <w:szCs w:val="24"/>
            </w:rPr>
            <w:t>INFORME</w:t>
          </w:r>
          <w:r w:rsidR="00EA4C77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5F4966">
            <w:rPr>
              <w:rFonts w:ascii="Arial" w:hAnsi="Arial" w:cs="Arial"/>
              <w:b/>
              <w:sz w:val="24"/>
              <w:szCs w:val="24"/>
            </w:rPr>
            <w:t xml:space="preserve">EVALUACIÓN </w:t>
          </w:r>
          <w:r w:rsidR="00EA4C77">
            <w:rPr>
              <w:rFonts w:ascii="Arial" w:hAnsi="Arial" w:cs="Arial"/>
              <w:b/>
              <w:sz w:val="24"/>
              <w:szCs w:val="24"/>
            </w:rPr>
            <w:t>RENDICIÓN DE CUENTAS</w:t>
          </w:r>
          <w:r w:rsidRPr="0052113B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</w:tbl>
  <w:p w:rsidR="00AA1243" w:rsidRDefault="00AA1243" w:rsidP="00EC0D9D">
    <w:pPr>
      <w:pStyle w:val="Encabezado"/>
      <w:tabs>
        <w:tab w:val="clear" w:pos="4419"/>
        <w:tab w:val="clear" w:pos="8838"/>
        <w:tab w:val="left" w:pos="72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243" w:rsidRPr="003A23F3" w:rsidRDefault="00AA1243" w:rsidP="0052113B">
    <w:pPr>
      <w:pStyle w:val="Encabezado"/>
      <w:tabs>
        <w:tab w:val="clear" w:pos="4419"/>
        <w:tab w:val="clear" w:pos="8838"/>
      </w:tabs>
    </w:pPr>
  </w:p>
  <w:tbl>
    <w:tblPr>
      <w:tblW w:w="4992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2251"/>
      <w:gridCol w:w="7253"/>
    </w:tblGrid>
    <w:tr w:rsidR="00AA1243" w:rsidRPr="0052113B" w:rsidTr="00AA1243">
      <w:trPr>
        <w:cantSplit/>
        <w:trHeight w:val="20"/>
      </w:trPr>
      <w:tc>
        <w:tcPr>
          <w:tcW w:w="1184" w:type="pct"/>
          <w:vMerge w:val="restart"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  <w:r w:rsidRPr="00EE6511">
            <w:rPr>
              <w:noProof/>
              <w:lang w:val="es-CO" w:eastAsia="es-CO"/>
            </w:rPr>
            <w:drawing>
              <wp:inline distT="0" distB="0" distL="0" distR="0">
                <wp:extent cx="981075" cy="771525"/>
                <wp:effectExtent l="0" t="0" r="9525" b="9525"/>
                <wp:docPr id="64" name="Imagen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rFonts w:ascii="Arial" w:hAnsi="Arial" w:cs="Arial"/>
              <w:b/>
            </w:rPr>
          </w:pPr>
          <w:r w:rsidRPr="0052113B">
            <w:rPr>
              <w:rFonts w:ascii="Arial" w:hAnsi="Arial" w:cs="Arial"/>
              <w:b/>
            </w:rPr>
            <w:t>FORMATO</w:t>
          </w: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 w:val="restart"/>
          <w:vAlign w:val="center"/>
        </w:tcPr>
        <w:p w:rsidR="00AA1243" w:rsidRPr="0052113B" w:rsidRDefault="00AA1243" w:rsidP="00EC0D9D">
          <w:pPr>
            <w:spacing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2113B">
            <w:rPr>
              <w:rFonts w:ascii="Arial" w:hAnsi="Arial" w:cs="Arial"/>
              <w:b/>
              <w:sz w:val="24"/>
              <w:szCs w:val="24"/>
            </w:rPr>
            <w:t xml:space="preserve">INFORME </w:t>
          </w: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  <w:tr w:rsidR="00AA1243" w:rsidRPr="0052113B" w:rsidTr="00AA1243">
      <w:trPr>
        <w:cantSplit/>
        <w:trHeight w:val="230"/>
      </w:trPr>
      <w:tc>
        <w:tcPr>
          <w:tcW w:w="1184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</w:pPr>
        </w:p>
      </w:tc>
      <w:tc>
        <w:tcPr>
          <w:tcW w:w="3816" w:type="pct"/>
          <w:vMerge/>
          <w:vAlign w:val="center"/>
        </w:tcPr>
        <w:p w:rsidR="00AA1243" w:rsidRPr="0052113B" w:rsidRDefault="00AA1243" w:rsidP="00EC0D9D">
          <w:pPr>
            <w:tabs>
              <w:tab w:val="center" w:pos="4252"/>
              <w:tab w:val="right" w:pos="8504"/>
            </w:tabs>
            <w:spacing w:line="240" w:lineRule="auto"/>
            <w:jc w:val="center"/>
            <w:rPr>
              <w:b/>
              <w:sz w:val="24"/>
              <w:szCs w:val="24"/>
            </w:rPr>
          </w:pPr>
        </w:p>
      </w:tc>
    </w:tr>
  </w:tbl>
  <w:p w:rsidR="00AA1243" w:rsidRPr="003A23F3" w:rsidRDefault="00AA1243" w:rsidP="0052113B">
    <w:pPr>
      <w:pStyle w:val="Encabezado"/>
      <w:tabs>
        <w:tab w:val="clear" w:pos="4419"/>
        <w:tab w:val="clear" w:pos="88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699"/>
        </w:tabs>
        <w:ind w:left="69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19"/>
        </w:tabs>
        <w:ind w:left="1419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39"/>
        </w:tabs>
        <w:ind w:left="2139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79"/>
        </w:tabs>
        <w:ind w:left="3579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99"/>
        </w:tabs>
        <w:ind w:left="4299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39"/>
        </w:tabs>
        <w:ind w:left="5739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59"/>
        </w:tabs>
        <w:ind w:left="6459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99"/>
        </w:tabs>
        <w:ind w:left="69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19"/>
        </w:tabs>
        <w:ind w:left="1419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39"/>
        </w:tabs>
        <w:ind w:left="2139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79"/>
        </w:tabs>
        <w:ind w:left="3579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99"/>
        </w:tabs>
        <w:ind w:left="4299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39"/>
        </w:tabs>
        <w:ind w:left="5739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59"/>
        </w:tabs>
        <w:ind w:left="6459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99"/>
        </w:tabs>
        <w:ind w:left="69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19"/>
        </w:tabs>
        <w:ind w:left="1419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39"/>
        </w:tabs>
        <w:ind w:left="2139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79"/>
        </w:tabs>
        <w:ind w:left="3579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99"/>
        </w:tabs>
        <w:ind w:left="4299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39"/>
        </w:tabs>
        <w:ind w:left="5739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59"/>
        </w:tabs>
        <w:ind w:left="6459" w:hanging="360"/>
      </w:pPr>
      <w:rPr>
        <w:rFonts w:cs="Times New Roman"/>
      </w:rPr>
    </w:lvl>
  </w:abstractNum>
  <w:abstractNum w:abstractNumId="3">
    <w:nsid w:val="3DCB5826"/>
    <w:multiLevelType w:val="hybridMultilevel"/>
    <w:tmpl w:val="F0FC76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75509"/>
    <w:multiLevelType w:val="hybridMultilevel"/>
    <w:tmpl w:val="2556C722"/>
    <w:lvl w:ilvl="0" w:tplc="DBB8D6B8">
      <w:numFmt w:val="bullet"/>
      <w:lvlText w:val=""/>
      <w:lvlJc w:val="left"/>
      <w:pPr>
        <w:ind w:left="420" w:hanging="42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D32CE232">
      <w:numFmt w:val="bullet"/>
      <w:lvlText w:val="•"/>
      <w:lvlJc w:val="left"/>
      <w:pPr>
        <w:ind w:left="1340" w:hanging="420"/>
      </w:pPr>
      <w:rPr>
        <w:rFonts w:hint="default"/>
        <w:lang w:val="es-ES" w:eastAsia="es-ES" w:bidi="es-ES"/>
      </w:rPr>
    </w:lvl>
    <w:lvl w:ilvl="2" w:tplc="378C3EAC">
      <w:numFmt w:val="bullet"/>
      <w:lvlText w:val="•"/>
      <w:lvlJc w:val="left"/>
      <w:pPr>
        <w:ind w:left="2141" w:hanging="420"/>
      </w:pPr>
      <w:rPr>
        <w:rFonts w:hint="default"/>
        <w:lang w:val="es-ES" w:eastAsia="es-ES" w:bidi="es-ES"/>
      </w:rPr>
    </w:lvl>
    <w:lvl w:ilvl="3" w:tplc="AD169FFA">
      <w:numFmt w:val="bullet"/>
      <w:lvlText w:val="•"/>
      <w:lvlJc w:val="left"/>
      <w:pPr>
        <w:ind w:left="2941" w:hanging="420"/>
      </w:pPr>
      <w:rPr>
        <w:rFonts w:hint="default"/>
        <w:lang w:val="es-ES" w:eastAsia="es-ES" w:bidi="es-ES"/>
      </w:rPr>
    </w:lvl>
    <w:lvl w:ilvl="4" w:tplc="D1A2BB94">
      <w:numFmt w:val="bullet"/>
      <w:lvlText w:val="•"/>
      <w:lvlJc w:val="left"/>
      <w:pPr>
        <w:ind w:left="3742" w:hanging="420"/>
      </w:pPr>
      <w:rPr>
        <w:rFonts w:hint="default"/>
        <w:lang w:val="es-ES" w:eastAsia="es-ES" w:bidi="es-ES"/>
      </w:rPr>
    </w:lvl>
    <w:lvl w:ilvl="5" w:tplc="A96AC7C6">
      <w:numFmt w:val="bullet"/>
      <w:lvlText w:val="•"/>
      <w:lvlJc w:val="left"/>
      <w:pPr>
        <w:ind w:left="4543" w:hanging="420"/>
      </w:pPr>
      <w:rPr>
        <w:rFonts w:hint="default"/>
        <w:lang w:val="es-ES" w:eastAsia="es-ES" w:bidi="es-ES"/>
      </w:rPr>
    </w:lvl>
    <w:lvl w:ilvl="6" w:tplc="9F96DFEE">
      <w:numFmt w:val="bullet"/>
      <w:lvlText w:val="•"/>
      <w:lvlJc w:val="left"/>
      <w:pPr>
        <w:ind w:left="5343" w:hanging="420"/>
      </w:pPr>
      <w:rPr>
        <w:rFonts w:hint="default"/>
        <w:lang w:val="es-ES" w:eastAsia="es-ES" w:bidi="es-ES"/>
      </w:rPr>
    </w:lvl>
    <w:lvl w:ilvl="7" w:tplc="6C382F8E">
      <w:numFmt w:val="bullet"/>
      <w:lvlText w:val="•"/>
      <w:lvlJc w:val="left"/>
      <w:pPr>
        <w:ind w:left="6144" w:hanging="420"/>
      </w:pPr>
      <w:rPr>
        <w:rFonts w:hint="default"/>
        <w:lang w:val="es-ES" w:eastAsia="es-ES" w:bidi="es-ES"/>
      </w:rPr>
    </w:lvl>
    <w:lvl w:ilvl="8" w:tplc="E6E45FC8">
      <w:numFmt w:val="bullet"/>
      <w:lvlText w:val="•"/>
      <w:lvlJc w:val="left"/>
      <w:pPr>
        <w:ind w:left="6945" w:hanging="420"/>
      </w:pPr>
      <w:rPr>
        <w:rFonts w:hint="default"/>
        <w:lang w:val="es-ES" w:eastAsia="es-ES" w:bidi="es-ES"/>
      </w:rPr>
    </w:lvl>
  </w:abstractNum>
  <w:abstractNum w:abstractNumId="5">
    <w:nsid w:val="5ACD3176"/>
    <w:multiLevelType w:val="hybridMultilevel"/>
    <w:tmpl w:val="68F6FB1A"/>
    <w:lvl w:ilvl="0" w:tplc="D60E96D8">
      <w:numFmt w:val="bullet"/>
      <w:lvlText w:val=""/>
      <w:lvlJc w:val="left"/>
      <w:pPr>
        <w:ind w:left="540" w:hanging="42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7F5C52BA">
      <w:numFmt w:val="bullet"/>
      <w:lvlText w:val="•"/>
      <w:lvlJc w:val="left"/>
      <w:pPr>
        <w:ind w:left="1340" w:hanging="420"/>
      </w:pPr>
      <w:rPr>
        <w:rFonts w:hint="default"/>
        <w:lang w:val="es-ES" w:eastAsia="es-ES" w:bidi="es-ES"/>
      </w:rPr>
    </w:lvl>
    <w:lvl w:ilvl="2" w:tplc="2FBCC59C">
      <w:numFmt w:val="bullet"/>
      <w:lvlText w:val="•"/>
      <w:lvlJc w:val="left"/>
      <w:pPr>
        <w:ind w:left="2141" w:hanging="420"/>
      </w:pPr>
      <w:rPr>
        <w:rFonts w:hint="default"/>
        <w:lang w:val="es-ES" w:eastAsia="es-ES" w:bidi="es-ES"/>
      </w:rPr>
    </w:lvl>
    <w:lvl w:ilvl="3" w:tplc="9F52B650">
      <w:numFmt w:val="bullet"/>
      <w:lvlText w:val="•"/>
      <w:lvlJc w:val="left"/>
      <w:pPr>
        <w:ind w:left="2941" w:hanging="420"/>
      </w:pPr>
      <w:rPr>
        <w:rFonts w:hint="default"/>
        <w:lang w:val="es-ES" w:eastAsia="es-ES" w:bidi="es-ES"/>
      </w:rPr>
    </w:lvl>
    <w:lvl w:ilvl="4" w:tplc="B7A60A6E">
      <w:numFmt w:val="bullet"/>
      <w:lvlText w:val="•"/>
      <w:lvlJc w:val="left"/>
      <w:pPr>
        <w:ind w:left="3742" w:hanging="420"/>
      </w:pPr>
      <w:rPr>
        <w:rFonts w:hint="default"/>
        <w:lang w:val="es-ES" w:eastAsia="es-ES" w:bidi="es-ES"/>
      </w:rPr>
    </w:lvl>
    <w:lvl w:ilvl="5" w:tplc="7D0245D6">
      <w:numFmt w:val="bullet"/>
      <w:lvlText w:val="•"/>
      <w:lvlJc w:val="left"/>
      <w:pPr>
        <w:ind w:left="4543" w:hanging="420"/>
      </w:pPr>
      <w:rPr>
        <w:rFonts w:hint="default"/>
        <w:lang w:val="es-ES" w:eastAsia="es-ES" w:bidi="es-ES"/>
      </w:rPr>
    </w:lvl>
    <w:lvl w:ilvl="6" w:tplc="8A72B4DA">
      <w:numFmt w:val="bullet"/>
      <w:lvlText w:val="•"/>
      <w:lvlJc w:val="left"/>
      <w:pPr>
        <w:ind w:left="5343" w:hanging="420"/>
      </w:pPr>
      <w:rPr>
        <w:rFonts w:hint="default"/>
        <w:lang w:val="es-ES" w:eastAsia="es-ES" w:bidi="es-ES"/>
      </w:rPr>
    </w:lvl>
    <w:lvl w:ilvl="7" w:tplc="B1C0BAC2">
      <w:numFmt w:val="bullet"/>
      <w:lvlText w:val="•"/>
      <w:lvlJc w:val="left"/>
      <w:pPr>
        <w:ind w:left="6144" w:hanging="420"/>
      </w:pPr>
      <w:rPr>
        <w:rFonts w:hint="default"/>
        <w:lang w:val="es-ES" w:eastAsia="es-ES" w:bidi="es-ES"/>
      </w:rPr>
    </w:lvl>
    <w:lvl w:ilvl="8" w:tplc="3D0A05F4">
      <w:numFmt w:val="bullet"/>
      <w:lvlText w:val="•"/>
      <w:lvlJc w:val="left"/>
      <w:pPr>
        <w:ind w:left="6945" w:hanging="420"/>
      </w:pPr>
      <w:rPr>
        <w:rFonts w:hint="default"/>
        <w:lang w:val="es-ES" w:eastAsia="es-ES" w:bidi="es-ES"/>
      </w:rPr>
    </w:lvl>
  </w:abstractNum>
  <w:abstractNum w:abstractNumId="6">
    <w:nsid w:val="71A10D18"/>
    <w:multiLevelType w:val="hybridMultilevel"/>
    <w:tmpl w:val="894A5ECC"/>
    <w:lvl w:ilvl="0" w:tplc="1C0C45D6">
      <w:start w:val="1"/>
      <w:numFmt w:val="decimal"/>
      <w:lvlText w:val="%1."/>
      <w:lvlJc w:val="left"/>
      <w:pPr>
        <w:ind w:left="3763" w:hanging="360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s-ES" w:eastAsia="es-ES" w:bidi="es-ES"/>
      </w:rPr>
    </w:lvl>
    <w:lvl w:ilvl="1" w:tplc="A43C0A2C">
      <w:numFmt w:val="bullet"/>
      <w:lvlText w:val="•"/>
      <w:lvlJc w:val="left"/>
      <w:pPr>
        <w:ind w:left="4958" w:hanging="360"/>
      </w:pPr>
      <w:rPr>
        <w:rFonts w:hint="default"/>
        <w:lang w:val="es-ES" w:eastAsia="es-ES" w:bidi="es-ES"/>
      </w:rPr>
    </w:lvl>
    <w:lvl w:ilvl="2" w:tplc="97C26E88">
      <w:numFmt w:val="bullet"/>
      <w:lvlText w:val="•"/>
      <w:lvlJc w:val="left"/>
      <w:pPr>
        <w:ind w:left="5536" w:hanging="360"/>
      </w:pPr>
      <w:rPr>
        <w:rFonts w:hint="default"/>
        <w:lang w:val="es-ES" w:eastAsia="es-ES" w:bidi="es-ES"/>
      </w:rPr>
    </w:lvl>
    <w:lvl w:ilvl="3" w:tplc="F2F43782">
      <w:numFmt w:val="bullet"/>
      <w:lvlText w:val="•"/>
      <w:lvlJc w:val="left"/>
      <w:pPr>
        <w:ind w:left="6114" w:hanging="360"/>
      </w:pPr>
      <w:rPr>
        <w:rFonts w:hint="default"/>
        <w:lang w:val="es-ES" w:eastAsia="es-ES" w:bidi="es-ES"/>
      </w:rPr>
    </w:lvl>
    <w:lvl w:ilvl="4" w:tplc="C1F68378">
      <w:numFmt w:val="bullet"/>
      <w:lvlText w:val="•"/>
      <w:lvlJc w:val="left"/>
      <w:pPr>
        <w:ind w:left="6692" w:hanging="360"/>
      </w:pPr>
      <w:rPr>
        <w:rFonts w:hint="default"/>
        <w:lang w:val="es-ES" w:eastAsia="es-ES" w:bidi="es-ES"/>
      </w:rPr>
    </w:lvl>
    <w:lvl w:ilvl="5" w:tplc="12B4C110">
      <w:numFmt w:val="bullet"/>
      <w:lvlText w:val="•"/>
      <w:lvlJc w:val="left"/>
      <w:pPr>
        <w:ind w:left="7270" w:hanging="360"/>
      </w:pPr>
      <w:rPr>
        <w:rFonts w:hint="default"/>
        <w:lang w:val="es-ES" w:eastAsia="es-ES" w:bidi="es-ES"/>
      </w:rPr>
    </w:lvl>
    <w:lvl w:ilvl="6" w:tplc="1FA0A7FE">
      <w:numFmt w:val="bullet"/>
      <w:lvlText w:val="•"/>
      <w:lvlJc w:val="left"/>
      <w:pPr>
        <w:ind w:left="7848" w:hanging="360"/>
      </w:pPr>
      <w:rPr>
        <w:rFonts w:hint="default"/>
        <w:lang w:val="es-ES" w:eastAsia="es-ES" w:bidi="es-ES"/>
      </w:rPr>
    </w:lvl>
    <w:lvl w:ilvl="7" w:tplc="2C18F496">
      <w:numFmt w:val="bullet"/>
      <w:lvlText w:val="•"/>
      <w:lvlJc w:val="left"/>
      <w:pPr>
        <w:ind w:left="8426" w:hanging="360"/>
      </w:pPr>
      <w:rPr>
        <w:rFonts w:hint="default"/>
        <w:lang w:val="es-ES" w:eastAsia="es-ES" w:bidi="es-ES"/>
      </w:rPr>
    </w:lvl>
    <w:lvl w:ilvl="8" w:tplc="E1EE1B2E">
      <w:numFmt w:val="bullet"/>
      <w:lvlText w:val="•"/>
      <w:lvlJc w:val="left"/>
      <w:pPr>
        <w:ind w:left="9004" w:hanging="360"/>
      </w:pPr>
      <w:rPr>
        <w:rFonts w:hint="default"/>
        <w:lang w:val="es-ES" w:eastAsia="es-ES" w:bidi="es-ES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4A"/>
    <w:rsid w:val="000011E0"/>
    <w:rsid w:val="0000292F"/>
    <w:rsid w:val="00004562"/>
    <w:rsid w:val="000065C5"/>
    <w:rsid w:val="00006B79"/>
    <w:rsid w:val="00011D6A"/>
    <w:rsid w:val="00013F27"/>
    <w:rsid w:val="00014EB2"/>
    <w:rsid w:val="00014EDB"/>
    <w:rsid w:val="000175B2"/>
    <w:rsid w:val="00017ACF"/>
    <w:rsid w:val="00017CA9"/>
    <w:rsid w:val="0002264F"/>
    <w:rsid w:val="000226E6"/>
    <w:rsid w:val="00022BD3"/>
    <w:rsid w:val="00022DBB"/>
    <w:rsid w:val="00023583"/>
    <w:rsid w:val="00025384"/>
    <w:rsid w:val="00027DCE"/>
    <w:rsid w:val="000301B7"/>
    <w:rsid w:val="00030DE0"/>
    <w:rsid w:val="0003250C"/>
    <w:rsid w:val="00042136"/>
    <w:rsid w:val="00045F59"/>
    <w:rsid w:val="00046164"/>
    <w:rsid w:val="000466A4"/>
    <w:rsid w:val="00047FCE"/>
    <w:rsid w:val="00052CA2"/>
    <w:rsid w:val="00053710"/>
    <w:rsid w:val="000539E7"/>
    <w:rsid w:val="00054F7E"/>
    <w:rsid w:val="00056155"/>
    <w:rsid w:val="00056DA4"/>
    <w:rsid w:val="00061176"/>
    <w:rsid w:val="00061BEF"/>
    <w:rsid w:val="00062497"/>
    <w:rsid w:val="0006430A"/>
    <w:rsid w:val="00064D9D"/>
    <w:rsid w:val="00064F93"/>
    <w:rsid w:val="000654AA"/>
    <w:rsid w:val="00066F82"/>
    <w:rsid w:val="00070494"/>
    <w:rsid w:val="00071417"/>
    <w:rsid w:val="000735A0"/>
    <w:rsid w:val="00075A81"/>
    <w:rsid w:val="00077109"/>
    <w:rsid w:val="00082E56"/>
    <w:rsid w:val="00083EE7"/>
    <w:rsid w:val="00085285"/>
    <w:rsid w:val="00085469"/>
    <w:rsid w:val="00085B86"/>
    <w:rsid w:val="00086C48"/>
    <w:rsid w:val="000871A0"/>
    <w:rsid w:val="0009035D"/>
    <w:rsid w:val="00091618"/>
    <w:rsid w:val="00091773"/>
    <w:rsid w:val="00092AB2"/>
    <w:rsid w:val="00092EA5"/>
    <w:rsid w:val="00093040"/>
    <w:rsid w:val="00093783"/>
    <w:rsid w:val="0009408D"/>
    <w:rsid w:val="000940FB"/>
    <w:rsid w:val="00095720"/>
    <w:rsid w:val="00096CF0"/>
    <w:rsid w:val="00097512"/>
    <w:rsid w:val="00097AD2"/>
    <w:rsid w:val="000A2A2B"/>
    <w:rsid w:val="000A4CB0"/>
    <w:rsid w:val="000A50A6"/>
    <w:rsid w:val="000B30F6"/>
    <w:rsid w:val="000B391A"/>
    <w:rsid w:val="000B5CC4"/>
    <w:rsid w:val="000B73A1"/>
    <w:rsid w:val="000C029A"/>
    <w:rsid w:val="000C2821"/>
    <w:rsid w:val="000C352A"/>
    <w:rsid w:val="000C3A03"/>
    <w:rsid w:val="000C66CE"/>
    <w:rsid w:val="000C6C17"/>
    <w:rsid w:val="000C7B15"/>
    <w:rsid w:val="000D209B"/>
    <w:rsid w:val="000D2FD8"/>
    <w:rsid w:val="000D339E"/>
    <w:rsid w:val="000D456D"/>
    <w:rsid w:val="000D5AD1"/>
    <w:rsid w:val="000D75C5"/>
    <w:rsid w:val="000D7BBE"/>
    <w:rsid w:val="000E2353"/>
    <w:rsid w:val="000E254B"/>
    <w:rsid w:val="000E2D05"/>
    <w:rsid w:val="000E47CA"/>
    <w:rsid w:val="000E79D5"/>
    <w:rsid w:val="000E7F87"/>
    <w:rsid w:val="000F2325"/>
    <w:rsid w:val="000F262E"/>
    <w:rsid w:val="000F4991"/>
    <w:rsid w:val="000F4AEC"/>
    <w:rsid w:val="000F5664"/>
    <w:rsid w:val="000F578A"/>
    <w:rsid w:val="000F6C83"/>
    <w:rsid w:val="00100910"/>
    <w:rsid w:val="00100E58"/>
    <w:rsid w:val="001013D2"/>
    <w:rsid w:val="0010244F"/>
    <w:rsid w:val="0010558B"/>
    <w:rsid w:val="00106999"/>
    <w:rsid w:val="00111F28"/>
    <w:rsid w:val="00112168"/>
    <w:rsid w:val="001122A1"/>
    <w:rsid w:val="00113AC5"/>
    <w:rsid w:val="00113BFB"/>
    <w:rsid w:val="00115902"/>
    <w:rsid w:val="0011792F"/>
    <w:rsid w:val="00120F8E"/>
    <w:rsid w:val="001214EB"/>
    <w:rsid w:val="001231E4"/>
    <w:rsid w:val="0012470C"/>
    <w:rsid w:val="00124CE8"/>
    <w:rsid w:val="00125275"/>
    <w:rsid w:val="0012622E"/>
    <w:rsid w:val="0012755A"/>
    <w:rsid w:val="0013147B"/>
    <w:rsid w:val="00133106"/>
    <w:rsid w:val="00137A2D"/>
    <w:rsid w:val="001405F9"/>
    <w:rsid w:val="00140950"/>
    <w:rsid w:val="00141FF2"/>
    <w:rsid w:val="00147484"/>
    <w:rsid w:val="001519E0"/>
    <w:rsid w:val="00154FCC"/>
    <w:rsid w:val="00155344"/>
    <w:rsid w:val="0015568A"/>
    <w:rsid w:val="00155EF4"/>
    <w:rsid w:val="0015699C"/>
    <w:rsid w:val="00163904"/>
    <w:rsid w:val="00164DD7"/>
    <w:rsid w:val="00166473"/>
    <w:rsid w:val="0016707F"/>
    <w:rsid w:val="00167401"/>
    <w:rsid w:val="0016752B"/>
    <w:rsid w:val="00170FB2"/>
    <w:rsid w:val="00171475"/>
    <w:rsid w:val="001715A4"/>
    <w:rsid w:val="001727BB"/>
    <w:rsid w:val="00175713"/>
    <w:rsid w:val="00177264"/>
    <w:rsid w:val="0017744C"/>
    <w:rsid w:val="00180C92"/>
    <w:rsid w:val="001811B9"/>
    <w:rsid w:val="001817D1"/>
    <w:rsid w:val="001817F2"/>
    <w:rsid w:val="0018366D"/>
    <w:rsid w:val="00183CC1"/>
    <w:rsid w:val="00185DB1"/>
    <w:rsid w:val="00187058"/>
    <w:rsid w:val="001872E0"/>
    <w:rsid w:val="00190093"/>
    <w:rsid w:val="001A1931"/>
    <w:rsid w:val="001A560F"/>
    <w:rsid w:val="001B0C6F"/>
    <w:rsid w:val="001B12AB"/>
    <w:rsid w:val="001B2348"/>
    <w:rsid w:val="001B292D"/>
    <w:rsid w:val="001B587D"/>
    <w:rsid w:val="001B5923"/>
    <w:rsid w:val="001B6F41"/>
    <w:rsid w:val="001B73AE"/>
    <w:rsid w:val="001C2B28"/>
    <w:rsid w:val="001C2C0E"/>
    <w:rsid w:val="001C3DD9"/>
    <w:rsid w:val="001C3E3A"/>
    <w:rsid w:val="001C432D"/>
    <w:rsid w:val="001C60FC"/>
    <w:rsid w:val="001C72C3"/>
    <w:rsid w:val="001D0888"/>
    <w:rsid w:val="001D0EE3"/>
    <w:rsid w:val="001D1EF8"/>
    <w:rsid w:val="001D5A59"/>
    <w:rsid w:val="001D6E40"/>
    <w:rsid w:val="001D7534"/>
    <w:rsid w:val="001D7CCD"/>
    <w:rsid w:val="001E2C22"/>
    <w:rsid w:val="001F15F9"/>
    <w:rsid w:val="001F1DB9"/>
    <w:rsid w:val="001F30F0"/>
    <w:rsid w:val="0020163D"/>
    <w:rsid w:val="0020168E"/>
    <w:rsid w:val="00201D55"/>
    <w:rsid w:val="002047EE"/>
    <w:rsid w:val="00204A49"/>
    <w:rsid w:val="00204C69"/>
    <w:rsid w:val="002058CF"/>
    <w:rsid w:val="00207040"/>
    <w:rsid w:val="002079D4"/>
    <w:rsid w:val="00210069"/>
    <w:rsid w:val="0021011F"/>
    <w:rsid w:val="00210A32"/>
    <w:rsid w:val="00211D2C"/>
    <w:rsid w:val="00212927"/>
    <w:rsid w:val="00212AE0"/>
    <w:rsid w:val="002138AD"/>
    <w:rsid w:val="002138B8"/>
    <w:rsid w:val="002143D7"/>
    <w:rsid w:val="00215F7C"/>
    <w:rsid w:val="00217411"/>
    <w:rsid w:val="0022083A"/>
    <w:rsid w:val="0022100B"/>
    <w:rsid w:val="00221079"/>
    <w:rsid w:val="00223E90"/>
    <w:rsid w:val="002241A4"/>
    <w:rsid w:val="002247F4"/>
    <w:rsid w:val="00224929"/>
    <w:rsid w:val="00225E19"/>
    <w:rsid w:val="00226015"/>
    <w:rsid w:val="00226A3D"/>
    <w:rsid w:val="00227370"/>
    <w:rsid w:val="0023028F"/>
    <w:rsid w:val="00231496"/>
    <w:rsid w:val="00235923"/>
    <w:rsid w:val="00237823"/>
    <w:rsid w:val="0024063E"/>
    <w:rsid w:val="00242013"/>
    <w:rsid w:val="00242179"/>
    <w:rsid w:val="002434CD"/>
    <w:rsid w:val="0024376A"/>
    <w:rsid w:val="002439B4"/>
    <w:rsid w:val="00243F1D"/>
    <w:rsid w:val="00250994"/>
    <w:rsid w:val="00251711"/>
    <w:rsid w:val="00251CC4"/>
    <w:rsid w:val="0025395E"/>
    <w:rsid w:val="002562DE"/>
    <w:rsid w:val="002565F2"/>
    <w:rsid w:val="00256AC3"/>
    <w:rsid w:val="0025752F"/>
    <w:rsid w:val="0026060E"/>
    <w:rsid w:val="002618D4"/>
    <w:rsid w:val="00262EDD"/>
    <w:rsid w:val="00262EF2"/>
    <w:rsid w:val="002637C6"/>
    <w:rsid w:val="00265127"/>
    <w:rsid w:val="0026517A"/>
    <w:rsid w:val="00265580"/>
    <w:rsid w:val="00266F69"/>
    <w:rsid w:val="002700EF"/>
    <w:rsid w:val="0027068F"/>
    <w:rsid w:val="00270CE6"/>
    <w:rsid w:val="002754BB"/>
    <w:rsid w:val="00275DDA"/>
    <w:rsid w:val="002764E5"/>
    <w:rsid w:val="00280825"/>
    <w:rsid w:val="00281112"/>
    <w:rsid w:val="00283223"/>
    <w:rsid w:val="00283BF8"/>
    <w:rsid w:val="00284BFA"/>
    <w:rsid w:val="0029034E"/>
    <w:rsid w:val="002926FE"/>
    <w:rsid w:val="00293E7B"/>
    <w:rsid w:val="00294770"/>
    <w:rsid w:val="00295A84"/>
    <w:rsid w:val="0029651B"/>
    <w:rsid w:val="00296903"/>
    <w:rsid w:val="00297385"/>
    <w:rsid w:val="00297ACC"/>
    <w:rsid w:val="002A183B"/>
    <w:rsid w:val="002A2955"/>
    <w:rsid w:val="002A36D4"/>
    <w:rsid w:val="002A3BDC"/>
    <w:rsid w:val="002A404B"/>
    <w:rsid w:val="002A510A"/>
    <w:rsid w:val="002A512D"/>
    <w:rsid w:val="002A7100"/>
    <w:rsid w:val="002A761C"/>
    <w:rsid w:val="002B029B"/>
    <w:rsid w:val="002B092A"/>
    <w:rsid w:val="002B2318"/>
    <w:rsid w:val="002B246B"/>
    <w:rsid w:val="002B4063"/>
    <w:rsid w:val="002B687C"/>
    <w:rsid w:val="002C3F05"/>
    <w:rsid w:val="002C5059"/>
    <w:rsid w:val="002D048B"/>
    <w:rsid w:val="002D2086"/>
    <w:rsid w:val="002D2BA6"/>
    <w:rsid w:val="002D5D3F"/>
    <w:rsid w:val="002D7517"/>
    <w:rsid w:val="002E0068"/>
    <w:rsid w:val="002E07EC"/>
    <w:rsid w:val="002E082B"/>
    <w:rsid w:val="002E3846"/>
    <w:rsid w:val="002E4CFC"/>
    <w:rsid w:val="002E501C"/>
    <w:rsid w:val="002F19DA"/>
    <w:rsid w:val="002F2191"/>
    <w:rsid w:val="002F222E"/>
    <w:rsid w:val="002F2CB7"/>
    <w:rsid w:val="002F4E53"/>
    <w:rsid w:val="002F5EA1"/>
    <w:rsid w:val="002F7785"/>
    <w:rsid w:val="002F7DA1"/>
    <w:rsid w:val="00300DB5"/>
    <w:rsid w:val="00301076"/>
    <w:rsid w:val="00304297"/>
    <w:rsid w:val="00307442"/>
    <w:rsid w:val="0030794A"/>
    <w:rsid w:val="00307E7C"/>
    <w:rsid w:val="00311B1E"/>
    <w:rsid w:val="003123DF"/>
    <w:rsid w:val="00312481"/>
    <w:rsid w:val="00313DA2"/>
    <w:rsid w:val="003158B1"/>
    <w:rsid w:val="00316C93"/>
    <w:rsid w:val="00317989"/>
    <w:rsid w:val="00320347"/>
    <w:rsid w:val="00322221"/>
    <w:rsid w:val="00323726"/>
    <w:rsid w:val="0032397C"/>
    <w:rsid w:val="00325218"/>
    <w:rsid w:val="0032558D"/>
    <w:rsid w:val="0032605F"/>
    <w:rsid w:val="003262E2"/>
    <w:rsid w:val="00331321"/>
    <w:rsid w:val="00333A8C"/>
    <w:rsid w:val="00333CFA"/>
    <w:rsid w:val="003342AA"/>
    <w:rsid w:val="003359D0"/>
    <w:rsid w:val="003363F6"/>
    <w:rsid w:val="00340455"/>
    <w:rsid w:val="00340708"/>
    <w:rsid w:val="00341241"/>
    <w:rsid w:val="003423E2"/>
    <w:rsid w:val="00342716"/>
    <w:rsid w:val="003434CF"/>
    <w:rsid w:val="00343F68"/>
    <w:rsid w:val="003443BF"/>
    <w:rsid w:val="00345307"/>
    <w:rsid w:val="00346518"/>
    <w:rsid w:val="00346D9F"/>
    <w:rsid w:val="00346FE7"/>
    <w:rsid w:val="00347BDA"/>
    <w:rsid w:val="00354173"/>
    <w:rsid w:val="003542EB"/>
    <w:rsid w:val="003543FB"/>
    <w:rsid w:val="00354F09"/>
    <w:rsid w:val="0035541F"/>
    <w:rsid w:val="003561D2"/>
    <w:rsid w:val="00356260"/>
    <w:rsid w:val="00356266"/>
    <w:rsid w:val="003575DE"/>
    <w:rsid w:val="003611AA"/>
    <w:rsid w:val="00361FF9"/>
    <w:rsid w:val="003639C2"/>
    <w:rsid w:val="003650E3"/>
    <w:rsid w:val="003655C3"/>
    <w:rsid w:val="00365C9B"/>
    <w:rsid w:val="00366781"/>
    <w:rsid w:val="00370106"/>
    <w:rsid w:val="00371507"/>
    <w:rsid w:val="00372763"/>
    <w:rsid w:val="00373187"/>
    <w:rsid w:val="003742EF"/>
    <w:rsid w:val="003815FD"/>
    <w:rsid w:val="003820CE"/>
    <w:rsid w:val="0038228B"/>
    <w:rsid w:val="00382539"/>
    <w:rsid w:val="00382D26"/>
    <w:rsid w:val="00383A8A"/>
    <w:rsid w:val="00384357"/>
    <w:rsid w:val="00384D93"/>
    <w:rsid w:val="00385CAE"/>
    <w:rsid w:val="00390740"/>
    <w:rsid w:val="00392443"/>
    <w:rsid w:val="00392C02"/>
    <w:rsid w:val="00393221"/>
    <w:rsid w:val="003940C4"/>
    <w:rsid w:val="003943FA"/>
    <w:rsid w:val="003947E8"/>
    <w:rsid w:val="00394C53"/>
    <w:rsid w:val="00395C4B"/>
    <w:rsid w:val="003972F2"/>
    <w:rsid w:val="003A060D"/>
    <w:rsid w:val="003A1697"/>
    <w:rsid w:val="003A23F3"/>
    <w:rsid w:val="003A2FDF"/>
    <w:rsid w:val="003A4A58"/>
    <w:rsid w:val="003A7002"/>
    <w:rsid w:val="003B0BA6"/>
    <w:rsid w:val="003B2B06"/>
    <w:rsid w:val="003B328E"/>
    <w:rsid w:val="003B42CB"/>
    <w:rsid w:val="003B4FE6"/>
    <w:rsid w:val="003B7355"/>
    <w:rsid w:val="003C0BFF"/>
    <w:rsid w:val="003C18E9"/>
    <w:rsid w:val="003C2E59"/>
    <w:rsid w:val="003D01B6"/>
    <w:rsid w:val="003D46B3"/>
    <w:rsid w:val="003D68E0"/>
    <w:rsid w:val="003D6EB7"/>
    <w:rsid w:val="003E0188"/>
    <w:rsid w:val="003E1543"/>
    <w:rsid w:val="003E2E6E"/>
    <w:rsid w:val="003E3F6E"/>
    <w:rsid w:val="003E4F72"/>
    <w:rsid w:val="003E5674"/>
    <w:rsid w:val="003E5A99"/>
    <w:rsid w:val="003E5DA9"/>
    <w:rsid w:val="003E72DD"/>
    <w:rsid w:val="003E73B6"/>
    <w:rsid w:val="003E7C32"/>
    <w:rsid w:val="003E7CC9"/>
    <w:rsid w:val="003F05C8"/>
    <w:rsid w:val="003F07CD"/>
    <w:rsid w:val="003F0A77"/>
    <w:rsid w:val="003F2149"/>
    <w:rsid w:val="003F4469"/>
    <w:rsid w:val="003F57DA"/>
    <w:rsid w:val="003F5BC2"/>
    <w:rsid w:val="003F5C19"/>
    <w:rsid w:val="003F5E3F"/>
    <w:rsid w:val="003F6E7B"/>
    <w:rsid w:val="0040057C"/>
    <w:rsid w:val="00400C69"/>
    <w:rsid w:val="00402612"/>
    <w:rsid w:val="004031F1"/>
    <w:rsid w:val="0040373D"/>
    <w:rsid w:val="00403E87"/>
    <w:rsid w:val="004059C7"/>
    <w:rsid w:val="004060F3"/>
    <w:rsid w:val="004100BF"/>
    <w:rsid w:val="00412220"/>
    <w:rsid w:val="00412DEF"/>
    <w:rsid w:val="00413144"/>
    <w:rsid w:val="004139E2"/>
    <w:rsid w:val="004153B3"/>
    <w:rsid w:val="004156D4"/>
    <w:rsid w:val="00416B9C"/>
    <w:rsid w:val="00417EF0"/>
    <w:rsid w:val="00421134"/>
    <w:rsid w:val="00421870"/>
    <w:rsid w:val="00421BB9"/>
    <w:rsid w:val="00421D6E"/>
    <w:rsid w:val="00422E46"/>
    <w:rsid w:val="004308C3"/>
    <w:rsid w:val="00430DDF"/>
    <w:rsid w:val="00431983"/>
    <w:rsid w:val="00431D70"/>
    <w:rsid w:val="004321ED"/>
    <w:rsid w:val="00434AEE"/>
    <w:rsid w:val="00434B4F"/>
    <w:rsid w:val="00434C5F"/>
    <w:rsid w:val="004364C2"/>
    <w:rsid w:val="00437A59"/>
    <w:rsid w:val="00441687"/>
    <w:rsid w:val="00441A66"/>
    <w:rsid w:val="0044383B"/>
    <w:rsid w:val="00444CF9"/>
    <w:rsid w:val="00445DDE"/>
    <w:rsid w:val="00447825"/>
    <w:rsid w:val="004504E5"/>
    <w:rsid w:val="00451322"/>
    <w:rsid w:val="00451DBD"/>
    <w:rsid w:val="0045207A"/>
    <w:rsid w:val="004549C3"/>
    <w:rsid w:val="0045528D"/>
    <w:rsid w:val="0045786D"/>
    <w:rsid w:val="004603F1"/>
    <w:rsid w:val="00460CD6"/>
    <w:rsid w:val="00462232"/>
    <w:rsid w:val="00463296"/>
    <w:rsid w:val="00464FAB"/>
    <w:rsid w:val="004650D0"/>
    <w:rsid w:val="004658B4"/>
    <w:rsid w:val="00466B33"/>
    <w:rsid w:val="0047026C"/>
    <w:rsid w:val="00470B02"/>
    <w:rsid w:val="004717BD"/>
    <w:rsid w:val="004726D1"/>
    <w:rsid w:val="00472BF7"/>
    <w:rsid w:val="004734E3"/>
    <w:rsid w:val="004743AE"/>
    <w:rsid w:val="00474B28"/>
    <w:rsid w:val="004750F9"/>
    <w:rsid w:val="0047565B"/>
    <w:rsid w:val="004765B3"/>
    <w:rsid w:val="00477237"/>
    <w:rsid w:val="00477DF0"/>
    <w:rsid w:val="00477F90"/>
    <w:rsid w:val="00480E88"/>
    <w:rsid w:val="0048110F"/>
    <w:rsid w:val="0048274C"/>
    <w:rsid w:val="00482965"/>
    <w:rsid w:val="0048358B"/>
    <w:rsid w:val="00485FB3"/>
    <w:rsid w:val="0048748D"/>
    <w:rsid w:val="00487981"/>
    <w:rsid w:val="00492588"/>
    <w:rsid w:val="00492B1B"/>
    <w:rsid w:val="00493513"/>
    <w:rsid w:val="00495BCB"/>
    <w:rsid w:val="00495D33"/>
    <w:rsid w:val="00496317"/>
    <w:rsid w:val="00496735"/>
    <w:rsid w:val="00496926"/>
    <w:rsid w:val="004975C6"/>
    <w:rsid w:val="00497CB2"/>
    <w:rsid w:val="00497F08"/>
    <w:rsid w:val="004A0840"/>
    <w:rsid w:val="004A09D1"/>
    <w:rsid w:val="004A1AC0"/>
    <w:rsid w:val="004A269E"/>
    <w:rsid w:val="004A3587"/>
    <w:rsid w:val="004A6A07"/>
    <w:rsid w:val="004A6EFB"/>
    <w:rsid w:val="004A7641"/>
    <w:rsid w:val="004A77DF"/>
    <w:rsid w:val="004A7A1A"/>
    <w:rsid w:val="004B02DF"/>
    <w:rsid w:val="004B4BEF"/>
    <w:rsid w:val="004B6582"/>
    <w:rsid w:val="004B6A80"/>
    <w:rsid w:val="004B7A49"/>
    <w:rsid w:val="004C0346"/>
    <w:rsid w:val="004C04BA"/>
    <w:rsid w:val="004C2474"/>
    <w:rsid w:val="004C25EE"/>
    <w:rsid w:val="004C3A4D"/>
    <w:rsid w:val="004C50B7"/>
    <w:rsid w:val="004C5117"/>
    <w:rsid w:val="004C5B66"/>
    <w:rsid w:val="004C643A"/>
    <w:rsid w:val="004D0DFD"/>
    <w:rsid w:val="004D42E8"/>
    <w:rsid w:val="004D74A5"/>
    <w:rsid w:val="004D77DB"/>
    <w:rsid w:val="004D7BE7"/>
    <w:rsid w:val="004E1368"/>
    <w:rsid w:val="004E24B3"/>
    <w:rsid w:val="004E256D"/>
    <w:rsid w:val="004E2EC5"/>
    <w:rsid w:val="004E3F23"/>
    <w:rsid w:val="004E5EC8"/>
    <w:rsid w:val="004E6CBA"/>
    <w:rsid w:val="004F002D"/>
    <w:rsid w:val="004F02C2"/>
    <w:rsid w:val="004F099F"/>
    <w:rsid w:val="004F1CDA"/>
    <w:rsid w:val="004F427B"/>
    <w:rsid w:val="004F5B65"/>
    <w:rsid w:val="005009A5"/>
    <w:rsid w:val="005013A9"/>
    <w:rsid w:val="00501D97"/>
    <w:rsid w:val="0050211C"/>
    <w:rsid w:val="00503B52"/>
    <w:rsid w:val="00505B1A"/>
    <w:rsid w:val="005071A4"/>
    <w:rsid w:val="00507698"/>
    <w:rsid w:val="005128E0"/>
    <w:rsid w:val="00512D71"/>
    <w:rsid w:val="00513BAD"/>
    <w:rsid w:val="00514B5E"/>
    <w:rsid w:val="00516455"/>
    <w:rsid w:val="0052113B"/>
    <w:rsid w:val="00521C69"/>
    <w:rsid w:val="00521ED7"/>
    <w:rsid w:val="005221DD"/>
    <w:rsid w:val="00523E57"/>
    <w:rsid w:val="00524B04"/>
    <w:rsid w:val="00524DEE"/>
    <w:rsid w:val="00524FE0"/>
    <w:rsid w:val="005269DD"/>
    <w:rsid w:val="00532810"/>
    <w:rsid w:val="00533713"/>
    <w:rsid w:val="00533A14"/>
    <w:rsid w:val="00533F6F"/>
    <w:rsid w:val="00537E96"/>
    <w:rsid w:val="00540671"/>
    <w:rsid w:val="00540CEB"/>
    <w:rsid w:val="00541100"/>
    <w:rsid w:val="00541D49"/>
    <w:rsid w:val="00542D41"/>
    <w:rsid w:val="00543226"/>
    <w:rsid w:val="00543EFE"/>
    <w:rsid w:val="005441BD"/>
    <w:rsid w:val="005459CA"/>
    <w:rsid w:val="0055049D"/>
    <w:rsid w:val="00552706"/>
    <w:rsid w:val="00554F84"/>
    <w:rsid w:val="0055572F"/>
    <w:rsid w:val="005568AF"/>
    <w:rsid w:val="00560148"/>
    <w:rsid w:val="005613D5"/>
    <w:rsid w:val="00564486"/>
    <w:rsid w:val="0057292D"/>
    <w:rsid w:val="00573136"/>
    <w:rsid w:val="005774AB"/>
    <w:rsid w:val="00582A5D"/>
    <w:rsid w:val="00583608"/>
    <w:rsid w:val="00584888"/>
    <w:rsid w:val="00587F13"/>
    <w:rsid w:val="005930CF"/>
    <w:rsid w:val="005942A2"/>
    <w:rsid w:val="00594E7C"/>
    <w:rsid w:val="00595169"/>
    <w:rsid w:val="005957B4"/>
    <w:rsid w:val="00595D89"/>
    <w:rsid w:val="00596345"/>
    <w:rsid w:val="0059654F"/>
    <w:rsid w:val="00596C25"/>
    <w:rsid w:val="00597C2C"/>
    <w:rsid w:val="005A04A3"/>
    <w:rsid w:val="005A0DA9"/>
    <w:rsid w:val="005A1D81"/>
    <w:rsid w:val="005A2812"/>
    <w:rsid w:val="005A2BB7"/>
    <w:rsid w:val="005A54C9"/>
    <w:rsid w:val="005A5793"/>
    <w:rsid w:val="005A6369"/>
    <w:rsid w:val="005A67DE"/>
    <w:rsid w:val="005A688C"/>
    <w:rsid w:val="005A68BD"/>
    <w:rsid w:val="005A692C"/>
    <w:rsid w:val="005B0C64"/>
    <w:rsid w:val="005B10D0"/>
    <w:rsid w:val="005B17A2"/>
    <w:rsid w:val="005B19A8"/>
    <w:rsid w:val="005B238B"/>
    <w:rsid w:val="005B2729"/>
    <w:rsid w:val="005B2AB7"/>
    <w:rsid w:val="005B33D0"/>
    <w:rsid w:val="005B3895"/>
    <w:rsid w:val="005B4217"/>
    <w:rsid w:val="005B629C"/>
    <w:rsid w:val="005B632C"/>
    <w:rsid w:val="005C101E"/>
    <w:rsid w:val="005C35A1"/>
    <w:rsid w:val="005C3759"/>
    <w:rsid w:val="005C3F37"/>
    <w:rsid w:val="005C4D44"/>
    <w:rsid w:val="005C74AA"/>
    <w:rsid w:val="005D0D15"/>
    <w:rsid w:val="005D4040"/>
    <w:rsid w:val="005D5857"/>
    <w:rsid w:val="005D6F27"/>
    <w:rsid w:val="005E239C"/>
    <w:rsid w:val="005E4018"/>
    <w:rsid w:val="005E57F1"/>
    <w:rsid w:val="005E6587"/>
    <w:rsid w:val="005F16FC"/>
    <w:rsid w:val="005F1DEB"/>
    <w:rsid w:val="005F4966"/>
    <w:rsid w:val="005F576A"/>
    <w:rsid w:val="005F5832"/>
    <w:rsid w:val="006002E7"/>
    <w:rsid w:val="00603A94"/>
    <w:rsid w:val="00604A02"/>
    <w:rsid w:val="00607342"/>
    <w:rsid w:val="006106DB"/>
    <w:rsid w:val="00611B8E"/>
    <w:rsid w:val="00613CF7"/>
    <w:rsid w:val="0061497B"/>
    <w:rsid w:val="0061562C"/>
    <w:rsid w:val="00617C36"/>
    <w:rsid w:val="006206D7"/>
    <w:rsid w:val="006212DF"/>
    <w:rsid w:val="006221F4"/>
    <w:rsid w:val="00622C10"/>
    <w:rsid w:val="0062540B"/>
    <w:rsid w:val="00625BD6"/>
    <w:rsid w:val="006314B1"/>
    <w:rsid w:val="00633F8B"/>
    <w:rsid w:val="0063402F"/>
    <w:rsid w:val="006343F4"/>
    <w:rsid w:val="00636BCD"/>
    <w:rsid w:val="00637664"/>
    <w:rsid w:val="006377E1"/>
    <w:rsid w:val="00637FD5"/>
    <w:rsid w:val="00640EE7"/>
    <w:rsid w:val="006414F7"/>
    <w:rsid w:val="0064390E"/>
    <w:rsid w:val="006439EE"/>
    <w:rsid w:val="006451E2"/>
    <w:rsid w:val="00645470"/>
    <w:rsid w:val="00650530"/>
    <w:rsid w:val="00653FEE"/>
    <w:rsid w:val="0065441F"/>
    <w:rsid w:val="006558EF"/>
    <w:rsid w:val="00656DA8"/>
    <w:rsid w:val="00660411"/>
    <w:rsid w:val="00660877"/>
    <w:rsid w:val="00660EBB"/>
    <w:rsid w:val="006626CA"/>
    <w:rsid w:val="00662996"/>
    <w:rsid w:val="006640B6"/>
    <w:rsid w:val="00664EB1"/>
    <w:rsid w:val="00665B80"/>
    <w:rsid w:val="00665BF0"/>
    <w:rsid w:val="00665C8E"/>
    <w:rsid w:val="006669D1"/>
    <w:rsid w:val="006675FD"/>
    <w:rsid w:val="00670951"/>
    <w:rsid w:val="006729EB"/>
    <w:rsid w:val="00673B41"/>
    <w:rsid w:val="00673E19"/>
    <w:rsid w:val="00674110"/>
    <w:rsid w:val="00675E95"/>
    <w:rsid w:val="00676AC4"/>
    <w:rsid w:val="006774C5"/>
    <w:rsid w:val="006811A1"/>
    <w:rsid w:val="00681236"/>
    <w:rsid w:val="006818C1"/>
    <w:rsid w:val="00684A3D"/>
    <w:rsid w:val="00687BDC"/>
    <w:rsid w:val="006900EA"/>
    <w:rsid w:val="00691AAB"/>
    <w:rsid w:val="006922DB"/>
    <w:rsid w:val="00695129"/>
    <w:rsid w:val="006957FE"/>
    <w:rsid w:val="00696E3C"/>
    <w:rsid w:val="00696F0A"/>
    <w:rsid w:val="00697CBC"/>
    <w:rsid w:val="006A04AB"/>
    <w:rsid w:val="006A1783"/>
    <w:rsid w:val="006A2555"/>
    <w:rsid w:val="006A35E1"/>
    <w:rsid w:val="006A3AB0"/>
    <w:rsid w:val="006A43C6"/>
    <w:rsid w:val="006A502C"/>
    <w:rsid w:val="006A659B"/>
    <w:rsid w:val="006B0809"/>
    <w:rsid w:val="006B23C3"/>
    <w:rsid w:val="006B2626"/>
    <w:rsid w:val="006B5B0C"/>
    <w:rsid w:val="006B5CC0"/>
    <w:rsid w:val="006C0D73"/>
    <w:rsid w:val="006C214A"/>
    <w:rsid w:val="006C3851"/>
    <w:rsid w:val="006C5282"/>
    <w:rsid w:val="006C5321"/>
    <w:rsid w:val="006C5832"/>
    <w:rsid w:val="006C6461"/>
    <w:rsid w:val="006C6F52"/>
    <w:rsid w:val="006D1055"/>
    <w:rsid w:val="006D1284"/>
    <w:rsid w:val="006D251A"/>
    <w:rsid w:val="006D3A0C"/>
    <w:rsid w:val="006D47DF"/>
    <w:rsid w:val="006D5F10"/>
    <w:rsid w:val="006D5F5D"/>
    <w:rsid w:val="006D6446"/>
    <w:rsid w:val="006D76B0"/>
    <w:rsid w:val="006E1DB6"/>
    <w:rsid w:val="006E267A"/>
    <w:rsid w:val="006E27DD"/>
    <w:rsid w:val="006E3AC8"/>
    <w:rsid w:val="006E5278"/>
    <w:rsid w:val="006E5285"/>
    <w:rsid w:val="006E5659"/>
    <w:rsid w:val="006E5D5C"/>
    <w:rsid w:val="006E62DB"/>
    <w:rsid w:val="006E6ED3"/>
    <w:rsid w:val="006E6F91"/>
    <w:rsid w:val="006E7294"/>
    <w:rsid w:val="006E7723"/>
    <w:rsid w:val="006F14E5"/>
    <w:rsid w:val="006F1C0E"/>
    <w:rsid w:val="006F1D68"/>
    <w:rsid w:val="006F2A73"/>
    <w:rsid w:val="006F31C1"/>
    <w:rsid w:val="006F504B"/>
    <w:rsid w:val="006F5990"/>
    <w:rsid w:val="006F5A1D"/>
    <w:rsid w:val="007020CD"/>
    <w:rsid w:val="0070249D"/>
    <w:rsid w:val="00702E23"/>
    <w:rsid w:val="007035DC"/>
    <w:rsid w:val="007044FB"/>
    <w:rsid w:val="00704B25"/>
    <w:rsid w:val="00704C10"/>
    <w:rsid w:val="00705DE6"/>
    <w:rsid w:val="007061C0"/>
    <w:rsid w:val="00706F53"/>
    <w:rsid w:val="00707026"/>
    <w:rsid w:val="00712C0F"/>
    <w:rsid w:val="00714D4E"/>
    <w:rsid w:val="00717B2F"/>
    <w:rsid w:val="00717BF9"/>
    <w:rsid w:val="00717F61"/>
    <w:rsid w:val="00720B31"/>
    <w:rsid w:val="00720CF4"/>
    <w:rsid w:val="007219B2"/>
    <w:rsid w:val="00721F47"/>
    <w:rsid w:val="0072280D"/>
    <w:rsid w:val="00723833"/>
    <w:rsid w:val="007241E3"/>
    <w:rsid w:val="00730E89"/>
    <w:rsid w:val="007319FF"/>
    <w:rsid w:val="00731F99"/>
    <w:rsid w:val="00732B89"/>
    <w:rsid w:val="00735906"/>
    <w:rsid w:val="0073641D"/>
    <w:rsid w:val="007368A3"/>
    <w:rsid w:val="00740CB3"/>
    <w:rsid w:val="00740F5F"/>
    <w:rsid w:val="007425D5"/>
    <w:rsid w:val="00743126"/>
    <w:rsid w:val="00743303"/>
    <w:rsid w:val="0074464C"/>
    <w:rsid w:val="00746F17"/>
    <w:rsid w:val="00751FCA"/>
    <w:rsid w:val="0075310D"/>
    <w:rsid w:val="00753D30"/>
    <w:rsid w:val="00755053"/>
    <w:rsid w:val="00755CB4"/>
    <w:rsid w:val="00756F22"/>
    <w:rsid w:val="0075731C"/>
    <w:rsid w:val="007616A7"/>
    <w:rsid w:val="00762F98"/>
    <w:rsid w:val="00764DF1"/>
    <w:rsid w:val="00765703"/>
    <w:rsid w:val="00765A6D"/>
    <w:rsid w:val="00767B47"/>
    <w:rsid w:val="00770378"/>
    <w:rsid w:val="00771674"/>
    <w:rsid w:val="0077269D"/>
    <w:rsid w:val="00773D1F"/>
    <w:rsid w:val="00774416"/>
    <w:rsid w:val="0077598D"/>
    <w:rsid w:val="00777E61"/>
    <w:rsid w:val="007809B6"/>
    <w:rsid w:val="00780AD3"/>
    <w:rsid w:val="007812DA"/>
    <w:rsid w:val="007831AB"/>
    <w:rsid w:val="00783D98"/>
    <w:rsid w:val="00784A6A"/>
    <w:rsid w:val="00784AFB"/>
    <w:rsid w:val="00785133"/>
    <w:rsid w:val="00785EFE"/>
    <w:rsid w:val="0078666A"/>
    <w:rsid w:val="007866C6"/>
    <w:rsid w:val="00787817"/>
    <w:rsid w:val="00787FB5"/>
    <w:rsid w:val="00791ABE"/>
    <w:rsid w:val="00792425"/>
    <w:rsid w:val="00793D0B"/>
    <w:rsid w:val="0079506C"/>
    <w:rsid w:val="00795559"/>
    <w:rsid w:val="0079620F"/>
    <w:rsid w:val="00797341"/>
    <w:rsid w:val="007A206E"/>
    <w:rsid w:val="007A6710"/>
    <w:rsid w:val="007B0668"/>
    <w:rsid w:val="007B11C3"/>
    <w:rsid w:val="007B1B00"/>
    <w:rsid w:val="007B2B42"/>
    <w:rsid w:val="007B2C13"/>
    <w:rsid w:val="007B2CE9"/>
    <w:rsid w:val="007B4F17"/>
    <w:rsid w:val="007B5B29"/>
    <w:rsid w:val="007B5EB0"/>
    <w:rsid w:val="007B6489"/>
    <w:rsid w:val="007C174F"/>
    <w:rsid w:val="007C28D5"/>
    <w:rsid w:val="007C3D87"/>
    <w:rsid w:val="007C4A95"/>
    <w:rsid w:val="007C59C2"/>
    <w:rsid w:val="007C6518"/>
    <w:rsid w:val="007D0EDC"/>
    <w:rsid w:val="007D2176"/>
    <w:rsid w:val="007D224D"/>
    <w:rsid w:val="007D28C5"/>
    <w:rsid w:val="007D41FC"/>
    <w:rsid w:val="007D47BA"/>
    <w:rsid w:val="007D644C"/>
    <w:rsid w:val="007D7320"/>
    <w:rsid w:val="007D7842"/>
    <w:rsid w:val="007D7937"/>
    <w:rsid w:val="007E071F"/>
    <w:rsid w:val="007E4763"/>
    <w:rsid w:val="007E5364"/>
    <w:rsid w:val="007E7C73"/>
    <w:rsid w:val="007F0745"/>
    <w:rsid w:val="007F0B0B"/>
    <w:rsid w:val="007F1586"/>
    <w:rsid w:val="007F2178"/>
    <w:rsid w:val="007F43AE"/>
    <w:rsid w:val="007F5835"/>
    <w:rsid w:val="007F5FEB"/>
    <w:rsid w:val="007F7236"/>
    <w:rsid w:val="007F790B"/>
    <w:rsid w:val="007F7CD1"/>
    <w:rsid w:val="008003BE"/>
    <w:rsid w:val="008004F3"/>
    <w:rsid w:val="00800A5C"/>
    <w:rsid w:val="00801462"/>
    <w:rsid w:val="008023EA"/>
    <w:rsid w:val="008067BD"/>
    <w:rsid w:val="00807692"/>
    <w:rsid w:val="00810091"/>
    <w:rsid w:val="0081209E"/>
    <w:rsid w:val="008122CF"/>
    <w:rsid w:val="00812689"/>
    <w:rsid w:val="00812B5C"/>
    <w:rsid w:val="00813C8C"/>
    <w:rsid w:val="00813F6F"/>
    <w:rsid w:val="0081677E"/>
    <w:rsid w:val="008167D4"/>
    <w:rsid w:val="008171C2"/>
    <w:rsid w:val="00820283"/>
    <w:rsid w:val="00822F81"/>
    <w:rsid w:val="00825F5A"/>
    <w:rsid w:val="00826378"/>
    <w:rsid w:val="00827590"/>
    <w:rsid w:val="00830432"/>
    <w:rsid w:val="008306FB"/>
    <w:rsid w:val="00830836"/>
    <w:rsid w:val="00832522"/>
    <w:rsid w:val="00833327"/>
    <w:rsid w:val="008335D9"/>
    <w:rsid w:val="00833E34"/>
    <w:rsid w:val="008343F9"/>
    <w:rsid w:val="00835EAF"/>
    <w:rsid w:val="00835F21"/>
    <w:rsid w:val="008407D8"/>
    <w:rsid w:val="00840918"/>
    <w:rsid w:val="00841094"/>
    <w:rsid w:val="008434C8"/>
    <w:rsid w:val="00843753"/>
    <w:rsid w:val="0084441B"/>
    <w:rsid w:val="00844493"/>
    <w:rsid w:val="0084456E"/>
    <w:rsid w:val="00847D8D"/>
    <w:rsid w:val="00850296"/>
    <w:rsid w:val="00850D73"/>
    <w:rsid w:val="008531B0"/>
    <w:rsid w:val="0085337A"/>
    <w:rsid w:val="00853442"/>
    <w:rsid w:val="00853572"/>
    <w:rsid w:val="008541EA"/>
    <w:rsid w:val="0085439C"/>
    <w:rsid w:val="00854858"/>
    <w:rsid w:val="00854BD8"/>
    <w:rsid w:val="00854D40"/>
    <w:rsid w:val="008555BC"/>
    <w:rsid w:val="00855EE5"/>
    <w:rsid w:val="00856B11"/>
    <w:rsid w:val="008573FA"/>
    <w:rsid w:val="00861488"/>
    <w:rsid w:val="0086230D"/>
    <w:rsid w:val="00862CBC"/>
    <w:rsid w:val="00864010"/>
    <w:rsid w:val="00864B40"/>
    <w:rsid w:val="00865A11"/>
    <w:rsid w:val="00866A36"/>
    <w:rsid w:val="008704FF"/>
    <w:rsid w:val="00871647"/>
    <w:rsid w:val="00872D29"/>
    <w:rsid w:val="00873334"/>
    <w:rsid w:val="00874DAC"/>
    <w:rsid w:val="00876E9A"/>
    <w:rsid w:val="00877316"/>
    <w:rsid w:val="00880CBE"/>
    <w:rsid w:val="0088192D"/>
    <w:rsid w:val="00882A49"/>
    <w:rsid w:val="008853E6"/>
    <w:rsid w:val="008906CF"/>
    <w:rsid w:val="00890DB2"/>
    <w:rsid w:val="00896543"/>
    <w:rsid w:val="00897628"/>
    <w:rsid w:val="008A2487"/>
    <w:rsid w:val="008A36D9"/>
    <w:rsid w:val="008A4E65"/>
    <w:rsid w:val="008A4FFB"/>
    <w:rsid w:val="008A51EE"/>
    <w:rsid w:val="008A52CF"/>
    <w:rsid w:val="008B03EA"/>
    <w:rsid w:val="008B2F2F"/>
    <w:rsid w:val="008B3657"/>
    <w:rsid w:val="008B519A"/>
    <w:rsid w:val="008B7C26"/>
    <w:rsid w:val="008C0A55"/>
    <w:rsid w:val="008C0B5E"/>
    <w:rsid w:val="008C17BE"/>
    <w:rsid w:val="008C2520"/>
    <w:rsid w:val="008C4DE3"/>
    <w:rsid w:val="008C5830"/>
    <w:rsid w:val="008D5114"/>
    <w:rsid w:val="008D61F5"/>
    <w:rsid w:val="008D6E03"/>
    <w:rsid w:val="008D7057"/>
    <w:rsid w:val="008E11DB"/>
    <w:rsid w:val="008E1929"/>
    <w:rsid w:val="008E2FFE"/>
    <w:rsid w:val="008E6134"/>
    <w:rsid w:val="008E79C7"/>
    <w:rsid w:val="008E7E5E"/>
    <w:rsid w:val="008F04E8"/>
    <w:rsid w:val="008F0EB0"/>
    <w:rsid w:val="008F2755"/>
    <w:rsid w:val="008F3298"/>
    <w:rsid w:val="008F346D"/>
    <w:rsid w:val="008F53BB"/>
    <w:rsid w:val="008F5A34"/>
    <w:rsid w:val="008F696C"/>
    <w:rsid w:val="008F6FED"/>
    <w:rsid w:val="0090020C"/>
    <w:rsid w:val="0090115C"/>
    <w:rsid w:val="009016E4"/>
    <w:rsid w:val="009028DF"/>
    <w:rsid w:val="00902F2B"/>
    <w:rsid w:val="0090350F"/>
    <w:rsid w:val="00903CD6"/>
    <w:rsid w:val="00905085"/>
    <w:rsid w:val="009058C3"/>
    <w:rsid w:val="00910D25"/>
    <w:rsid w:val="00911628"/>
    <w:rsid w:val="00912EA0"/>
    <w:rsid w:val="0091354A"/>
    <w:rsid w:val="0091588C"/>
    <w:rsid w:val="00917949"/>
    <w:rsid w:val="00917DBB"/>
    <w:rsid w:val="00921565"/>
    <w:rsid w:val="00925BC8"/>
    <w:rsid w:val="00926B15"/>
    <w:rsid w:val="00926D6C"/>
    <w:rsid w:val="0092713C"/>
    <w:rsid w:val="0092747B"/>
    <w:rsid w:val="009274F0"/>
    <w:rsid w:val="00927D01"/>
    <w:rsid w:val="0093041A"/>
    <w:rsid w:val="0093161F"/>
    <w:rsid w:val="00931E5E"/>
    <w:rsid w:val="0093250F"/>
    <w:rsid w:val="009328E0"/>
    <w:rsid w:val="00934503"/>
    <w:rsid w:val="00934565"/>
    <w:rsid w:val="0093784F"/>
    <w:rsid w:val="00937AB3"/>
    <w:rsid w:val="00940B95"/>
    <w:rsid w:val="009423A7"/>
    <w:rsid w:val="00943A10"/>
    <w:rsid w:val="00944131"/>
    <w:rsid w:val="00944C00"/>
    <w:rsid w:val="00946B5A"/>
    <w:rsid w:val="00951BF9"/>
    <w:rsid w:val="0095216A"/>
    <w:rsid w:val="009532C6"/>
    <w:rsid w:val="009548E4"/>
    <w:rsid w:val="00954F12"/>
    <w:rsid w:val="00955138"/>
    <w:rsid w:val="009606BE"/>
    <w:rsid w:val="009617AB"/>
    <w:rsid w:val="009618AF"/>
    <w:rsid w:val="00962576"/>
    <w:rsid w:val="00962AA2"/>
    <w:rsid w:val="00964357"/>
    <w:rsid w:val="00965904"/>
    <w:rsid w:val="0096659A"/>
    <w:rsid w:val="00972666"/>
    <w:rsid w:val="009743F7"/>
    <w:rsid w:val="009744C8"/>
    <w:rsid w:val="009751CC"/>
    <w:rsid w:val="009762D8"/>
    <w:rsid w:val="00976648"/>
    <w:rsid w:val="00976659"/>
    <w:rsid w:val="009772DE"/>
    <w:rsid w:val="00977D18"/>
    <w:rsid w:val="009825E8"/>
    <w:rsid w:val="00983F0B"/>
    <w:rsid w:val="009866D1"/>
    <w:rsid w:val="00986F48"/>
    <w:rsid w:val="00987745"/>
    <w:rsid w:val="00987A08"/>
    <w:rsid w:val="0099013A"/>
    <w:rsid w:val="0099387D"/>
    <w:rsid w:val="00995BAD"/>
    <w:rsid w:val="00996E2F"/>
    <w:rsid w:val="009A0CD1"/>
    <w:rsid w:val="009A1FFE"/>
    <w:rsid w:val="009A24AF"/>
    <w:rsid w:val="009A33DB"/>
    <w:rsid w:val="009A403A"/>
    <w:rsid w:val="009A5B7C"/>
    <w:rsid w:val="009A60EF"/>
    <w:rsid w:val="009A6F3A"/>
    <w:rsid w:val="009B0089"/>
    <w:rsid w:val="009B031E"/>
    <w:rsid w:val="009B0791"/>
    <w:rsid w:val="009B135E"/>
    <w:rsid w:val="009B13FA"/>
    <w:rsid w:val="009B17C7"/>
    <w:rsid w:val="009B47FF"/>
    <w:rsid w:val="009B5F32"/>
    <w:rsid w:val="009C0988"/>
    <w:rsid w:val="009C2564"/>
    <w:rsid w:val="009C2CD7"/>
    <w:rsid w:val="009C3298"/>
    <w:rsid w:val="009C4381"/>
    <w:rsid w:val="009C5692"/>
    <w:rsid w:val="009D0CA8"/>
    <w:rsid w:val="009D1475"/>
    <w:rsid w:val="009D18BB"/>
    <w:rsid w:val="009D1F0D"/>
    <w:rsid w:val="009D1F44"/>
    <w:rsid w:val="009D2FD6"/>
    <w:rsid w:val="009D4D73"/>
    <w:rsid w:val="009D7239"/>
    <w:rsid w:val="009E08F4"/>
    <w:rsid w:val="009E179F"/>
    <w:rsid w:val="009E57AE"/>
    <w:rsid w:val="009E6662"/>
    <w:rsid w:val="009E68B4"/>
    <w:rsid w:val="009E690B"/>
    <w:rsid w:val="009E7BFC"/>
    <w:rsid w:val="009F092B"/>
    <w:rsid w:val="009F0998"/>
    <w:rsid w:val="009F199A"/>
    <w:rsid w:val="009F1F2E"/>
    <w:rsid w:val="009F2492"/>
    <w:rsid w:val="009F2561"/>
    <w:rsid w:val="009F426F"/>
    <w:rsid w:val="009F49CC"/>
    <w:rsid w:val="009F4D09"/>
    <w:rsid w:val="009F6180"/>
    <w:rsid w:val="009F66A4"/>
    <w:rsid w:val="00A038CF"/>
    <w:rsid w:val="00A04BDD"/>
    <w:rsid w:val="00A04D5C"/>
    <w:rsid w:val="00A06113"/>
    <w:rsid w:val="00A07FC6"/>
    <w:rsid w:val="00A1190F"/>
    <w:rsid w:val="00A11F58"/>
    <w:rsid w:val="00A12E0C"/>
    <w:rsid w:val="00A135FE"/>
    <w:rsid w:val="00A1403E"/>
    <w:rsid w:val="00A15670"/>
    <w:rsid w:val="00A158ED"/>
    <w:rsid w:val="00A16225"/>
    <w:rsid w:val="00A16536"/>
    <w:rsid w:val="00A178E1"/>
    <w:rsid w:val="00A21320"/>
    <w:rsid w:val="00A24AFD"/>
    <w:rsid w:val="00A25309"/>
    <w:rsid w:val="00A2584D"/>
    <w:rsid w:val="00A259F6"/>
    <w:rsid w:val="00A26711"/>
    <w:rsid w:val="00A26D4C"/>
    <w:rsid w:val="00A27213"/>
    <w:rsid w:val="00A322FA"/>
    <w:rsid w:val="00A35933"/>
    <w:rsid w:val="00A35F1D"/>
    <w:rsid w:val="00A37850"/>
    <w:rsid w:val="00A37A88"/>
    <w:rsid w:val="00A37FF9"/>
    <w:rsid w:val="00A4021A"/>
    <w:rsid w:val="00A41CCF"/>
    <w:rsid w:val="00A43DE3"/>
    <w:rsid w:val="00A442B0"/>
    <w:rsid w:val="00A44F99"/>
    <w:rsid w:val="00A4521D"/>
    <w:rsid w:val="00A46772"/>
    <w:rsid w:val="00A46E12"/>
    <w:rsid w:val="00A47236"/>
    <w:rsid w:val="00A5240E"/>
    <w:rsid w:val="00A52AD7"/>
    <w:rsid w:val="00A5341A"/>
    <w:rsid w:val="00A5410E"/>
    <w:rsid w:val="00A606FE"/>
    <w:rsid w:val="00A613C1"/>
    <w:rsid w:val="00A626E9"/>
    <w:rsid w:val="00A64E15"/>
    <w:rsid w:val="00A66B94"/>
    <w:rsid w:val="00A67444"/>
    <w:rsid w:val="00A67B03"/>
    <w:rsid w:val="00A7112E"/>
    <w:rsid w:val="00A7163C"/>
    <w:rsid w:val="00A72ECE"/>
    <w:rsid w:val="00A73AC3"/>
    <w:rsid w:val="00A7504A"/>
    <w:rsid w:val="00A763D2"/>
    <w:rsid w:val="00A77090"/>
    <w:rsid w:val="00A80FF1"/>
    <w:rsid w:val="00A81244"/>
    <w:rsid w:val="00A816D1"/>
    <w:rsid w:val="00A81701"/>
    <w:rsid w:val="00A82DA7"/>
    <w:rsid w:val="00A86A6D"/>
    <w:rsid w:val="00A877FE"/>
    <w:rsid w:val="00A87B0F"/>
    <w:rsid w:val="00A914F6"/>
    <w:rsid w:val="00A91641"/>
    <w:rsid w:val="00A927EE"/>
    <w:rsid w:val="00A94E19"/>
    <w:rsid w:val="00A95CE1"/>
    <w:rsid w:val="00A9749A"/>
    <w:rsid w:val="00AA102C"/>
    <w:rsid w:val="00AA1243"/>
    <w:rsid w:val="00AA1981"/>
    <w:rsid w:val="00AA3B60"/>
    <w:rsid w:val="00AA4BFB"/>
    <w:rsid w:val="00AA7F6D"/>
    <w:rsid w:val="00AB0491"/>
    <w:rsid w:val="00AB1CBD"/>
    <w:rsid w:val="00AB1F25"/>
    <w:rsid w:val="00AB2E5A"/>
    <w:rsid w:val="00AB670F"/>
    <w:rsid w:val="00AB6D1B"/>
    <w:rsid w:val="00AB7157"/>
    <w:rsid w:val="00AC13CA"/>
    <w:rsid w:val="00AC27B8"/>
    <w:rsid w:val="00AC4E62"/>
    <w:rsid w:val="00AC617F"/>
    <w:rsid w:val="00AD0E6C"/>
    <w:rsid w:val="00AD644B"/>
    <w:rsid w:val="00AD6729"/>
    <w:rsid w:val="00AE087E"/>
    <w:rsid w:val="00AE0B85"/>
    <w:rsid w:val="00AE116A"/>
    <w:rsid w:val="00AE21AC"/>
    <w:rsid w:val="00AE5A26"/>
    <w:rsid w:val="00AE7966"/>
    <w:rsid w:val="00AF1DA6"/>
    <w:rsid w:val="00AF1EB8"/>
    <w:rsid w:val="00AF5207"/>
    <w:rsid w:val="00AF7113"/>
    <w:rsid w:val="00AF78BC"/>
    <w:rsid w:val="00AF7F19"/>
    <w:rsid w:val="00B01720"/>
    <w:rsid w:val="00B0199E"/>
    <w:rsid w:val="00B021F4"/>
    <w:rsid w:val="00B02458"/>
    <w:rsid w:val="00B06EFC"/>
    <w:rsid w:val="00B07724"/>
    <w:rsid w:val="00B078DA"/>
    <w:rsid w:val="00B07BBA"/>
    <w:rsid w:val="00B07F90"/>
    <w:rsid w:val="00B1030A"/>
    <w:rsid w:val="00B13008"/>
    <w:rsid w:val="00B13A54"/>
    <w:rsid w:val="00B14E9E"/>
    <w:rsid w:val="00B170C3"/>
    <w:rsid w:val="00B171BC"/>
    <w:rsid w:val="00B17775"/>
    <w:rsid w:val="00B208C9"/>
    <w:rsid w:val="00B20FB5"/>
    <w:rsid w:val="00B225CE"/>
    <w:rsid w:val="00B24639"/>
    <w:rsid w:val="00B251F6"/>
    <w:rsid w:val="00B258A5"/>
    <w:rsid w:val="00B27EC2"/>
    <w:rsid w:val="00B30ED2"/>
    <w:rsid w:val="00B32404"/>
    <w:rsid w:val="00B33457"/>
    <w:rsid w:val="00B3355F"/>
    <w:rsid w:val="00B33C30"/>
    <w:rsid w:val="00B34D76"/>
    <w:rsid w:val="00B34FF6"/>
    <w:rsid w:val="00B35F42"/>
    <w:rsid w:val="00B36867"/>
    <w:rsid w:val="00B40D34"/>
    <w:rsid w:val="00B41909"/>
    <w:rsid w:val="00B41B3D"/>
    <w:rsid w:val="00B426BC"/>
    <w:rsid w:val="00B44092"/>
    <w:rsid w:val="00B4499D"/>
    <w:rsid w:val="00B45306"/>
    <w:rsid w:val="00B4538D"/>
    <w:rsid w:val="00B45C0F"/>
    <w:rsid w:val="00B50115"/>
    <w:rsid w:val="00B51AC3"/>
    <w:rsid w:val="00B53F4A"/>
    <w:rsid w:val="00B54F5F"/>
    <w:rsid w:val="00B56292"/>
    <w:rsid w:val="00B57994"/>
    <w:rsid w:val="00B602FC"/>
    <w:rsid w:val="00B63B87"/>
    <w:rsid w:val="00B6458F"/>
    <w:rsid w:val="00B653D4"/>
    <w:rsid w:val="00B65FED"/>
    <w:rsid w:val="00B66C73"/>
    <w:rsid w:val="00B70EF2"/>
    <w:rsid w:val="00B71EE9"/>
    <w:rsid w:val="00B73935"/>
    <w:rsid w:val="00B73D3F"/>
    <w:rsid w:val="00B740B9"/>
    <w:rsid w:val="00B75140"/>
    <w:rsid w:val="00B7582B"/>
    <w:rsid w:val="00B760F0"/>
    <w:rsid w:val="00B76629"/>
    <w:rsid w:val="00B80385"/>
    <w:rsid w:val="00B836B8"/>
    <w:rsid w:val="00B83B77"/>
    <w:rsid w:val="00B8416C"/>
    <w:rsid w:val="00B848B7"/>
    <w:rsid w:val="00B85A85"/>
    <w:rsid w:val="00B87897"/>
    <w:rsid w:val="00B90D28"/>
    <w:rsid w:val="00B9295C"/>
    <w:rsid w:val="00B9331D"/>
    <w:rsid w:val="00B94E2D"/>
    <w:rsid w:val="00B9604D"/>
    <w:rsid w:val="00B96886"/>
    <w:rsid w:val="00B9755F"/>
    <w:rsid w:val="00B97638"/>
    <w:rsid w:val="00B97DDC"/>
    <w:rsid w:val="00BA102F"/>
    <w:rsid w:val="00BA1210"/>
    <w:rsid w:val="00BA2CDB"/>
    <w:rsid w:val="00BA2D72"/>
    <w:rsid w:val="00BA5849"/>
    <w:rsid w:val="00BA5B88"/>
    <w:rsid w:val="00BA6395"/>
    <w:rsid w:val="00BA7DC6"/>
    <w:rsid w:val="00BB30F3"/>
    <w:rsid w:val="00BB3A8A"/>
    <w:rsid w:val="00BB3CA9"/>
    <w:rsid w:val="00BB4370"/>
    <w:rsid w:val="00BB523B"/>
    <w:rsid w:val="00BB6A4A"/>
    <w:rsid w:val="00BB7B63"/>
    <w:rsid w:val="00BC0820"/>
    <w:rsid w:val="00BC0E98"/>
    <w:rsid w:val="00BC17EC"/>
    <w:rsid w:val="00BC2CC3"/>
    <w:rsid w:val="00BC34B5"/>
    <w:rsid w:val="00BC3747"/>
    <w:rsid w:val="00BC4A24"/>
    <w:rsid w:val="00BC5CEB"/>
    <w:rsid w:val="00BC70E4"/>
    <w:rsid w:val="00BC7ADC"/>
    <w:rsid w:val="00BD038E"/>
    <w:rsid w:val="00BD1E17"/>
    <w:rsid w:val="00BD2731"/>
    <w:rsid w:val="00BD36E7"/>
    <w:rsid w:val="00BD3AF1"/>
    <w:rsid w:val="00BD5813"/>
    <w:rsid w:val="00BD5CF3"/>
    <w:rsid w:val="00BD668A"/>
    <w:rsid w:val="00BD7615"/>
    <w:rsid w:val="00BD7B10"/>
    <w:rsid w:val="00BE0048"/>
    <w:rsid w:val="00BE05D7"/>
    <w:rsid w:val="00BE0D7C"/>
    <w:rsid w:val="00BE1D83"/>
    <w:rsid w:val="00BE2639"/>
    <w:rsid w:val="00BE2C4F"/>
    <w:rsid w:val="00BE45AB"/>
    <w:rsid w:val="00BF231E"/>
    <w:rsid w:val="00BF2F32"/>
    <w:rsid w:val="00BF503A"/>
    <w:rsid w:val="00BF64D3"/>
    <w:rsid w:val="00BF6718"/>
    <w:rsid w:val="00C00D5C"/>
    <w:rsid w:val="00C012FF"/>
    <w:rsid w:val="00C01C88"/>
    <w:rsid w:val="00C023E8"/>
    <w:rsid w:val="00C04B5D"/>
    <w:rsid w:val="00C05F84"/>
    <w:rsid w:val="00C06501"/>
    <w:rsid w:val="00C0710A"/>
    <w:rsid w:val="00C10A6F"/>
    <w:rsid w:val="00C11145"/>
    <w:rsid w:val="00C1161A"/>
    <w:rsid w:val="00C12AAB"/>
    <w:rsid w:val="00C12CD9"/>
    <w:rsid w:val="00C1347D"/>
    <w:rsid w:val="00C14626"/>
    <w:rsid w:val="00C149B7"/>
    <w:rsid w:val="00C15107"/>
    <w:rsid w:val="00C1514D"/>
    <w:rsid w:val="00C160DA"/>
    <w:rsid w:val="00C16686"/>
    <w:rsid w:val="00C17D7B"/>
    <w:rsid w:val="00C2036F"/>
    <w:rsid w:val="00C21DEC"/>
    <w:rsid w:val="00C22A42"/>
    <w:rsid w:val="00C23F21"/>
    <w:rsid w:val="00C262F7"/>
    <w:rsid w:val="00C275DA"/>
    <w:rsid w:val="00C30730"/>
    <w:rsid w:val="00C31BEF"/>
    <w:rsid w:val="00C32227"/>
    <w:rsid w:val="00C32275"/>
    <w:rsid w:val="00C32836"/>
    <w:rsid w:val="00C330AC"/>
    <w:rsid w:val="00C33833"/>
    <w:rsid w:val="00C33897"/>
    <w:rsid w:val="00C34167"/>
    <w:rsid w:val="00C342EC"/>
    <w:rsid w:val="00C34960"/>
    <w:rsid w:val="00C34992"/>
    <w:rsid w:val="00C36704"/>
    <w:rsid w:val="00C41E24"/>
    <w:rsid w:val="00C429A5"/>
    <w:rsid w:val="00C42A77"/>
    <w:rsid w:val="00C43083"/>
    <w:rsid w:val="00C44B32"/>
    <w:rsid w:val="00C44D38"/>
    <w:rsid w:val="00C4577B"/>
    <w:rsid w:val="00C45869"/>
    <w:rsid w:val="00C46C98"/>
    <w:rsid w:val="00C473AD"/>
    <w:rsid w:val="00C57DE0"/>
    <w:rsid w:val="00C62294"/>
    <w:rsid w:val="00C62C59"/>
    <w:rsid w:val="00C64C19"/>
    <w:rsid w:val="00C65FB2"/>
    <w:rsid w:val="00C701C3"/>
    <w:rsid w:val="00C714C5"/>
    <w:rsid w:val="00C71FEC"/>
    <w:rsid w:val="00C72148"/>
    <w:rsid w:val="00C74387"/>
    <w:rsid w:val="00C74E83"/>
    <w:rsid w:val="00C74FCC"/>
    <w:rsid w:val="00C7530C"/>
    <w:rsid w:val="00C779AF"/>
    <w:rsid w:val="00C82038"/>
    <w:rsid w:val="00C83623"/>
    <w:rsid w:val="00C84C89"/>
    <w:rsid w:val="00C84DF5"/>
    <w:rsid w:val="00C86337"/>
    <w:rsid w:val="00C91C97"/>
    <w:rsid w:val="00C91CD2"/>
    <w:rsid w:val="00C92634"/>
    <w:rsid w:val="00C92776"/>
    <w:rsid w:val="00C9282E"/>
    <w:rsid w:val="00C95184"/>
    <w:rsid w:val="00C95A60"/>
    <w:rsid w:val="00CA0472"/>
    <w:rsid w:val="00CA0C3A"/>
    <w:rsid w:val="00CA29C2"/>
    <w:rsid w:val="00CA36CB"/>
    <w:rsid w:val="00CA4051"/>
    <w:rsid w:val="00CA41D5"/>
    <w:rsid w:val="00CA5A32"/>
    <w:rsid w:val="00CB19FB"/>
    <w:rsid w:val="00CB45E7"/>
    <w:rsid w:val="00CB54E8"/>
    <w:rsid w:val="00CB6900"/>
    <w:rsid w:val="00CC0A3B"/>
    <w:rsid w:val="00CC0A6D"/>
    <w:rsid w:val="00CC113E"/>
    <w:rsid w:val="00CC1204"/>
    <w:rsid w:val="00CC2827"/>
    <w:rsid w:val="00CC33E6"/>
    <w:rsid w:val="00CC3AB1"/>
    <w:rsid w:val="00CC3D67"/>
    <w:rsid w:val="00CC4903"/>
    <w:rsid w:val="00CC506E"/>
    <w:rsid w:val="00CC5757"/>
    <w:rsid w:val="00CC6BA3"/>
    <w:rsid w:val="00CC7029"/>
    <w:rsid w:val="00CD2140"/>
    <w:rsid w:val="00CD3F95"/>
    <w:rsid w:val="00CD4435"/>
    <w:rsid w:val="00CD6C14"/>
    <w:rsid w:val="00CE1B77"/>
    <w:rsid w:val="00CE2DE5"/>
    <w:rsid w:val="00CE50BC"/>
    <w:rsid w:val="00CE5E8A"/>
    <w:rsid w:val="00CF1B0F"/>
    <w:rsid w:val="00CF23A7"/>
    <w:rsid w:val="00CF36BD"/>
    <w:rsid w:val="00CF502F"/>
    <w:rsid w:val="00CF6165"/>
    <w:rsid w:val="00CF78CF"/>
    <w:rsid w:val="00D006AB"/>
    <w:rsid w:val="00D00D61"/>
    <w:rsid w:val="00D025E9"/>
    <w:rsid w:val="00D04A56"/>
    <w:rsid w:val="00D05CB4"/>
    <w:rsid w:val="00D06B35"/>
    <w:rsid w:val="00D10748"/>
    <w:rsid w:val="00D10D5E"/>
    <w:rsid w:val="00D11050"/>
    <w:rsid w:val="00D132DF"/>
    <w:rsid w:val="00D13320"/>
    <w:rsid w:val="00D14751"/>
    <w:rsid w:val="00D15271"/>
    <w:rsid w:val="00D15318"/>
    <w:rsid w:val="00D159CC"/>
    <w:rsid w:val="00D1663F"/>
    <w:rsid w:val="00D16937"/>
    <w:rsid w:val="00D16CC7"/>
    <w:rsid w:val="00D206CE"/>
    <w:rsid w:val="00D2149D"/>
    <w:rsid w:val="00D22353"/>
    <w:rsid w:val="00D22D16"/>
    <w:rsid w:val="00D25F76"/>
    <w:rsid w:val="00D264D1"/>
    <w:rsid w:val="00D27EC6"/>
    <w:rsid w:val="00D30AF0"/>
    <w:rsid w:val="00D30E4A"/>
    <w:rsid w:val="00D31636"/>
    <w:rsid w:val="00D320CB"/>
    <w:rsid w:val="00D3261D"/>
    <w:rsid w:val="00D32C21"/>
    <w:rsid w:val="00D336F1"/>
    <w:rsid w:val="00D34499"/>
    <w:rsid w:val="00D40107"/>
    <w:rsid w:val="00D41066"/>
    <w:rsid w:val="00D4420E"/>
    <w:rsid w:val="00D44420"/>
    <w:rsid w:val="00D44623"/>
    <w:rsid w:val="00D446B6"/>
    <w:rsid w:val="00D44D27"/>
    <w:rsid w:val="00D47E79"/>
    <w:rsid w:val="00D510CE"/>
    <w:rsid w:val="00D51464"/>
    <w:rsid w:val="00D53E06"/>
    <w:rsid w:val="00D60C5A"/>
    <w:rsid w:val="00D613AD"/>
    <w:rsid w:val="00D61AC3"/>
    <w:rsid w:val="00D61E23"/>
    <w:rsid w:val="00D63CE3"/>
    <w:rsid w:val="00D6763C"/>
    <w:rsid w:val="00D7009E"/>
    <w:rsid w:val="00D71C49"/>
    <w:rsid w:val="00D71FF1"/>
    <w:rsid w:val="00D730D9"/>
    <w:rsid w:val="00D733FC"/>
    <w:rsid w:val="00D7369C"/>
    <w:rsid w:val="00D74E3F"/>
    <w:rsid w:val="00D74EC6"/>
    <w:rsid w:val="00D769F0"/>
    <w:rsid w:val="00D77F7F"/>
    <w:rsid w:val="00D85AC9"/>
    <w:rsid w:val="00D8662F"/>
    <w:rsid w:val="00D86EC2"/>
    <w:rsid w:val="00D87837"/>
    <w:rsid w:val="00D90AE6"/>
    <w:rsid w:val="00D92E73"/>
    <w:rsid w:val="00D93F18"/>
    <w:rsid w:val="00D94BA4"/>
    <w:rsid w:val="00D94BFD"/>
    <w:rsid w:val="00D956EB"/>
    <w:rsid w:val="00D96917"/>
    <w:rsid w:val="00D97C37"/>
    <w:rsid w:val="00DA195C"/>
    <w:rsid w:val="00DA257B"/>
    <w:rsid w:val="00DA589E"/>
    <w:rsid w:val="00DA6398"/>
    <w:rsid w:val="00DA7668"/>
    <w:rsid w:val="00DA781A"/>
    <w:rsid w:val="00DB0A82"/>
    <w:rsid w:val="00DB1FF6"/>
    <w:rsid w:val="00DB35D9"/>
    <w:rsid w:val="00DB43B8"/>
    <w:rsid w:val="00DB4995"/>
    <w:rsid w:val="00DB51D4"/>
    <w:rsid w:val="00DB5520"/>
    <w:rsid w:val="00DB7AF5"/>
    <w:rsid w:val="00DB7B26"/>
    <w:rsid w:val="00DC006D"/>
    <w:rsid w:val="00DC03E0"/>
    <w:rsid w:val="00DC111F"/>
    <w:rsid w:val="00DC144F"/>
    <w:rsid w:val="00DC1715"/>
    <w:rsid w:val="00DC1F01"/>
    <w:rsid w:val="00DC3A13"/>
    <w:rsid w:val="00DC3C32"/>
    <w:rsid w:val="00DC4976"/>
    <w:rsid w:val="00DC5BA7"/>
    <w:rsid w:val="00DD03A9"/>
    <w:rsid w:val="00DD1766"/>
    <w:rsid w:val="00DD1F58"/>
    <w:rsid w:val="00DD2A7D"/>
    <w:rsid w:val="00DD2B13"/>
    <w:rsid w:val="00DD3110"/>
    <w:rsid w:val="00DD3C06"/>
    <w:rsid w:val="00DD4F18"/>
    <w:rsid w:val="00DE065E"/>
    <w:rsid w:val="00DE1F7F"/>
    <w:rsid w:val="00DE263D"/>
    <w:rsid w:val="00DE2AE9"/>
    <w:rsid w:val="00DE2D89"/>
    <w:rsid w:val="00DE4419"/>
    <w:rsid w:val="00DF1858"/>
    <w:rsid w:val="00DF4FFE"/>
    <w:rsid w:val="00DF58BD"/>
    <w:rsid w:val="00DF5A4A"/>
    <w:rsid w:val="00DF7323"/>
    <w:rsid w:val="00E00BB1"/>
    <w:rsid w:val="00E01897"/>
    <w:rsid w:val="00E0237F"/>
    <w:rsid w:val="00E02C7F"/>
    <w:rsid w:val="00E02E07"/>
    <w:rsid w:val="00E02EA9"/>
    <w:rsid w:val="00E0440E"/>
    <w:rsid w:val="00E06D3E"/>
    <w:rsid w:val="00E0725C"/>
    <w:rsid w:val="00E1018F"/>
    <w:rsid w:val="00E1042D"/>
    <w:rsid w:val="00E12F52"/>
    <w:rsid w:val="00E13E31"/>
    <w:rsid w:val="00E13F1B"/>
    <w:rsid w:val="00E141F8"/>
    <w:rsid w:val="00E15FCE"/>
    <w:rsid w:val="00E16FB4"/>
    <w:rsid w:val="00E171B5"/>
    <w:rsid w:val="00E17BF6"/>
    <w:rsid w:val="00E20638"/>
    <w:rsid w:val="00E219CE"/>
    <w:rsid w:val="00E21B59"/>
    <w:rsid w:val="00E22B1B"/>
    <w:rsid w:val="00E24A6E"/>
    <w:rsid w:val="00E274A7"/>
    <w:rsid w:val="00E31273"/>
    <w:rsid w:val="00E31ED1"/>
    <w:rsid w:val="00E3255E"/>
    <w:rsid w:val="00E32BDD"/>
    <w:rsid w:val="00E348AF"/>
    <w:rsid w:val="00E348E8"/>
    <w:rsid w:val="00E351D7"/>
    <w:rsid w:val="00E354FA"/>
    <w:rsid w:val="00E37269"/>
    <w:rsid w:val="00E3743A"/>
    <w:rsid w:val="00E41DDF"/>
    <w:rsid w:val="00E443E3"/>
    <w:rsid w:val="00E45D14"/>
    <w:rsid w:val="00E46493"/>
    <w:rsid w:val="00E50E72"/>
    <w:rsid w:val="00E512C2"/>
    <w:rsid w:val="00E532E0"/>
    <w:rsid w:val="00E5359D"/>
    <w:rsid w:val="00E548C6"/>
    <w:rsid w:val="00E551A9"/>
    <w:rsid w:val="00E57023"/>
    <w:rsid w:val="00E57751"/>
    <w:rsid w:val="00E61437"/>
    <w:rsid w:val="00E61948"/>
    <w:rsid w:val="00E63307"/>
    <w:rsid w:val="00E63621"/>
    <w:rsid w:val="00E6413C"/>
    <w:rsid w:val="00E6457F"/>
    <w:rsid w:val="00E658D6"/>
    <w:rsid w:val="00E678DE"/>
    <w:rsid w:val="00E70EA9"/>
    <w:rsid w:val="00E71E66"/>
    <w:rsid w:val="00E71F0E"/>
    <w:rsid w:val="00E7227F"/>
    <w:rsid w:val="00E734D3"/>
    <w:rsid w:val="00E73749"/>
    <w:rsid w:val="00E75155"/>
    <w:rsid w:val="00E8152A"/>
    <w:rsid w:val="00E82E49"/>
    <w:rsid w:val="00E83EAC"/>
    <w:rsid w:val="00E8411F"/>
    <w:rsid w:val="00E84299"/>
    <w:rsid w:val="00E845BC"/>
    <w:rsid w:val="00E84F24"/>
    <w:rsid w:val="00E87AC1"/>
    <w:rsid w:val="00E9151A"/>
    <w:rsid w:val="00E92103"/>
    <w:rsid w:val="00E92309"/>
    <w:rsid w:val="00E9434F"/>
    <w:rsid w:val="00E97242"/>
    <w:rsid w:val="00E979B8"/>
    <w:rsid w:val="00EA065C"/>
    <w:rsid w:val="00EA1B3D"/>
    <w:rsid w:val="00EA2E33"/>
    <w:rsid w:val="00EA2FA4"/>
    <w:rsid w:val="00EA4C77"/>
    <w:rsid w:val="00EA6069"/>
    <w:rsid w:val="00EB0C4F"/>
    <w:rsid w:val="00EB32DB"/>
    <w:rsid w:val="00EB4812"/>
    <w:rsid w:val="00EB5DD7"/>
    <w:rsid w:val="00EB673A"/>
    <w:rsid w:val="00EC0D9D"/>
    <w:rsid w:val="00EC1973"/>
    <w:rsid w:val="00EC22D7"/>
    <w:rsid w:val="00EC26B6"/>
    <w:rsid w:val="00EC57D3"/>
    <w:rsid w:val="00EC7DAC"/>
    <w:rsid w:val="00ED0242"/>
    <w:rsid w:val="00ED2F8B"/>
    <w:rsid w:val="00ED3CF2"/>
    <w:rsid w:val="00ED4331"/>
    <w:rsid w:val="00ED662A"/>
    <w:rsid w:val="00ED740D"/>
    <w:rsid w:val="00ED767F"/>
    <w:rsid w:val="00EE1B39"/>
    <w:rsid w:val="00EE78FC"/>
    <w:rsid w:val="00EE7BF8"/>
    <w:rsid w:val="00EF3B40"/>
    <w:rsid w:val="00EF686B"/>
    <w:rsid w:val="00EF6D16"/>
    <w:rsid w:val="00EF6F53"/>
    <w:rsid w:val="00F05141"/>
    <w:rsid w:val="00F0551E"/>
    <w:rsid w:val="00F060F6"/>
    <w:rsid w:val="00F065C3"/>
    <w:rsid w:val="00F100A2"/>
    <w:rsid w:val="00F103BF"/>
    <w:rsid w:val="00F10527"/>
    <w:rsid w:val="00F11CB6"/>
    <w:rsid w:val="00F123F3"/>
    <w:rsid w:val="00F155DF"/>
    <w:rsid w:val="00F15620"/>
    <w:rsid w:val="00F17CC4"/>
    <w:rsid w:val="00F21094"/>
    <w:rsid w:val="00F21BB0"/>
    <w:rsid w:val="00F237CF"/>
    <w:rsid w:val="00F310D8"/>
    <w:rsid w:val="00F32FAF"/>
    <w:rsid w:val="00F33A26"/>
    <w:rsid w:val="00F34996"/>
    <w:rsid w:val="00F41861"/>
    <w:rsid w:val="00F42963"/>
    <w:rsid w:val="00F43BD7"/>
    <w:rsid w:val="00F43D66"/>
    <w:rsid w:val="00F45FAA"/>
    <w:rsid w:val="00F46484"/>
    <w:rsid w:val="00F46601"/>
    <w:rsid w:val="00F51583"/>
    <w:rsid w:val="00F53A35"/>
    <w:rsid w:val="00F5443A"/>
    <w:rsid w:val="00F56783"/>
    <w:rsid w:val="00F5682B"/>
    <w:rsid w:val="00F56FE1"/>
    <w:rsid w:val="00F5758F"/>
    <w:rsid w:val="00F60756"/>
    <w:rsid w:val="00F60ED9"/>
    <w:rsid w:val="00F61E4B"/>
    <w:rsid w:val="00F62D84"/>
    <w:rsid w:val="00F6510D"/>
    <w:rsid w:val="00F66AAF"/>
    <w:rsid w:val="00F709F5"/>
    <w:rsid w:val="00F711D3"/>
    <w:rsid w:val="00F71FA3"/>
    <w:rsid w:val="00F74234"/>
    <w:rsid w:val="00F7626B"/>
    <w:rsid w:val="00F76358"/>
    <w:rsid w:val="00F80045"/>
    <w:rsid w:val="00F80819"/>
    <w:rsid w:val="00F824E4"/>
    <w:rsid w:val="00F82592"/>
    <w:rsid w:val="00F83E57"/>
    <w:rsid w:val="00F84777"/>
    <w:rsid w:val="00F917A6"/>
    <w:rsid w:val="00F929B1"/>
    <w:rsid w:val="00F95E75"/>
    <w:rsid w:val="00F9728B"/>
    <w:rsid w:val="00FA22FD"/>
    <w:rsid w:val="00FA25FD"/>
    <w:rsid w:val="00FA2D10"/>
    <w:rsid w:val="00FA2DFB"/>
    <w:rsid w:val="00FA3E9C"/>
    <w:rsid w:val="00FA4081"/>
    <w:rsid w:val="00FA55A8"/>
    <w:rsid w:val="00FA5CF9"/>
    <w:rsid w:val="00FA649E"/>
    <w:rsid w:val="00FA7799"/>
    <w:rsid w:val="00FB0F02"/>
    <w:rsid w:val="00FB1D7F"/>
    <w:rsid w:val="00FB2D1E"/>
    <w:rsid w:val="00FB3051"/>
    <w:rsid w:val="00FB30C0"/>
    <w:rsid w:val="00FC1F62"/>
    <w:rsid w:val="00FC4999"/>
    <w:rsid w:val="00FC4A5C"/>
    <w:rsid w:val="00FC6694"/>
    <w:rsid w:val="00FC74DD"/>
    <w:rsid w:val="00FC7650"/>
    <w:rsid w:val="00FD0B0F"/>
    <w:rsid w:val="00FD0DAE"/>
    <w:rsid w:val="00FD2D9F"/>
    <w:rsid w:val="00FD329D"/>
    <w:rsid w:val="00FD43EF"/>
    <w:rsid w:val="00FD6A07"/>
    <w:rsid w:val="00FD6BEF"/>
    <w:rsid w:val="00FD6CD6"/>
    <w:rsid w:val="00FD7691"/>
    <w:rsid w:val="00FD783A"/>
    <w:rsid w:val="00FE02D4"/>
    <w:rsid w:val="00FE0EFD"/>
    <w:rsid w:val="00FE2757"/>
    <w:rsid w:val="00FE2930"/>
    <w:rsid w:val="00FE2F08"/>
    <w:rsid w:val="00FE5B4E"/>
    <w:rsid w:val="00FE7A97"/>
    <w:rsid w:val="00FE7F89"/>
    <w:rsid w:val="00FF1556"/>
    <w:rsid w:val="00FF4372"/>
    <w:rsid w:val="00FF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4A"/>
    <w:pPr>
      <w:spacing w:line="23" w:lineRule="atLeast"/>
      <w:jc w:val="both"/>
    </w:pPr>
    <w:rPr>
      <w:rFonts w:ascii="Times New Roman" w:hAnsi="Times New Roman" w:cs="Times New Roman"/>
      <w:lang w:val="es-ES" w:eastAsia="es-ES"/>
    </w:rPr>
  </w:style>
  <w:style w:type="paragraph" w:styleId="Ttulo1">
    <w:name w:val="heading 1"/>
    <w:aliases w:val="título 1"/>
    <w:basedOn w:val="Normal"/>
    <w:next w:val="Normal"/>
    <w:link w:val="Ttulo1Car"/>
    <w:uiPriority w:val="9"/>
    <w:qFormat/>
    <w:rsid w:val="0030794A"/>
    <w:pPr>
      <w:keepNext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30794A"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30794A"/>
    <w:pPr>
      <w:keepNext/>
      <w:jc w:val="center"/>
      <w:outlineLvl w:val="2"/>
    </w:pPr>
    <w:rPr>
      <w:rFonts w:ascii="Tahoma" w:hAnsi="Tahoma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qFormat/>
    <w:rsid w:val="0030794A"/>
    <w:pPr>
      <w:keepNext/>
      <w:ind w:left="360"/>
      <w:jc w:val="center"/>
      <w:outlineLvl w:val="3"/>
    </w:pPr>
    <w:rPr>
      <w:rFonts w:ascii="Tahoma" w:hAnsi="Tahoma"/>
      <w:b/>
      <w:sz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0794A"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ar"/>
    <w:uiPriority w:val="9"/>
    <w:qFormat/>
    <w:rsid w:val="0030794A"/>
    <w:pPr>
      <w:keepNext/>
      <w:jc w:val="center"/>
      <w:outlineLvl w:val="5"/>
    </w:pPr>
    <w:rPr>
      <w:rFonts w:ascii="Arial" w:hAnsi="Arial"/>
      <w:sz w:val="28"/>
    </w:rPr>
  </w:style>
  <w:style w:type="paragraph" w:styleId="Ttulo7">
    <w:name w:val="heading 7"/>
    <w:basedOn w:val="Normal"/>
    <w:next w:val="Normal"/>
    <w:link w:val="Ttulo7Car"/>
    <w:uiPriority w:val="9"/>
    <w:qFormat/>
    <w:rsid w:val="0030794A"/>
    <w:pPr>
      <w:keepNext/>
      <w:jc w:val="center"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30794A"/>
    <w:pPr>
      <w:keepNext/>
      <w:jc w:val="center"/>
      <w:outlineLvl w:val="7"/>
    </w:pPr>
    <w:rPr>
      <w:rFonts w:ascii="Arial" w:hAnsi="Arial"/>
      <w:b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Car"/>
    <w:basedOn w:val="Fuentedeprrafopredeter"/>
    <w:link w:val="Ttulo1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locked/>
    <w:rsid w:val="0030794A"/>
    <w:rPr>
      <w:rFonts w:ascii="Tahoma" w:hAnsi="Tahoma" w:cs="Times New Roman"/>
      <w:b/>
      <w:sz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locked/>
    <w:rsid w:val="0030794A"/>
    <w:rPr>
      <w:rFonts w:ascii="Tahoma" w:hAnsi="Tahoma" w:cs="Times New Roman"/>
      <w:b/>
      <w:sz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79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0794A"/>
    <w:rPr>
      <w:rFonts w:cs="Times New Roman"/>
    </w:rPr>
  </w:style>
  <w:style w:type="paragraph" w:styleId="Piedepgina">
    <w:name w:val="footer"/>
    <w:basedOn w:val="Normal"/>
    <w:link w:val="PiedepginaCar"/>
    <w:unhideWhenUsed/>
    <w:rsid w:val="003079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30794A"/>
    <w:rPr>
      <w:rFonts w:cs="Times New Roman"/>
    </w:rPr>
  </w:style>
  <w:style w:type="character" w:styleId="Hipervnculo">
    <w:name w:val="Hyperlink"/>
    <w:basedOn w:val="Fuentedeprrafopredeter"/>
    <w:uiPriority w:val="99"/>
    <w:rsid w:val="0030794A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30794A"/>
    <w:pPr>
      <w:jc w:val="center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30794A"/>
    <w:rPr>
      <w:rFonts w:ascii="Arial" w:hAnsi="Arial" w:cs="Times New Roman"/>
      <w:b/>
      <w:sz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30794A"/>
    <w:rPr>
      <w:rFonts w:ascii="Arial" w:hAnsi="Arial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30794A"/>
    <w:rPr>
      <w:rFonts w:ascii="Arial" w:hAnsi="Arial" w:cs="Times New Roman"/>
      <w:sz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30794A"/>
    <w:rPr>
      <w:rFonts w:ascii="Arial" w:hAnsi="Arial"/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30794A"/>
    <w:rPr>
      <w:rFonts w:ascii="Arial" w:hAnsi="Arial" w:cs="Times New Roman"/>
      <w:sz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30794A"/>
    <w:pPr>
      <w:jc w:val="center"/>
    </w:pPr>
    <w:rPr>
      <w:rFonts w:ascii="Arial" w:hAnsi="Arial"/>
      <w:b/>
      <w:sz w:val="24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locked/>
    <w:rsid w:val="0030794A"/>
    <w:rPr>
      <w:rFonts w:ascii="Arial" w:hAnsi="Arial" w:cs="Times New Roman"/>
      <w:b/>
      <w:sz w:val="20"/>
      <w:lang w:val="es-ES_tradnl" w:eastAsia="es-ES"/>
    </w:rPr>
  </w:style>
  <w:style w:type="paragraph" w:styleId="Lista2">
    <w:name w:val="List 2"/>
    <w:basedOn w:val="Normal"/>
    <w:uiPriority w:val="99"/>
    <w:rsid w:val="0030794A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rsid w:val="003079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locked/>
    <w:rsid w:val="0030794A"/>
    <w:rPr>
      <w:rFonts w:ascii="Cambria" w:hAnsi="Cambria" w:cs="Times New Roman"/>
      <w:sz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rsid w:val="0030794A"/>
  </w:style>
  <w:style w:type="character" w:customStyle="1" w:styleId="SaludoCar">
    <w:name w:val="Saludo Car"/>
    <w:basedOn w:val="Fuentedeprrafopredeter"/>
    <w:link w:val="Saludo"/>
    <w:uiPriority w:val="99"/>
    <w:locked/>
    <w:rsid w:val="0030794A"/>
    <w:rPr>
      <w:rFonts w:ascii="Times New Roman" w:hAnsi="Times New Roman" w:cs="Times New Roman"/>
      <w:sz w:val="20"/>
      <w:lang w:val="es-ES" w:eastAsia="es-ES"/>
    </w:rPr>
  </w:style>
  <w:style w:type="paragraph" w:styleId="Prrafodelista">
    <w:name w:val="List Paragraph"/>
    <w:basedOn w:val="Normal"/>
    <w:uiPriority w:val="1"/>
    <w:qFormat/>
    <w:rsid w:val="00DB35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666A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8666A"/>
    <w:rPr>
      <w:rFonts w:ascii="Tahoma" w:hAnsi="Tahoma" w:cs="Times New Roman"/>
      <w:sz w:val="16"/>
      <w:lang w:val="es-ES" w:eastAsia="es-ES"/>
    </w:rPr>
  </w:style>
  <w:style w:type="paragraph" w:customStyle="1" w:styleId="Default">
    <w:name w:val="Default"/>
    <w:rsid w:val="009F0998"/>
    <w:pPr>
      <w:autoSpaceDE w:val="0"/>
      <w:autoSpaceDN w:val="0"/>
      <w:adjustRightInd w:val="0"/>
      <w:spacing w:line="23" w:lineRule="atLeast"/>
      <w:jc w:val="both"/>
    </w:pPr>
    <w:rPr>
      <w:rFonts w:ascii="OODOJH+Verdana" w:hAnsi="OODOJH+Verdana" w:cs="OODOJH+Verdana"/>
      <w:color w:val="000000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D730D9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37FF9"/>
    <w:pPr>
      <w:spacing w:before="100" w:beforeAutospacing="1" w:after="240"/>
    </w:pPr>
    <w:rPr>
      <w:sz w:val="24"/>
      <w:szCs w:val="24"/>
      <w:lang w:val="es-MX" w:eastAsia="es-MX"/>
    </w:rPr>
  </w:style>
  <w:style w:type="character" w:customStyle="1" w:styleId="date-display-single1">
    <w:name w:val="date-display-single1"/>
    <w:rsid w:val="00E551A9"/>
  </w:style>
  <w:style w:type="character" w:customStyle="1" w:styleId="googqs-tidbit">
    <w:name w:val="goog_qs-tidbit"/>
    <w:rsid w:val="00E551A9"/>
  </w:style>
  <w:style w:type="character" w:styleId="Textoennegrita">
    <w:name w:val="Strong"/>
    <w:basedOn w:val="Fuentedeprrafopredeter"/>
    <w:uiPriority w:val="22"/>
    <w:qFormat/>
    <w:rsid w:val="008F2755"/>
    <w:rPr>
      <w:rFonts w:cs="Times New Roman"/>
      <w:b/>
    </w:rPr>
  </w:style>
  <w:style w:type="paragraph" w:customStyle="1" w:styleId="CM41">
    <w:name w:val="CM41"/>
    <w:basedOn w:val="Normal"/>
    <w:next w:val="Normal"/>
    <w:uiPriority w:val="99"/>
    <w:rsid w:val="0047026C"/>
    <w:pPr>
      <w:widowControl w:val="0"/>
      <w:autoSpaceDE w:val="0"/>
      <w:autoSpaceDN w:val="0"/>
      <w:adjustRightInd w:val="0"/>
    </w:pPr>
    <w:rPr>
      <w:rFonts w:ascii="DNCJQW+Futura Md BT" w:hAnsi="DNCJQW+Futura Md BT"/>
      <w:sz w:val="24"/>
      <w:szCs w:val="24"/>
    </w:rPr>
  </w:style>
  <w:style w:type="paragraph" w:customStyle="1" w:styleId="CM14">
    <w:name w:val="CM14"/>
    <w:basedOn w:val="Normal"/>
    <w:next w:val="Normal"/>
    <w:uiPriority w:val="99"/>
    <w:rsid w:val="0047026C"/>
    <w:pPr>
      <w:widowControl w:val="0"/>
      <w:autoSpaceDE w:val="0"/>
      <w:autoSpaceDN w:val="0"/>
      <w:adjustRightInd w:val="0"/>
    </w:pPr>
    <w:rPr>
      <w:rFonts w:ascii="Century-Gothic,Bold" w:hAnsi="Century-Gothic,Bold"/>
      <w:sz w:val="24"/>
      <w:szCs w:val="24"/>
    </w:rPr>
  </w:style>
  <w:style w:type="character" w:customStyle="1" w:styleId="st1">
    <w:name w:val="st1"/>
    <w:rsid w:val="006D251A"/>
  </w:style>
  <w:style w:type="table" w:customStyle="1" w:styleId="Estilo1">
    <w:name w:val="Estilo1"/>
    <w:basedOn w:val="Tablaweb3"/>
    <w:uiPriority w:val="99"/>
    <w:rsid w:val="00361FF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61FF9"/>
    <w:rPr>
      <w:rFonts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EA4C7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A4C77"/>
    <w:pPr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EA4C77"/>
    <w:pPr>
      <w:spacing w:after="100" w:line="259" w:lineRule="auto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A4C77"/>
    <w:pPr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Sinespaciado">
    <w:name w:val="No Spacing"/>
    <w:uiPriority w:val="1"/>
    <w:qFormat/>
    <w:rsid w:val="00946B5A"/>
    <w:pPr>
      <w:jc w:val="both"/>
    </w:pPr>
    <w:rPr>
      <w:rFonts w:ascii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4A"/>
    <w:pPr>
      <w:spacing w:line="23" w:lineRule="atLeast"/>
      <w:jc w:val="both"/>
    </w:pPr>
    <w:rPr>
      <w:rFonts w:ascii="Times New Roman" w:hAnsi="Times New Roman" w:cs="Times New Roman"/>
      <w:lang w:val="es-ES" w:eastAsia="es-ES"/>
    </w:rPr>
  </w:style>
  <w:style w:type="paragraph" w:styleId="Ttulo1">
    <w:name w:val="heading 1"/>
    <w:aliases w:val="título 1"/>
    <w:basedOn w:val="Normal"/>
    <w:next w:val="Normal"/>
    <w:link w:val="Ttulo1Car"/>
    <w:uiPriority w:val="9"/>
    <w:qFormat/>
    <w:rsid w:val="0030794A"/>
    <w:pPr>
      <w:keepNext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30794A"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30794A"/>
    <w:pPr>
      <w:keepNext/>
      <w:jc w:val="center"/>
      <w:outlineLvl w:val="2"/>
    </w:pPr>
    <w:rPr>
      <w:rFonts w:ascii="Tahoma" w:hAnsi="Tahoma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qFormat/>
    <w:rsid w:val="0030794A"/>
    <w:pPr>
      <w:keepNext/>
      <w:ind w:left="360"/>
      <w:jc w:val="center"/>
      <w:outlineLvl w:val="3"/>
    </w:pPr>
    <w:rPr>
      <w:rFonts w:ascii="Tahoma" w:hAnsi="Tahoma"/>
      <w:b/>
      <w:sz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0794A"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ar"/>
    <w:uiPriority w:val="9"/>
    <w:qFormat/>
    <w:rsid w:val="0030794A"/>
    <w:pPr>
      <w:keepNext/>
      <w:jc w:val="center"/>
      <w:outlineLvl w:val="5"/>
    </w:pPr>
    <w:rPr>
      <w:rFonts w:ascii="Arial" w:hAnsi="Arial"/>
      <w:sz w:val="28"/>
    </w:rPr>
  </w:style>
  <w:style w:type="paragraph" w:styleId="Ttulo7">
    <w:name w:val="heading 7"/>
    <w:basedOn w:val="Normal"/>
    <w:next w:val="Normal"/>
    <w:link w:val="Ttulo7Car"/>
    <w:uiPriority w:val="9"/>
    <w:qFormat/>
    <w:rsid w:val="0030794A"/>
    <w:pPr>
      <w:keepNext/>
      <w:jc w:val="center"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30794A"/>
    <w:pPr>
      <w:keepNext/>
      <w:jc w:val="center"/>
      <w:outlineLvl w:val="7"/>
    </w:pPr>
    <w:rPr>
      <w:rFonts w:ascii="Arial" w:hAnsi="Arial"/>
      <w:b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Car"/>
    <w:basedOn w:val="Fuentedeprrafopredeter"/>
    <w:link w:val="Ttulo1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locked/>
    <w:rsid w:val="0030794A"/>
    <w:rPr>
      <w:rFonts w:ascii="Tahoma" w:hAnsi="Tahoma" w:cs="Times New Roman"/>
      <w:b/>
      <w:sz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locked/>
    <w:rsid w:val="0030794A"/>
    <w:rPr>
      <w:rFonts w:ascii="Tahoma" w:hAnsi="Tahoma" w:cs="Times New Roman"/>
      <w:b/>
      <w:sz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locked/>
    <w:rsid w:val="0030794A"/>
    <w:rPr>
      <w:rFonts w:ascii="Arial" w:hAnsi="Arial" w:cs="Times New Roman"/>
      <w:sz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locked/>
    <w:rsid w:val="0030794A"/>
    <w:rPr>
      <w:rFonts w:ascii="Arial" w:hAnsi="Arial" w:cs="Times New Roman"/>
      <w:b/>
      <w:sz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79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0794A"/>
    <w:rPr>
      <w:rFonts w:cs="Times New Roman"/>
    </w:rPr>
  </w:style>
  <w:style w:type="paragraph" w:styleId="Piedepgina">
    <w:name w:val="footer"/>
    <w:basedOn w:val="Normal"/>
    <w:link w:val="PiedepginaCar"/>
    <w:unhideWhenUsed/>
    <w:rsid w:val="003079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30794A"/>
    <w:rPr>
      <w:rFonts w:cs="Times New Roman"/>
    </w:rPr>
  </w:style>
  <w:style w:type="character" w:styleId="Hipervnculo">
    <w:name w:val="Hyperlink"/>
    <w:basedOn w:val="Fuentedeprrafopredeter"/>
    <w:uiPriority w:val="99"/>
    <w:rsid w:val="0030794A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30794A"/>
    <w:pPr>
      <w:jc w:val="center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30794A"/>
    <w:rPr>
      <w:rFonts w:ascii="Arial" w:hAnsi="Arial" w:cs="Times New Roman"/>
      <w:b/>
      <w:sz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30794A"/>
    <w:rPr>
      <w:rFonts w:ascii="Arial" w:hAnsi="Arial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30794A"/>
    <w:rPr>
      <w:rFonts w:ascii="Arial" w:hAnsi="Arial" w:cs="Times New Roman"/>
      <w:sz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30794A"/>
    <w:rPr>
      <w:rFonts w:ascii="Arial" w:hAnsi="Arial"/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30794A"/>
    <w:rPr>
      <w:rFonts w:ascii="Arial" w:hAnsi="Arial" w:cs="Times New Roman"/>
      <w:sz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30794A"/>
    <w:pPr>
      <w:jc w:val="center"/>
    </w:pPr>
    <w:rPr>
      <w:rFonts w:ascii="Arial" w:hAnsi="Arial"/>
      <w:b/>
      <w:sz w:val="24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locked/>
    <w:rsid w:val="0030794A"/>
    <w:rPr>
      <w:rFonts w:ascii="Arial" w:hAnsi="Arial" w:cs="Times New Roman"/>
      <w:b/>
      <w:sz w:val="20"/>
      <w:lang w:val="es-ES_tradnl" w:eastAsia="es-ES"/>
    </w:rPr>
  </w:style>
  <w:style w:type="paragraph" w:styleId="Lista2">
    <w:name w:val="List 2"/>
    <w:basedOn w:val="Normal"/>
    <w:uiPriority w:val="99"/>
    <w:rsid w:val="0030794A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rsid w:val="003079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locked/>
    <w:rsid w:val="0030794A"/>
    <w:rPr>
      <w:rFonts w:ascii="Cambria" w:hAnsi="Cambria" w:cs="Times New Roman"/>
      <w:sz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rsid w:val="0030794A"/>
  </w:style>
  <w:style w:type="character" w:customStyle="1" w:styleId="SaludoCar">
    <w:name w:val="Saludo Car"/>
    <w:basedOn w:val="Fuentedeprrafopredeter"/>
    <w:link w:val="Saludo"/>
    <w:uiPriority w:val="99"/>
    <w:locked/>
    <w:rsid w:val="0030794A"/>
    <w:rPr>
      <w:rFonts w:ascii="Times New Roman" w:hAnsi="Times New Roman" w:cs="Times New Roman"/>
      <w:sz w:val="20"/>
      <w:lang w:val="es-ES" w:eastAsia="es-ES"/>
    </w:rPr>
  </w:style>
  <w:style w:type="paragraph" w:styleId="Prrafodelista">
    <w:name w:val="List Paragraph"/>
    <w:basedOn w:val="Normal"/>
    <w:uiPriority w:val="1"/>
    <w:qFormat/>
    <w:rsid w:val="00DB35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666A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8666A"/>
    <w:rPr>
      <w:rFonts w:ascii="Tahoma" w:hAnsi="Tahoma" w:cs="Times New Roman"/>
      <w:sz w:val="16"/>
      <w:lang w:val="es-ES" w:eastAsia="es-ES"/>
    </w:rPr>
  </w:style>
  <w:style w:type="paragraph" w:customStyle="1" w:styleId="Default">
    <w:name w:val="Default"/>
    <w:rsid w:val="009F0998"/>
    <w:pPr>
      <w:autoSpaceDE w:val="0"/>
      <w:autoSpaceDN w:val="0"/>
      <w:adjustRightInd w:val="0"/>
      <w:spacing w:line="23" w:lineRule="atLeast"/>
      <w:jc w:val="both"/>
    </w:pPr>
    <w:rPr>
      <w:rFonts w:ascii="OODOJH+Verdana" w:hAnsi="OODOJH+Verdana" w:cs="OODOJH+Verdana"/>
      <w:color w:val="000000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D730D9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37FF9"/>
    <w:pPr>
      <w:spacing w:before="100" w:beforeAutospacing="1" w:after="240"/>
    </w:pPr>
    <w:rPr>
      <w:sz w:val="24"/>
      <w:szCs w:val="24"/>
      <w:lang w:val="es-MX" w:eastAsia="es-MX"/>
    </w:rPr>
  </w:style>
  <w:style w:type="character" w:customStyle="1" w:styleId="date-display-single1">
    <w:name w:val="date-display-single1"/>
    <w:rsid w:val="00E551A9"/>
  </w:style>
  <w:style w:type="character" w:customStyle="1" w:styleId="googqs-tidbit">
    <w:name w:val="goog_qs-tidbit"/>
    <w:rsid w:val="00E551A9"/>
  </w:style>
  <w:style w:type="character" w:styleId="Textoennegrita">
    <w:name w:val="Strong"/>
    <w:basedOn w:val="Fuentedeprrafopredeter"/>
    <w:uiPriority w:val="22"/>
    <w:qFormat/>
    <w:rsid w:val="008F2755"/>
    <w:rPr>
      <w:rFonts w:cs="Times New Roman"/>
      <w:b/>
    </w:rPr>
  </w:style>
  <w:style w:type="paragraph" w:customStyle="1" w:styleId="CM41">
    <w:name w:val="CM41"/>
    <w:basedOn w:val="Normal"/>
    <w:next w:val="Normal"/>
    <w:uiPriority w:val="99"/>
    <w:rsid w:val="0047026C"/>
    <w:pPr>
      <w:widowControl w:val="0"/>
      <w:autoSpaceDE w:val="0"/>
      <w:autoSpaceDN w:val="0"/>
      <w:adjustRightInd w:val="0"/>
    </w:pPr>
    <w:rPr>
      <w:rFonts w:ascii="DNCJQW+Futura Md BT" w:hAnsi="DNCJQW+Futura Md BT"/>
      <w:sz w:val="24"/>
      <w:szCs w:val="24"/>
    </w:rPr>
  </w:style>
  <w:style w:type="paragraph" w:customStyle="1" w:styleId="CM14">
    <w:name w:val="CM14"/>
    <w:basedOn w:val="Normal"/>
    <w:next w:val="Normal"/>
    <w:uiPriority w:val="99"/>
    <w:rsid w:val="0047026C"/>
    <w:pPr>
      <w:widowControl w:val="0"/>
      <w:autoSpaceDE w:val="0"/>
      <w:autoSpaceDN w:val="0"/>
      <w:adjustRightInd w:val="0"/>
    </w:pPr>
    <w:rPr>
      <w:rFonts w:ascii="Century-Gothic,Bold" w:hAnsi="Century-Gothic,Bold"/>
      <w:sz w:val="24"/>
      <w:szCs w:val="24"/>
    </w:rPr>
  </w:style>
  <w:style w:type="character" w:customStyle="1" w:styleId="st1">
    <w:name w:val="st1"/>
    <w:rsid w:val="006D251A"/>
  </w:style>
  <w:style w:type="table" w:customStyle="1" w:styleId="Estilo1">
    <w:name w:val="Estilo1"/>
    <w:basedOn w:val="Tablaweb3"/>
    <w:uiPriority w:val="99"/>
    <w:rsid w:val="00361FF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61FF9"/>
    <w:rPr>
      <w:rFonts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EA4C7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A4C77"/>
    <w:pPr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EA4C77"/>
    <w:pPr>
      <w:spacing w:after="100" w:line="259" w:lineRule="auto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A4C77"/>
    <w:pPr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Sinespaciado">
    <w:name w:val="No Spacing"/>
    <w:uiPriority w:val="1"/>
    <w:qFormat/>
    <w:rsid w:val="00946B5A"/>
    <w:pPr>
      <w:jc w:val="both"/>
    </w:pPr>
    <w:rPr>
      <w:rFonts w:ascii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95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95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9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623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95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5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9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95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5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95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9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95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242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95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5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95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7EEF2"/>
                                                <w:bottom w:val="none" w:sz="0" w:space="0" w:color="auto"/>
                                                <w:right w:val="single" w:sz="6" w:space="0" w:color="E7EEF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95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95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95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forms.gle/CmTGvF66WRXZDKGe9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0A127-57DF-45A8-A0A8-B028D5B8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2046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EVALUACION RENDICION DE CUENTAS 2022</vt:lpstr>
    </vt:vector>
  </TitlesOfParts>
  <Company>Grizli777</Company>
  <LinksUpToDate>false</LinksUpToDate>
  <CharactersWithSpaces>13273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EVALUACION RENDICION DE CUENTAS 2022</dc:title>
  <dc:creator>LUZ ADRIANA PERDOMO CUMBE</dc:creator>
  <cp:lastModifiedBy>LUZ MERY</cp:lastModifiedBy>
  <cp:revision>43</cp:revision>
  <cp:lastPrinted>2023-12-22T14:53:00Z</cp:lastPrinted>
  <dcterms:created xsi:type="dcterms:W3CDTF">2023-04-24T14:42:00Z</dcterms:created>
  <dcterms:modified xsi:type="dcterms:W3CDTF">2024-01-17T21:03:00Z</dcterms:modified>
</cp:coreProperties>
</file>